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A8234D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72519" w:history="1">
            <w:r w:rsidR="00A8234D" w:rsidRPr="001246E8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_Toc159872519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0" w:history="1">
            <w:r w:rsidR="00A8234D" w:rsidRPr="001246E8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_Toc159872520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1" w:history="1">
            <w:r w:rsidR="00A8234D" w:rsidRPr="001246E8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_Toc159872521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2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2" w:history="1">
            <w:r w:rsidR="00A8234D" w:rsidRPr="001246E8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_Toc159872522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3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3" w:history="1">
            <w:r w:rsidR="00A8234D" w:rsidRPr="001246E8">
              <w:rPr>
                <w:rStyle w:val="Collegamentoipertestuale"/>
                <w:b/>
                <w:noProof/>
              </w:rPr>
              <w:t>1. Introduzione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_Toc159872523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4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4" w:history="1">
            <w:r w:rsidR="00A8234D" w:rsidRPr="001246E8">
              <w:rPr>
                <w:rStyle w:val="Collegamentoipertestuale"/>
                <w:b/>
                <w:noProof/>
              </w:rPr>
              <w:t>1.1 Object design trade-offs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_Toc159872524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5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5" w:history="1">
            <w:r w:rsidR="00A8234D" w:rsidRPr="001246E8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_Toc159872525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6" w:history="1">
            <w:r w:rsidR="00A8234D" w:rsidRPr="001246E8">
              <w:rPr>
                <w:rStyle w:val="Collegamentoipertestuale"/>
                <w:b/>
                <w:noProof/>
              </w:rPr>
              <w:t>1.3 Definizioni, acronimi e abbreviazioni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_Toc159872526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7" w:history="1">
            <w:r w:rsidR="00A8234D" w:rsidRPr="001246E8">
              <w:rPr>
                <w:rStyle w:val="Collegamentoipertestuale"/>
                <w:b/>
                <w:noProof/>
              </w:rPr>
              <w:t>1.4 Riferimenti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_Toc159872527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8" w:history="1">
            <w:r w:rsidR="00A8234D" w:rsidRPr="001246E8">
              <w:rPr>
                <w:rStyle w:val="Collegamentoipertestuale"/>
                <w:b/>
                <w:noProof/>
              </w:rPr>
              <w:t>2. Packages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_Toc159872528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29" w:history="1">
            <w:r w:rsidR="00A8234D" w:rsidRPr="001246E8">
              <w:rPr>
                <w:rStyle w:val="Collegamentoipertestuale"/>
                <w:b/>
                <w:noProof/>
              </w:rPr>
              <w:t>3. Class interfaces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_Toc159872529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30" w:history="1">
            <w:r w:rsidR="00A8234D" w:rsidRPr="001246E8">
              <w:rPr>
                <w:rStyle w:val="Collegamentoipertestuale"/>
                <w:b/>
                <w:noProof/>
              </w:rPr>
              <w:t>4. Design patterns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_Toc159872530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A8234D" w:rsidRDefault="00334DDB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72531" w:history="1">
            <w:r w:rsidR="00A8234D" w:rsidRPr="001246E8">
              <w:rPr>
                <w:rStyle w:val="Collegamentoipertestuale"/>
                <w:b/>
                <w:noProof/>
              </w:rPr>
              <w:t>5. Glossario</w:t>
            </w:r>
            <w:r w:rsidR="00A8234D">
              <w:rPr>
                <w:noProof/>
                <w:webHidden/>
              </w:rPr>
              <w:tab/>
            </w:r>
            <w:r w:rsidR="00A8234D">
              <w:rPr>
                <w:noProof/>
                <w:webHidden/>
              </w:rPr>
              <w:fldChar w:fldCharType="begin"/>
            </w:r>
            <w:r w:rsidR="00A8234D">
              <w:rPr>
                <w:noProof/>
                <w:webHidden/>
              </w:rPr>
              <w:instrText xml:space="preserve"> PAGEREF _Toc159872531 \h </w:instrText>
            </w:r>
            <w:r w:rsidR="00A8234D">
              <w:rPr>
                <w:noProof/>
                <w:webHidden/>
              </w:rPr>
            </w:r>
            <w:r w:rsidR="00A8234D">
              <w:rPr>
                <w:noProof/>
                <w:webHidden/>
              </w:rPr>
              <w:fldChar w:fldCharType="separate"/>
            </w:r>
            <w:r w:rsidR="00A8234D">
              <w:rPr>
                <w:noProof/>
                <w:webHidden/>
              </w:rPr>
              <w:t>6</w:t>
            </w:r>
            <w:r w:rsidR="00A8234D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59872519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59872520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59872521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59872522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59872523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9" w:name="_Toc159872524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9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nel nostro sistema 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è da tenere conto che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961E4A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334DDB">
      <w:pPr>
        <w:pStyle w:val="Paragrafoelenco"/>
        <w:numPr>
          <w:ilvl w:val="0"/>
          <w:numId w:val="61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687844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59872525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0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59872526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1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59872527"/>
      <w:r w:rsidRPr="002D10AD">
        <w:rPr>
          <w:b/>
          <w:color w:val="FF0000"/>
          <w:sz w:val="28"/>
          <w:szCs w:val="28"/>
        </w:rPr>
        <w:t>1.4 Riferimenti</w:t>
      </w:r>
      <w:bookmarkEnd w:id="12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59872528"/>
      <w:r w:rsidRPr="002D10AD">
        <w:rPr>
          <w:b/>
          <w:color w:val="FF0000"/>
        </w:rPr>
        <w:t>2. Packages</w:t>
      </w:r>
      <w:bookmarkEnd w:id="13"/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59872529"/>
      <w:r w:rsidRPr="002D10AD">
        <w:rPr>
          <w:b/>
          <w:color w:val="FF0000"/>
        </w:rPr>
        <w:t>3. Class interfaces</w:t>
      </w:r>
      <w:bookmarkEnd w:id="14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control.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21889" w:rsidTr="00E82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la registrazione dei nuovi clienti del negozio.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803" w:type="dxa"/>
          </w:tcPr>
          <w:p w:rsidR="00321889" w:rsidRP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+registraCliente(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803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+registraCliente(username: String, password: String, nome: String, cognome: String, sesso: Sex, email: String, telefono: String, indirizzoSped: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registrare un nuovo utente nel sistema (con ruolo Cliente)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E82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Utente.checkValidate(username: String, password: String, nome: String, cognome: String, sesso: Sex, email: String, telefono: String, i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ndirizzoSped: Indirizzo)</w:t>
            </w:r>
          </w:p>
        </w:tc>
      </w:tr>
      <w:tr w:rsidR="00321889" w:rsidTr="00E82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RegistrazioneService::registraCliente(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indirizzoSped: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50BCB" w:rsidTr="0033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F50BCB" w:rsidRPr="00321889" w:rsidRDefault="00F50BCB" w:rsidP="00F50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l’autenticazione al sistema ad unico fattore del cliente, del gestore degli ordini e del gestore del catalogo; inoltre, si occupa delle funzionalità relative alla gestione dell’area riservata, delle informazioni perso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nali del cliente,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della reimpostazione della password</w:t>
            </w:r>
            <w:r w:rsidR="003B25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del cambio di ruolo del gestore del catalogo e del gestore degli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password) : Utente</w:t>
            </w:r>
          </w:p>
          <w:p w:rsidR="00633C30" w:rsidRDefault="00633C3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SelectedRole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password, String ruoloScelto) : Utente</w:t>
            </w:r>
          </w:p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logout(</w:t>
            </w:r>
            <w:proofErr w:type="gramEnd"/>
            <w:r w:rsidR="00C27F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void</w:t>
            </w:r>
          </w:p>
          <w:p w:rsidR="003D38E0" w:rsidRDefault="003D38E0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visualizzaAreaRiservata(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boolean</w:t>
            </w:r>
          </w:p>
          <w:p w:rsidR="008505A1" w:rsidRDefault="008505A1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modificaDatiPersonali(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String infoSelected, String updatedData) : Utente</w:t>
            </w:r>
          </w:p>
          <w:p w:rsidR="008505A1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</w:t>
            </w:r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IndirizzoPersonale(</w:t>
            </w:r>
            <w:proofErr w:type="gramEnd"/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ente user, </w:t>
            </w:r>
            <w:r w:rsidR="008505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Indirizzo address) : Utente</w:t>
            </w:r>
          </w:p>
          <w:p w:rsidR="00A875C7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Indirizzo address) : Utente</w:t>
            </w:r>
          </w:p>
          <w:p w:rsidR="00A875C7" w:rsidRDefault="00A875C7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aggiornamentoIndirizzoPersonale(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Indirizzo address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Indirizzo newAddress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Utente</w:t>
            </w:r>
          </w:p>
          <w:p w:rsidR="008505A1" w:rsidRPr="00321889" w:rsidRDefault="008505A1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reimpostazionePassword(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username, String email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String newPassword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boolean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+login(String username, String password) : Utente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un solo ruolo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50BCB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633C30" w:rsidRPr="00A57819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633C30" w:rsidRPr="00A57819" w:rsidRDefault="00633C30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login</w:t>
            </w:r>
            <w:r w:rsidR="00784A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SelectedRole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String username, String password, String ruoloScelto) : Utente</w:t>
            </w:r>
          </w:p>
        </w:tc>
      </w:tr>
      <w:tr w:rsidR="00633C30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autenticare un utente, che possiede più ruoli associati, nel sistema con il ruolo scelto.</w:t>
            </w:r>
          </w:p>
        </w:tc>
      </w:tr>
      <w:tr w:rsidR="00633C30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633C30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C30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496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AutenticazioneService::login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SelectedRole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 : String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ruoloScelto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633C30" w:rsidRDefault="00076646" w:rsidP="00F73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+logout(Utente user) : void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F5496" w:rsidRDefault="00DF5496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disconnettere un utente dal sistema.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F5496" w:rsidRDefault="00DF5496" w:rsidP="00DF5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DF5496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5496" w:rsidRDefault="00DF549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AutenticazioneService::logout(user : Utente)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76646" w:rsidP="00DF5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7076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DF54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F73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+visualizzaAreaRiservata(Utente user) : boolean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334DDB" w:rsidRDefault="00334DD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4DD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visualizzare le informazioni personali dell’utente e gli ordini che ha effettuato.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AutenticazioneService::visualizzaAreaRiservata(user : 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34DDB" w:rsidRPr="00334DDB" w:rsidRDefault="00334DD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7076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334DD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F33518" w:rsidRDefault="00F33518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  <w:proofErr w:type="gramEnd"/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5E5D65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modificaDatiPersonali(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infoSelected, 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updatedData) : Utente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Pr="004F10C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modificaDatiPersonali(user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infoSelected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 mo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dificaDatiPersonali(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infoSelected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7603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760307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inserimento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IndirizzoPersonale(</w:t>
            </w:r>
            <w:proofErr w:type="gramEnd"/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user</w:t>
            </w:r>
            <w:r w:rsidR="00AD22C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F73D22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address) : Utente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 di un nuovo indirizzo di spedizione nella rubrica degli indirizzi personali dell’utente.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inserimentoIndirizzoPersonale(use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r: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includes(address))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inserimentoIndirizzoPersonale(user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includes(address)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60307" w:rsidRPr="00A57819" w:rsidRDefault="0076030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60307" w:rsidRPr="00A57819" w:rsidRDefault="00760307" w:rsidP="00A14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eliminazioneIndirizzoPersonale(</w:t>
            </w:r>
            <w:proofErr w:type="gramEnd"/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use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</w:t>
            </w:r>
            <w:r w:rsidR="00AD22C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A14871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0D353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address) : Utente</w:t>
            </w:r>
          </w:p>
        </w:tc>
      </w:tr>
      <w:tr w:rsidR="0076030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Pr="000D3537" w:rsidRDefault="000D3537" w:rsidP="000D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eliminare un indirizzo di spedizione selezionato,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dalla rubrica degli indirizzi dell’utente.</w:t>
            </w:r>
          </w:p>
        </w:tc>
      </w:tr>
      <w:tr w:rsidR="00760307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includes(address)</w:t>
            </w:r>
          </w:p>
        </w:tc>
      </w:tr>
      <w:tr w:rsidR="0076030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eliminazioneIndirizzoPersonale(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</w:t>
            </w:r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includes(address))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D3537" w:rsidRPr="00A57819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D3537" w:rsidRPr="00A57819" w:rsidRDefault="000D3537" w:rsidP="005E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aggio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rnamentoIndirizzoPersonale(</w:t>
            </w:r>
            <w:proofErr w:type="gramEnd"/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Indirizzo address</w:t>
            </w:r>
            <w:r w:rsidR="004D1044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, </w:t>
            </w:r>
            <w:r w:rsidR="005E5D65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Indirizzo </w:t>
            </w:r>
            <w:r w:rsidR="004D1044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newAddress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Utente</w:t>
            </w:r>
          </w:p>
        </w:tc>
      </w:tr>
      <w:tr w:rsidR="000D353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Pr="000D3537" w:rsidRDefault="00213C8D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un indirizzo esistente,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nella rubrica degli indirizzi dell’utente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memorizzando </w:t>
            </w:r>
            <w:r w:rsidR="004D10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newAddress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0D3537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aggiornamentoIndirizzoPersonale(user: Utente, address: Indirizzo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newAddress 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</w:t>
            </w:r>
            <w:proofErr w:type="gramEnd"/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includes(address)</w:t>
            </w:r>
          </w:p>
        </w:tc>
      </w:tr>
      <w:tr w:rsidR="000D3537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aggiornamentoIndirizzoPersonale(user: Utente, address: Indirizzo, newAddress : Indirizzo)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76646" w:rsidP="004D1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AD22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includes(add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ress))</w:t>
            </w:r>
            <w:r w:rsidR="004D10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includes(newAddress)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reimpostazionePassword(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String username, String email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String newPassword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boolean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33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reimpostazionePassword(String username, String email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String newPassword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33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AutenticazioneService:: reimpostazionePassword(String username, String email)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retrieveUserByUsername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F6980" w:rsidRPr="00321889" w:rsidTr="000F6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la visualizzazione delle specifiche di un prodotto e della ricerca dei prodotti mediante menu di navigazione e barra di ricerca, nonché della pagina dei risultati ottenuti dalla ricerca.</w:t>
            </w:r>
          </w:p>
        </w:tc>
      </w:tr>
      <w:tr w:rsidR="000F6980" w:rsidRPr="00321889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prod) : void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ricercaProdottoMenu(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ricercaProdottoBar(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(Prodotto)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visualizzaProdotto(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Prodotto prod) : void</w:t>
            </w:r>
          </w:p>
        </w:tc>
      </w:tr>
      <w:tr w:rsidR="000F6980" w:rsidRPr="00321889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F6980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ricercaProdottoMenu(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(Prodotto)</w:t>
            </w:r>
          </w:p>
        </w:tc>
      </w:tr>
      <w:tr w:rsidR="00E87DF2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NavigazioneService::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ricercaProdottoBar(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(Prodotto)</w:t>
            </w:r>
          </w:p>
        </w:tc>
      </w:tr>
      <w:tr w:rsidR="007069A4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hanno nel proprio nome o nella propria descrizione (dettagliata o di presentazione)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0F6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0F6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NavigazioneService::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  <w:bookmarkStart w:id="15" w:name="_Toc159872530"/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4F1B37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4F1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 carrello: visualizzazione, inserimento prodotti nel carrello, eliminazione prodotti dal carrello, aumento delle quantità di un prodotto del carrello, decremento delle quantità di un prodotto del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visualizzaCarrello(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cart) : Set(ProdottoCarrello)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aggiungiProdottoAlCarrello(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prod) : Carrello</w:t>
            </w:r>
          </w:p>
          <w:p w:rsidR="00C03F02" w:rsidRDefault="00C03F02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rimuoviProdottoDalCarrello(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prod) : Carrello</w:t>
            </w:r>
          </w:p>
          <w:p w:rsidR="00C03F02" w:rsidRDefault="00C03F02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prod, int quantity) : Carrello</w:t>
            </w:r>
          </w:p>
          <w:p w:rsidR="004F1B37" w:rsidRPr="00321889" w:rsidRDefault="00C03F02" w:rsidP="00C0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 cart, ProdottoCarrello prod, int quantity)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visualizzaCarrello(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 cart) : Set(ProdottoCarrello)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aggiungiProdottoAlCarrello(</w:t>
            </w:r>
            <w:proofErr w:type="gramEnd"/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 cart, ProdottoCarrello prod)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aggiungiProdottoAlCarrello(cart: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aggiungiProdottoAlCarrello(cart: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E774B9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774B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E774B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rimuoviProdottoDalCarrello(</w:t>
            </w:r>
            <w:proofErr w:type="gramEnd"/>
            <w:r w:rsidRPr="00E774B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 cart, ProdottoCarrello prod)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rimuoviProdottoDalCarrello(cart: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rimuoviProdottoDalCarrello(cart: Carrello, prod: ProdottoCarrello)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includes(prod))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437267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aumentaQuantitàProdotto(</w:t>
            </w:r>
            <w:proofErr w:type="gramEnd"/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 cart, ProdottoCarrello prod, int quantity)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prod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aumentaQuantitàProdotto(cart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prod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ProdottoCarrello, quantity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includes(prod) AND </w:t>
            </w:r>
          </w:p>
          <w:p w:rsidR="00E774B9" w:rsidRPr="00E774B9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 | p = prod).getQuantità()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aumentaQuantitàProdotto(cart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prod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ProdottoCarrello, quantity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 | p = prod).getQuantità()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437267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decrementaQuantitàProdotto(</w:t>
            </w:r>
            <w:proofErr w:type="gramEnd"/>
            <w:r w:rsidRPr="004372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 cart, ProdottoCarrello prod, int quantity)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E774B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prod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decrementaQuantitàProdotto(Carrello cart, ProdottoCarrello prod, int quantity)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includes(prod) AND </w:t>
            </w:r>
          </w:p>
          <w:p w:rsidR="00D835A9" w:rsidRPr="00E774B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 | p = prod).getQuantità()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Carrello:: </w:t>
            </w:r>
            <w:r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decrementaQuantitàProdotto(Carrello cart, ProdottoCarrello prod, int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select(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 | p = prod).getQuantità()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GestioneWishlist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486D17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486D17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 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Set(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Prodotto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4C5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Prodotto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86D17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94525D"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visualizzaWishlist(</w:t>
            </w:r>
            <w:proofErr w:type="gramEnd"/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Wishlist wishes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="0094525D"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Set(Prodotto)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945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</w:t>
            </w:r>
            <w:r w:rsid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 dell’utente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525D" w:rsidRDefault="0094525D" w:rsidP="00945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0F16AD" w:rsidRDefault="0094525D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isLogged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(user.getUsername())</w:t>
            </w:r>
          </w:p>
        </w:tc>
      </w:tr>
      <w:tr w:rsidR="00486D17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E87DF2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86D17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94525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aggiungiProdottoInWishlist(</w:t>
            </w:r>
            <w:proofErr w:type="gramEnd"/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Wishlist wishes, Prodotto prod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94525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823661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nella wishlist </w:t>
            </w:r>
            <w:r w:rsidR="00650E65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::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823661" w:rsidRDefault="00486D17" w:rsidP="00650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proofErr w:type="gramEnd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.prodotti -&gt; includes(prod))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isLogged(user.getUsername())</w:t>
            </w:r>
          </w:p>
        </w:tc>
      </w:tr>
      <w:tr w:rsidR="00486D17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E65" w:rsidRDefault="00650E65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Wishlist:: 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Default="00650E65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486D17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A5781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86D17" w:rsidRPr="00E774B9" w:rsidRDefault="00650E6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rimuoviProdottoDaWishlist(</w:t>
            </w:r>
            <w:proofErr w:type="gramEnd"/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Wishlist wishes, Prodotto prod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650E6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Wishlist</w:t>
            </w:r>
          </w:p>
        </w:tc>
      </w:tr>
      <w:tr w:rsidR="00486D17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Pr="003013FA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wishlist </w:t>
            </w:r>
            <w:r w:rsidR="00650E65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86D17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::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E774B9" w:rsidRDefault="00650E6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isLogged(user.getUsername())</w:t>
            </w:r>
          </w:p>
        </w:tc>
      </w:tr>
      <w:tr w:rsidR="00486D17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D17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:: 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00111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="00650E65"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86D17" w:rsidRPr="00E774B9" w:rsidRDefault="00486D17" w:rsidP="00650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proofErr w:type="gramEnd"/>
            <w:r w:rsid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.prodotti -&gt; includes(prod))</w:t>
            </w:r>
          </w:p>
        </w:tc>
      </w:tr>
    </w:tbl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GestioneOrdini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78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degli ordini: creazione di un ordine, visualizzazione 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(Ordine)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creazioneOrdine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void</w:t>
            </w:r>
          </w:p>
          <w:p w:rsidR="004304D6" w:rsidRPr="00321889" w:rsidRDefault="004304D6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 order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8B664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visualizzaOrdiniEvasi(</w:t>
            </w:r>
            <w:proofErr w:type="gramEnd"/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GestioneOrdiniService::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 ::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visualizzaOrdiniDaEvadere(</w:t>
            </w:r>
            <w:proofErr w:type="gramEnd"/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): 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GestioneOrdiniService::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 ::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forAll(o : Ordine | o.getStato() == ‘Richiesta effettuata’) OR 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+creazioneOrdine 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Carrello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proofErr w:type="gramStart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void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GestioneOrdiniService::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creazioneOrdine (cart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cart.prodotti -&gt;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size(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&gt; 0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GestioneOrdiniService::</w:t>
            </w:r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creazioneOrdine (cart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Carrello,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(cart.prodotti -&gt;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size(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== 0)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45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preparazioneSpedizioneOrdine(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Ordine order</w:t>
            </w:r>
            <w:r w:rsid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Utente user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void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:Ordine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16F99" w:rsidRPr="00321889" w:rsidRDefault="00016F99" w:rsidP="0001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visualizzaRichiesteFornitura(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Collection(RichiestaApprovvigionamento)</w:t>
            </w:r>
          </w:p>
          <w:p w:rsidR="00016F99" w:rsidRPr="00321889" w:rsidRDefault="00016F99" w:rsidP="0001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effettuaRichiestaApprovvigionamento(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prod, Utente user) : void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visualizzaRichiesteFornitura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proofErr w:type="gramEnd"/>
            <w:r w:rsid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016F9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Pr="00001115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RichiestaApprovvigionamento</w:t>
            </w:r>
            <w:r w:rsidR="00016F99" w:rsidRPr="008B66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GestioneApprovvigionamentiService::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:: visualizza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812814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forAll(o : Ordine | o.getStato() == ‘Spedito’)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effettuaRichiestaApprovvigionamento(</w:t>
            </w:r>
            <w:proofErr w:type="gramEnd"/>
            <w:r w:rsidRPr="00243B5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Prodotto prod, Utente user) : void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una richiesta di approvvigionamento del prodotto </w:t>
            </w:r>
            <w:r w:rsidRPr="00243B5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isLoggedAsOrderManager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 AND prod.getQuantitàDisponibile() == 0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 pagamento degli ordini di un cliente: effettuare il pagamento e stampare un avviso di pagamento (ricevuta di pagamento).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stampaRicevuta(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Ordine order) : Pagamento</w:t>
            </w:r>
          </w:p>
          <w:p w:rsidR="00A1028A" w:rsidRPr="00321889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Ordine order) : void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433B4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stampaRicevuta(</w:t>
            </w:r>
            <w:proofErr w:type="gramEnd"/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Ordine order) : Pagamento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stampa l’avviso di pagamento relativo all’ordine </w:t>
            </w:r>
            <w:r w:rsidR="00433B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effettuato dal cliente </w:t>
            </w:r>
            <w:r w:rsidR="00433B4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Service:: </w:t>
            </w:r>
            <w:r w:rsid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tampaRicevuta(user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order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433B44"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Ordine)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433B44" w:rsidRDefault="00433B44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433B44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effettuaPagamento(</w:t>
            </w:r>
            <w:proofErr w:type="gramEnd"/>
            <w:r w:rsidRPr="00433B4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Ordine order) : void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effettua il pagamento dell’ordine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cliente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PagamentoService::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order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Ordine)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(user.getUsername())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433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GestioneCatalogo</w:t>
      </w:r>
    </w:p>
    <w:p w:rsidR="00A1028A" w:rsidRDefault="00A1028A" w:rsidP="00A1028A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028A" w:rsidRDefault="00A1028A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Prododtto prod) : Collection(Prodotto)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prod,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 infoSelected, String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int quantity) : Collection(Prodotto)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Utente user, Prodotto prod, </w:t>
            </w:r>
            <w:r w:rsidR="00FC335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  <w:p w:rsidR="000E13F3" w:rsidRPr="00321889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 user, Prodotto prod, Immagine img) : Collection(Prodotto)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8605D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8605D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visualizzaCatalogo(</w:t>
            </w:r>
            <w:proofErr w:type="gramEnd"/>
            <w:r w:rsidRPr="008605D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user) : Collection(Prodotto)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Service::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Service::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forAll(o :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| o.getInCatalogo()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aggiuntaProdottoInCatalogo(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Prodotto prod)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includes(prod)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toDaCatalogo(</w:t>
            </w:r>
            <w:proofErr w:type="gramEnd"/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Prodo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tto prod)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cancellare un prodotto dal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tto)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proofErr w:type="gramEnd"/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 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aggiornamentoSpecificheProdotto(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user, </w:t>
            </w:r>
            <w:r w:rsidR="0079339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Prodotto prod, 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String infoSelected, String updatedData)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le seguenti specifiche del prodotto: modello, marca, descrizione in evidenza, descrizione dettagliata, categoria, sottocategoria, messa in evidenza.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prod:Prodotto,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String)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 : Prodotto, 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String)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(prod.getModello() == updatedData) OR (prod.getMarca() == updatedData) OR (prod.getTopDescrizione() == updatedData) OR (prod.getDettagli() == updatedData) OR (prod.getCategoria() == updatedData) OR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(prod.getSottocategoria() == updatedData) OR (prod.getInEvidenza() == updatedData)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aggiornamentoDisponibilitàProdotto(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Prodotto prod, int quantity)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2C0BA6" w:rsidRDefault="002C0BA6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0BA6" w:rsidRDefault="002C0BA6" w:rsidP="002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2C0BA6" w:rsidP="002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 AND (quantity &gt; prod.getQuantitàDisponibile() AND quantity &gt; 0)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2C0BA6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GestioneCatalogoService::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8547D" w:rsidRPr="00F8547D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prod.getQuantitàDisponibile() == quantity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aggiornamentoPrezzoProdotto(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Utente user, Prodotto prod, int </w:t>
            </w:r>
            <w:r w:rsidR="00F8547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price</w:t>
            </w: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8547D" w:rsidRDefault="00F8547D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547D" w:rsidRDefault="00F8547D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8547D" w:rsidP="00F85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 AND price &gt; 0.0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8547D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53" w:rsidRDefault="00FC3353" w:rsidP="00FC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GestioneCatalogoService:: 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 w:rsidRP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C3353" w:rsidP="00FC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prod.getPrezzo() == price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inserimentoTopImage(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AF1032" w:rsidRDefault="00AF1032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Immagine)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 AND prod.getTopImmagine() == null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inserimentoTopImage(user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Utente, 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Immagine)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prod.getTopImmagine() == img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inserimentoImmagineInGalleriaImmagini(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AF1032" w:rsidRDefault="00AF1032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inserimentoImmagineInGalleriaImmagini(Utente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 AND !(prod.getGalleriaImmagini() -&gt; includes(img))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inserimentoImmagineInGalleriaImmagini(Utente user, Prodotto prod, Immagine 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prod.getGalleriaImmagini() -&gt; includes(img)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proofErr w:type="gramStart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cancellazioneImmagineInGalleria(</w:t>
            </w:r>
            <w:proofErr w:type="gramEnd"/>
            <w:r w:rsidRPr="00F3177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Utente user, Prodotto prod, Immagine img) : Collection(Prodotto)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AF1032" w:rsidP="00AF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032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cancellazioneImmagineInGalleria(Utente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847A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AF1032" w:rsidP="00AF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(user) AND prod.getGalleriaImmagini() -&gt; includes(img)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994AD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7A6" w:rsidRDefault="003847A6" w:rsidP="0038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proofErr w:type="gramEnd"/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GestioneCatalogoService:: 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cancellazioneImmagineInGalleria(Utente user, Prodotto prod, Immagine img)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3847A6" w:rsidP="0038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prod.getGalleriaImmagini() -&gt; includes(img)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r w:rsidRPr="002D10AD">
        <w:rPr>
          <w:b/>
          <w:color w:val="FF0000"/>
        </w:rPr>
        <w:t>4. Design patterns</w:t>
      </w:r>
      <w:bookmarkEnd w:id="15"/>
    </w:p>
    <w:p w:rsidR="00E86C5F" w:rsidRP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bookmarkStart w:id="16" w:name="_GoBack"/>
      <w:bookmarkEnd w:id="16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59872531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B30" w:rsidRDefault="00FD0B30">
      <w:pPr>
        <w:spacing w:line="240" w:lineRule="auto"/>
      </w:pPr>
      <w:r>
        <w:separator/>
      </w:r>
    </w:p>
  </w:endnote>
  <w:endnote w:type="continuationSeparator" w:id="0">
    <w:p w:rsidR="00FD0B30" w:rsidRDefault="00FD0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32" w:rsidRDefault="00AF1032">
    <w:pPr>
      <w:jc w:val="right"/>
    </w:pPr>
    <w:r>
      <w:fldChar w:fldCharType="begin"/>
    </w:r>
    <w:r>
      <w:instrText>PAGE</w:instrText>
    </w:r>
    <w:r>
      <w:fldChar w:fldCharType="separate"/>
    </w:r>
    <w:r w:rsidR="00E86C5F">
      <w:rPr>
        <w:noProof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32" w:rsidRDefault="00AF1032">
    <w:pPr>
      <w:jc w:val="right"/>
    </w:pPr>
    <w:r>
      <w:fldChar w:fldCharType="begin"/>
    </w:r>
    <w:r>
      <w:instrText>PAGE</w:instrText>
    </w:r>
    <w:r>
      <w:fldChar w:fldCharType="separate"/>
    </w:r>
    <w:r w:rsidR="003847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B30" w:rsidRDefault="00FD0B30">
      <w:pPr>
        <w:spacing w:line="240" w:lineRule="auto"/>
      </w:pPr>
      <w:r>
        <w:separator/>
      </w:r>
    </w:p>
  </w:footnote>
  <w:footnote w:type="continuationSeparator" w:id="0">
    <w:p w:rsidR="00FD0B30" w:rsidRDefault="00FD0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32" w:rsidRDefault="00AF1032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032" w:rsidRDefault="00AF1032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AF1032" w:rsidRDefault="00AF1032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AF1032" w:rsidRDefault="00AF1032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B8A"/>
    <w:multiLevelType w:val="hybridMultilevel"/>
    <w:tmpl w:val="7DE2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7596"/>
    <w:multiLevelType w:val="hybridMultilevel"/>
    <w:tmpl w:val="916A2F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130F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E359C"/>
    <w:multiLevelType w:val="hybridMultilevel"/>
    <w:tmpl w:val="AA867FCE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F44DF"/>
    <w:multiLevelType w:val="hybridMultilevel"/>
    <w:tmpl w:val="A5A8941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CF3E1A"/>
    <w:multiLevelType w:val="hybridMultilevel"/>
    <w:tmpl w:val="F850AC3E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A567C"/>
    <w:multiLevelType w:val="hybridMultilevel"/>
    <w:tmpl w:val="5574CD6A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D286D"/>
    <w:multiLevelType w:val="hybridMultilevel"/>
    <w:tmpl w:val="2AB25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7427"/>
    <w:multiLevelType w:val="hybridMultilevel"/>
    <w:tmpl w:val="AEB020F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0AA76FD"/>
    <w:multiLevelType w:val="hybridMultilevel"/>
    <w:tmpl w:val="5186ECBA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42744F4"/>
    <w:multiLevelType w:val="hybridMultilevel"/>
    <w:tmpl w:val="6394C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D6E28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4FB1B00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5173BEC"/>
    <w:multiLevelType w:val="hybridMultilevel"/>
    <w:tmpl w:val="FD44E0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80A5D57"/>
    <w:multiLevelType w:val="hybridMultilevel"/>
    <w:tmpl w:val="C21ADE3A"/>
    <w:lvl w:ilvl="0" w:tplc="188652D8">
      <w:start w:val="1"/>
      <w:numFmt w:val="decimal"/>
      <w:lvlText w:val="%1."/>
      <w:lvlJc w:val="left"/>
      <w:pPr>
        <w:ind w:left="177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1BB406D7"/>
    <w:multiLevelType w:val="hybridMultilevel"/>
    <w:tmpl w:val="0C660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F01F2"/>
    <w:multiLevelType w:val="hybridMultilevel"/>
    <w:tmpl w:val="A9A6ED3C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3041B81"/>
    <w:multiLevelType w:val="hybridMultilevel"/>
    <w:tmpl w:val="08DE78CC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252E0575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5527BFA"/>
    <w:multiLevelType w:val="hybridMultilevel"/>
    <w:tmpl w:val="FF0E4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213E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5FA2D37"/>
    <w:multiLevelType w:val="hybridMultilevel"/>
    <w:tmpl w:val="C328667E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6CC07CB"/>
    <w:multiLevelType w:val="hybridMultilevel"/>
    <w:tmpl w:val="95FEB64C"/>
    <w:lvl w:ilvl="0" w:tplc="24FC192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8921C8E"/>
    <w:multiLevelType w:val="hybridMultilevel"/>
    <w:tmpl w:val="AB44D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61122"/>
    <w:multiLevelType w:val="hybridMultilevel"/>
    <w:tmpl w:val="E182E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F53D7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365F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35A0E18"/>
    <w:multiLevelType w:val="hybridMultilevel"/>
    <w:tmpl w:val="A70CF8B8"/>
    <w:lvl w:ilvl="0" w:tplc="719281D8">
      <w:start w:val="1"/>
      <w:numFmt w:val="decimal"/>
      <w:lvlText w:val="%1."/>
      <w:lvlJc w:val="left"/>
      <w:pPr>
        <w:ind w:left="1776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378282F"/>
    <w:multiLevelType w:val="hybridMultilevel"/>
    <w:tmpl w:val="35B612F0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3857AD9"/>
    <w:multiLevelType w:val="hybridMultilevel"/>
    <w:tmpl w:val="5BA8A38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51865F0"/>
    <w:multiLevelType w:val="hybridMultilevel"/>
    <w:tmpl w:val="B31A795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5A92446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6C4118E"/>
    <w:multiLevelType w:val="hybridMultilevel"/>
    <w:tmpl w:val="50902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16931"/>
    <w:multiLevelType w:val="hybridMultilevel"/>
    <w:tmpl w:val="788AE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467AA"/>
    <w:multiLevelType w:val="hybridMultilevel"/>
    <w:tmpl w:val="463E4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E5E3C9C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E944145"/>
    <w:multiLevelType w:val="hybridMultilevel"/>
    <w:tmpl w:val="CCD0027C"/>
    <w:lvl w:ilvl="0" w:tplc="719281D8">
      <w:start w:val="1"/>
      <w:numFmt w:val="decimal"/>
      <w:lvlText w:val="%1."/>
      <w:lvlJc w:val="left"/>
      <w:pPr>
        <w:ind w:left="2484" w:hanging="360"/>
      </w:pPr>
      <w:rPr>
        <w:rFonts w:hint="default"/>
        <w:color w:val="000000" w:themeColor="text1"/>
      </w:rPr>
    </w:lvl>
    <w:lvl w:ilvl="1" w:tplc="885A82FE">
      <w:start w:val="1"/>
      <w:numFmt w:val="decimal"/>
      <w:lvlText w:val="%2."/>
      <w:lvlJc w:val="left"/>
      <w:pPr>
        <w:ind w:left="2148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EB073D4"/>
    <w:multiLevelType w:val="hybridMultilevel"/>
    <w:tmpl w:val="17B02F3A"/>
    <w:lvl w:ilvl="0" w:tplc="19BED5C2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4FA06E20"/>
    <w:multiLevelType w:val="hybridMultilevel"/>
    <w:tmpl w:val="3962B2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73A05E2"/>
    <w:multiLevelType w:val="hybridMultilevel"/>
    <w:tmpl w:val="D7E4C8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78F420D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595A215A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FC74AF"/>
    <w:multiLevelType w:val="hybridMultilevel"/>
    <w:tmpl w:val="8556CE5C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5B5E00A9"/>
    <w:multiLevelType w:val="hybridMultilevel"/>
    <w:tmpl w:val="070827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4A0120F"/>
    <w:multiLevelType w:val="hybridMultilevel"/>
    <w:tmpl w:val="FDDC9FB4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4026C3"/>
    <w:multiLevelType w:val="hybridMultilevel"/>
    <w:tmpl w:val="79C6102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9D72AED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A8C3920"/>
    <w:multiLevelType w:val="hybridMultilevel"/>
    <w:tmpl w:val="93303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D11B0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6D3C77B3"/>
    <w:multiLevelType w:val="hybridMultilevel"/>
    <w:tmpl w:val="C5DAC9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6DBC1A28"/>
    <w:multiLevelType w:val="hybridMultilevel"/>
    <w:tmpl w:val="466A9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9D5085"/>
    <w:multiLevelType w:val="hybridMultilevel"/>
    <w:tmpl w:val="8A1E1F5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583255"/>
    <w:multiLevelType w:val="hybridMultilevel"/>
    <w:tmpl w:val="8F842E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774F1C"/>
    <w:multiLevelType w:val="hybridMultilevel"/>
    <w:tmpl w:val="653C3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13C6C"/>
    <w:multiLevelType w:val="hybridMultilevel"/>
    <w:tmpl w:val="315CE540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A4B621E"/>
    <w:multiLevelType w:val="hybridMultilevel"/>
    <w:tmpl w:val="842E3734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A527D03"/>
    <w:multiLevelType w:val="hybridMultilevel"/>
    <w:tmpl w:val="BE24FEE4"/>
    <w:lvl w:ilvl="0" w:tplc="4C7EC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7EA84FB9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 w15:restartNumberingAfterBreak="0">
    <w:nsid w:val="7EEB425C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1"/>
  </w:num>
  <w:num w:numId="3">
    <w:abstractNumId w:val="51"/>
  </w:num>
  <w:num w:numId="4">
    <w:abstractNumId w:val="31"/>
  </w:num>
  <w:num w:numId="5">
    <w:abstractNumId w:val="33"/>
  </w:num>
  <w:num w:numId="6">
    <w:abstractNumId w:val="59"/>
  </w:num>
  <w:num w:numId="7">
    <w:abstractNumId w:val="12"/>
  </w:num>
  <w:num w:numId="8">
    <w:abstractNumId w:val="45"/>
  </w:num>
  <w:num w:numId="9">
    <w:abstractNumId w:val="1"/>
  </w:num>
  <w:num w:numId="10">
    <w:abstractNumId w:val="36"/>
  </w:num>
  <w:num w:numId="11">
    <w:abstractNumId w:val="39"/>
  </w:num>
  <w:num w:numId="12">
    <w:abstractNumId w:val="47"/>
  </w:num>
  <w:num w:numId="13">
    <w:abstractNumId w:val="44"/>
  </w:num>
  <w:num w:numId="14">
    <w:abstractNumId w:val="27"/>
  </w:num>
  <w:num w:numId="15">
    <w:abstractNumId w:val="54"/>
  </w:num>
  <w:num w:numId="16">
    <w:abstractNumId w:val="6"/>
  </w:num>
  <w:num w:numId="17">
    <w:abstractNumId w:val="18"/>
  </w:num>
  <w:num w:numId="18">
    <w:abstractNumId w:val="4"/>
  </w:num>
  <w:num w:numId="19">
    <w:abstractNumId w:val="32"/>
  </w:num>
  <w:num w:numId="20">
    <w:abstractNumId w:val="14"/>
  </w:num>
  <w:num w:numId="21">
    <w:abstractNumId w:val="13"/>
  </w:num>
  <w:num w:numId="22">
    <w:abstractNumId w:val="15"/>
  </w:num>
  <w:num w:numId="23">
    <w:abstractNumId w:val="21"/>
  </w:num>
  <w:num w:numId="24">
    <w:abstractNumId w:val="42"/>
  </w:num>
  <w:num w:numId="25">
    <w:abstractNumId w:val="50"/>
  </w:num>
  <w:num w:numId="26">
    <w:abstractNumId w:val="34"/>
  </w:num>
  <w:num w:numId="27">
    <w:abstractNumId w:val="5"/>
  </w:num>
  <w:num w:numId="28">
    <w:abstractNumId w:val="58"/>
  </w:num>
  <w:num w:numId="29">
    <w:abstractNumId w:val="46"/>
  </w:num>
  <w:num w:numId="30">
    <w:abstractNumId w:val="7"/>
  </w:num>
  <w:num w:numId="31">
    <w:abstractNumId w:val="17"/>
  </w:num>
  <w:num w:numId="32">
    <w:abstractNumId w:val="57"/>
  </w:num>
  <w:num w:numId="33">
    <w:abstractNumId w:val="10"/>
  </w:num>
  <w:num w:numId="34">
    <w:abstractNumId w:val="30"/>
  </w:num>
  <w:num w:numId="35">
    <w:abstractNumId w:val="29"/>
  </w:num>
  <w:num w:numId="36">
    <w:abstractNumId w:val="38"/>
  </w:num>
  <w:num w:numId="37">
    <w:abstractNumId w:val="37"/>
  </w:num>
  <w:num w:numId="38">
    <w:abstractNumId w:val="61"/>
  </w:num>
  <w:num w:numId="39">
    <w:abstractNumId w:val="22"/>
  </w:num>
  <w:num w:numId="40">
    <w:abstractNumId w:val="60"/>
  </w:num>
  <w:num w:numId="41">
    <w:abstractNumId w:val="23"/>
  </w:num>
  <w:num w:numId="42">
    <w:abstractNumId w:val="19"/>
  </w:num>
  <w:num w:numId="43">
    <w:abstractNumId w:val="3"/>
  </w:num>
  <w:num w:numId="44">
    <w:abstractNumId w:val="28"/>
  </w:num>
  <w:num w:numId="45">
    <w:abstractNumId w:val="11"/>
  </w:num>
  <w:num w:numId="46">
    <w:abstractNumId w:val="55"/>
  </w:num>
  <w:num w:numId="47">
    <w:abstractNumId w:val="9"/>
  </w:num>
  <w:num w:numId="48">
    <w:abstractNumId w:val="49"/>
  </w:num>
  <w:num w:numId="49">
    <w:abstractNumId w:val="0"/>
  </w:num>
  <w:num w:numId="50">
    <w:abstractNumId w:val="16"/>
  </w:num>
  <w:num w:numId="51">
    <w:abstractNumId w:val="8"/>
  </w:num>
  <w:num w:numId="52">
    <w:abstractNumId w:val="52"/>
  </w:num>
  <w:num w:numId="53">
    <w:abstractNumId w:val="20"/>
  </w:num>
  <w:num w:numId="54">
    <w:abstractNumId w:val="40"/>
  </w:num>
  <w:num w:numId="55">
    <w:abstractNumId w:val="56"/>
  </w:num>
  <w:num w:numId="56">
    <w:abstractNumId w:val="48"/>
  </w:num>
  <w:num w:numId="57">
    <w:abstractNumId w:val="43"/>
  </w:num>
  <w:num w:numId="58">
    <w:abstractNumId w:val="24"/>
  </w:num>
  <w:num w:numId="59">
    <w:abstractNumId w:val="35"/>
  </w:num>
  <w:num w:numId="60">
    <w:abstractNumId w:val="26"/>
  </w:num>
  <w:num w:numId="61">
    <w:abstractNumId w:val="25"/>
  </w:num>
  <w:num w:numId="62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25A1"/>
    <w:rsid w:val="000147F5"/>
    <w:rsid w:val="00016F99"/>
    <w:rsid w:val="00024806"/>
    <w:rsid w:val="00030463"/>
    <w:rsid w:val="00046532"/>
    <w:rsid w:val="00050480"/>
    <w:rsid w:val="0005139D"/>
    <w:rsid w:val="00053EB4"/>
    <w:rsid w:val="00053F69"/>
    <w:rsid w:val="00063418"/>
    <w:rsid w:val="00076646"/>
    <w:rsid w:val="000842D0"/>
    <w:rsid w:val="00092FC1"/>
    <w:rsid w:val="000935B7"/>
    <w:rsid w:val="00093B11"/>
    <w:rsid w:val="000949DE"/>
    <w:rsid w:val="000B4A15"/>
    <w:rsid w:val="000C04B8"/>
    <w:rsid w:val="000C670F"/>
    <w:rsid w:val="000C69EF"/>
    <w:rsid w:val="000C6AD9"/>
    <w:rsid w:val="000D3537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1AD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A7F27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E101B"/>
    <w:rsid w:val="001E2F62"/>
    <w:rsid w:val="001E4EC7"/>
    <w:rsid w:val="00207878"/>
    <w:rsid w:val="00213474"/>
    <w:rsid w:val="00213C8D"/>
    <w:rsid w:val="00220FFF"/>
    <w:rsid w:val="00240C15"/>
    <w:rsid w:val="00243B52"/>
    <w:rsid w:val="00245713"/>
    <w:rsid w:val="0024638D"/>
    <w:rsid w:val="00250ED0"/>
    <w:rsid w:val="00254164"/>
    <w:rsid w:val="00260D84"/>
    <w:rsid w:val="00271F5A"/>
    <w:rsid w:val="00272BC8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C0BA6"/>
    <w:rsid w:val="002C3F9F"/>
    <w:rsid w:val="002C4A10"/>
    <w:rsid w:val="002C6F44"/>
    <w:rsid w:val="002C713C"/>
    <w:rsid w:val="002D0F56"/>
    <w:rsid w:val="002D10AD"/>
    <w:rsid w:val="002D7F10"/>
    <w:rsid w:val="002E3F28"/>
    <w:rsid w:val="002E6CAD"/>
    <w:rsid w:val="003013FA"/>
    <w:rsid w:val="00302C3F"/>
    <w:rsid w:val="00304F20"/>
    <w:rsid w:val="00311786"/>
    <w:rsid w:val="0031307C"/>
    <w:rsid w:val="003162A3"/>
    <w:rsid w:val="003171AD"/>
    <w:rsid w:val="00321889"/>
    <w:rsid w:val="00321FA4"/>
    <w:rsid w:val="00325224"/>
    <w:rsid w:val="003337B6"/>
    <w:rsid w:val="003342F3"/>
    <w:rsid w:val="00334DDB"/>
    <w:rsid w:val="00335018"/>
    <w:rsid w:val="00336EFE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47A6"/>
    <w:rsid w:val="00385F90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2039"/>
    <w:rsid w:val="003D38E0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4D6"/>
    <w:rsid w:val="004307E5"/>
    <w:rsid w:val="00433B44"/>
    <w:rsid w:val="00437267"/>
    <w:rsid w:val="004444D7"/>
    <w:rsid w:val="0044703F"/>
    <w:rsid w:val="00447776"/>
    <w:rsid w:val="00450B3E"/>
    <w:rsid w:val="00455322"/>
    <w:rsid w:val="004567C6"/>
    <w:rsid w:val="004576FF"/>
    <w:rsid w:val="00471FC0"/>
    <w:rsid w:val="00473E63"/>
    <w:rsid w:val="00480A51"/>
    <w:rsid w:val="00481BD8"/>
    <w:rsid w:val="00484EBD"/>
    <w:rsid w:val="00485608"/>
    <w:rsid w:val="00486D17"/>
    <w:rsid w:val="00494E20"/>
    <w:rsid w:val="004A42A2"/>
    <w:rsid w:val="004B1F0F"/>
    <w:rsid w:val="004C5EF6"/>
    <w:rsid w:val="004C6914"/>
    <w:rsid w:val="004D064C"/>
    <w:rsid w:val="004D1044"/>
    <w:rsid w:val="004E0BE2"/>
    <w:rsid w:val="004E203E"/>
    <w:rsid w:val="004F10CA"/>
    <w:rsid w:val="004F1B37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E5D65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50E65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069A4"/>
    <w:rsid w:val="0070769D"/>
    <w:rsid w:val="00713E2C"/>
    <w:rsid w:val="00721483"/>
    <w:rsid w:val="007418B6"/>
    <w:rsid w:val="0075022E"/>
    <w:rsid w:val="00752680"/>
    <w:rsid w:val="00753B56"/>
    <w:rsid w:val="00755F82"/>
    <w:rsid w:val="00760307"/>
    <w:rsid w:val="00767ABE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DCD"/>
    <w:rsid w:val="007B502C"/>
    <w:rsid w:val="007B5721"/>
    <w:rsid w:val="007B6DC1"/>
    <w:rsid w:val="007C60B6"/>
    <w:rsid w:val="007D72C6"/>
    <w:rsid w:val="007E2E8D"/>
    <w:rsid w:val="007E6781"/>
    <w:rsid w:val="007F0ABE"/>
    <w:rsid w:val="007F0B90"/>
    <w:rsid w:val="007F20C5"/>
    <w:rsid w:val="007F25EC"/>
    <w:rsid w:val="007F33E4"/>
    <w:rsid w:val="00801B4F"/>
    <w:rsid w:val="008050C8"/>
    <w:rsid w:val="008062B9"/>
    <w:rsid w:val="00806381"/>
    <w:rsid w:val="008063E0"/>
    <w:rsid w:val="00812814"/>
    <w:rsid w:val="00823661"/>
    <w:rsid w:val="00824A1C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33B7"/>
    <w:rsid w:val="00880D3E"/>
    <w:rsid w:val="008812F8"/>
    <w:rsid w:val="0088444D"/>
    <w:rsid w:val="0088650A"/>
    <w:rsid w:val="00887629"/>
    <w:rsid w:val="008925AC"/>
    <w:rsid w:val="00893C9E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221E5"/>
    <w:rsid w:val="00924E7E"/>
    <w:rsid w:val="00930CE1"/>
    <w:rsid w:val="00931751"/>
    <w:rsid w:val="0093668F"/>
    <w:rsid w:val="00937FE1"/>
    <w:rsid w:val="00941AA5"/>
    <w:rsid w:val="00942035"/>
    <w:rsid w:val="0094525D"/>
    <w:rsid w:val="00947C35"/>
    <w:rsid w:val="009501C3"/>
    <w:rsid w:val="00950D72"/>
    <w:rsid w:val="00954A83"/>
    <w:rsid w:val="00961E4A"/>
    <w:rsid w:val="00962BB4"/>
    <w:rsid w:val="009662A6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70F2"/>
    <w:rsid w:val="00A3145E"/>
    <w:rsid w:val="00A34120"/>
    <w:rsid w:val="00A34BA3"/>
    <w:rsid w:val="00A360AC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75C7"/>
    <w:rsid w:val="00A924F0"/>
    <w:rsid w:val="00A9263A"/>
    <w:rsid w:val="00AA09D2"/>
    <w:rsid w:val="00AA59B1"/>
    <w:rsid w:val="00AB3DEB"/>
    <w:rsid w:val="00AD22C7"/>
    <w:rsid w:val="00AD2D9C"/>
    <w:rsid w:val="00AE5E36"/>
    <w:rsid w:val="00AE66CA"/>
    <w:rsid w:val="00AF1032"/>
    <w:rsid w:val="00AF1AA6"/>
    <w:rsid w:val="00AF21D3"/>
    <w:rsid w:val="00AF22EE"/>
    <w:rsid w:val="00AF4E74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E7E"/>
    <w:rsid w:val="00B65A3D"/>
    <w:rsid w:val="00B66FDB"/>
    <w:rsid w:val="00B702B6"/>
    <w:rsid w:val="00B73D4D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3F02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D0015B"/>
    <w:rsid w:val="00D025C5"/>
    <w:rsid w:val="00D10328"/>
    <w:rsid w:val="00D13F24"/>
    <w:rsid w:val="00D146B5"/>
    <w:rsid w:val="00D14ECA"/>
    <w:rsid w:val="00D25F41"/>
    <w:rsid w:val="00D26F4A"/>
    <w:rsid w:val="00D2721C"/>
    <w:rsid w:val="00D30157"/>
    <w:rsid w:val="00D35C21"/>
    <w:rsid w:val="00D36F4B"/>
    <w:rsid w:val="00D40E08"/>
    <w:rsid w:val="00D74F1C"/>
    <w:rsid w:val="00D759D5"/>
    <w:rsid w:val="00D76974"/>
    <w:rsid w:val="00D82E89"/>
    <w:rsid w:val="00D835A9"/>
    <w:rsid w:val="00D84EA0"/>
    <w:rsid w:val="00D856B8"/>
    <w:rsid w:val="00D86929"/>
    <w:rsid w:val="00D86A9B"/>
    <w:rsid w:val="00D93985"/>
    <w:rsid w:val="00DA0708"/>
    <w:rsid w:val="00DA5E70"/>
    <w:rsid w:val="00DA70E5"/>
    <w:rsid w:val="00DB1398"/>
    <w:rsid w:val="00DB33F0"/>
    <w:rsid w:val="00DC2F75"/>
    <w:rsid w:val="00DC4BF9"/>
    <w:rsid w:val="00DF5496"/>
    <w:rsid w:val="00E00341"/>
    <w:rsid w:val="00E03432"/>
    <w:rsid w:val="00E0508E"/>
    <w:rsid w:val="00E177C7"/>
    <w:rsid w:val="00E17FED"/>
    <w:rsid w:val="00E21E58"/>
    <w:rsid w:val="00E27036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2C8C"/>
    <w:rsid w:val="00ED6C52"/>
    <w:rsid w:val="00ED7A48"/>
    <w:rsid w:val="00EE61FB"/>
    <w:rsid w:val="00EF0913"/>
    <w:rsid w:val="00EF76F5"/>
    <w:rsid w:val="00F03126"/>
    <w:rsid w:val="00F248D6"/>
    <w:rsid w:val="00F25BD4"/>
    <w:rsid w:val="00F272C2"/>
    <w:rsid w:val="00F3177E"/>
    <w:rsid w:val="00F3302D"/>
    <w:rsid w:val="00F33518"/>
    <w:rsid w:val="00F45CCB"/>
    <w:rsid w:val="00F50BCB"/>
    <w:rsid w:val="00F55141"/>
    <w:rsid w:val="00F62B3B"/>
    <w:rsid w:val="00F73D22"/>
    <w:rsid w:val="00F80F77"/>
    <w:rsid w:val="00F8152D"/>
    <w:rsid w:val="00F8375C"/>
    <w:rsid w:val="00F8547D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3353"/>
    <w:rsid w:val="00FC4D97"/>
    <w:rsid w:val="00FD0B30"/>
    <w:rsid w:val="00FD4B0D"/>
    <w:rsid w:val="00FD6005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6460-DF52-4BC9-8B96-5FCA99D1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21</Pages>
  <Words>4723</Words>
  <Characters>26924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Account Microsoft</cp:lastModifiedBy>
  <cp:revision>275</cp:revision>
  <dcterms:created xsi:type="dcterms:W3CDTF">2024-01-17T14:52:00Z</dcterms:created>
  <dcterms:modified xsi:type="dcterms:W3CDTF">2024-03-02T12:47:00Z</dcterms:modified>
</cp:coreProperties>
</file>