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D54" w:rsidRPr="005C28EE" w:rsidRDefault="00D81D54" w:rsidP="00134D84">
      <w:pPr>
        <w:pStyle w:val="4"/>
        <w:numPr>
          <w:ilvl w:val="0"/>
          <w:numId w:val="0"/>
        </w:numPr>
        <w:spacing w:before="0" w:after="0"/>
        <w:jc w:val="center"/>
        <w:rPr>
          <w:rStyle w:val="31"/>
          <w:b/>
          <w:bCs/>
          <w:i/>
          <w:iCs/>
          <w:color w:val="7030A0"/>
          <w:sz w:val="36"/>
          <w:szCs w:val="36"/>
          <w:u w:val="none"/>
        </w:rPr>
      </w:pPr>
      <w:r w:rsidRPr="005C28EE">
        <w:rPr>
          <w:rStyle w:val="31"/>
          <w:b/>
          <w:bCs/>
          <w:i/>
          <w:iCs/>
          <w:color w:val="7030A0"/>
          <w:sz w:val="36"/>
          <w:szCs w:val="36"/>
          <w:u w:val="none"/>
        </w:rPr>
        <w:t xml:space="preserve">Тема 2.1. Рабочая среда </w:t>
      </w:r>
      <w:proofErr w:type="spellStart"/>
      <w:r w:rsidRPr="005C28EE">
        <w:rPr>
          <w:rStyle w:val="31"/>
          <w:b/>
          <w:bCs/>
          <w:i/>
          <w:iCs/>
          <w:color w:val="7030A0"/>
          <w:sz w:val="36"/>
          <w:szCs w:val="36"/>
          <w:u w:val="none"/>
        </w:rPr>
        <w:t>Math</w:t>
      </w:r>
      <w:proofErr w:type="gramStart"/>
      <w:r w:rsidRPr="005C28EE">
        <w:rPr>
          <w:rStyle w:val="31"/>
          <w:b/>
          <w:bCs/>
          <w:i/>
          <w:iCs/>
          <w:color w:val="7030A0"/>
          <w:sz w:val="36"/>
          <w:szCs w:val="36"/>
          <w:u w:val="none"/>
        </w:rPr>
        <w:t>С</w:t>
      </w:r>
      <w:proofErr w:type="gramEnd"/>
      <w:r w:rsidRPr="005C28EE">
        <w:rPr>
          <w:rStyle w:val="31"/>
          <w:b/>
          <w:bCs/>
          <w:i/>
          <w:iCs/>
          <w:color w:val="7030A0"/>
          <w:sz w:val="36"/>
          <w:szCs w:val="36"/>
          <w:u w:val="none"/>
        </w:rPr>
        <w:t>ad</w:t>
      </w:r>
      <w:proofErr w:type="spellEnd"/>
      <w:r w:rsidRPr="005C28EE">
        <w:rPr>
          <w:rStyle w:val="31"/>
          <w:b/>
          <w:bCs/>
          <w:i/>
          <w:iCs/>
          <w:color w:val="7030A0"/>
          <w:sz w:val="36"/>
          <w:szCs w:val="36"/>
          <w:u w:val="none"/>
        </w:rPr>
        <w:t xml:space="preserve"> и простейшие вычисления</w:t>
      </w:r>
      <w:r w:rsidR="00B07F54" w:rsidRPr="005C28EE">
        <w:rPr>
          <w:rStyle w:val="31"/>
          <w:b/>
          <w:bCs/>
          <w:i/>
          <w:iCs/>
          <w:color w:val="7030A0"/>
          <w:sz w:val="36"/>
          <w:szCs w:val="36"/>
          <w:u w:val="none"/>
        </w:rPr>
        <w:t>. Ввод и редактирование выражений</w:t>
      </w:r>
    </w:p>
    <w:p w:rsidR="008D0C83" w:rsidRDefault="008D0C83" w:rsidP="00134D84">
      <w:pPr>
        <w:ind w:right="-1" w:firstLine="720"/>
        <w:jc w:val="both"/>
        <w:rPr>
          <w:bCs/>
        </w:rPr>
      </w:pPr>
    </w:p>
    <w:p w:rsidR="00D81D54" w:rsidRPr="00A4332A" w:rsidRDefault="00D81D54" w:rsidP="00134D84">
      <w:pPr>
        <w:ind w:right="-1" w:firstLine="720"/>
        <w:jc w:val="both"/>
      </w:pPr>
      <w:proofErr w:type="spellStart"/>
      <w:r w:rsidRPr="008A2081">
        <w:rPr>
          <w:bCs/>
        </w:rPr>
        <w:t>Math</w:t>
      </w:r>
      <w:proofErr w:type="spellEnd"/>
      <w:r w:rsidRPr="008A2081">
        <w:rPr>
          <w:bCs/>
          <w:lang w:val="en-US"/>
        </w:rPr>
        <w:t>C</w:t>
      </w:r>
      <w:proofErr w:type="spellStart"/>
      <w:r w:rsidRPr="008A2081">
        <w:rPr>
          <w:bCs/>
        </w:rPr>
        <w:t>ad</w:t>
      </w:r>
      <w:proofErr w:type="spellEnd"/>
      <w:r w:rsidRPr="00A4332A">
        <w:t xml:space="preserve"> является уникальной системой для научных и инженерных расчетов и позволяет работать с формулами, числами, текстом и графиками. С помощью </w:t>
      </w:r>
      <w:proofErr w:type="spellStart"/>
      <w:r w:rsidRPr="008A2081">
        <w:rPr>
          <w:bCs/>
        </w:rPr>
        <w:t>Math</w:t>
      </w:r>
      <w:proofErr w:type="spellEnd"/>
      <w:r w:rsidRPr="008A2081">
        <w:rPr>
          <w:bCs/>
          <w:lang w:val="en-US"/>
        </w:rPr>
        <w:t>C</w:t>
      </w:r>
      <w:proofErr w:type="spellStart"/>
      <w:r w:rsidRPr="008A2081">
        <w:rPr>
          <w:bCs/>
        </w:rPr>
        <w:t>ad</w:t>
      </w:r>
      <w:proofErr w:type="spellEnd"/>
      <w:r w:rsidRPr="00A4332A">
        <w:t xml:space="preserve"> можно решить почти любую математическую задачу </w:t>
      </w:r>
      <w:r>
        <w:t xml:space="preserve">либо </w:t>
      </w:r>
      <w:r w:rsidRPr="00A4332A">
        <w:t>аналитически</w:t>
      </w:r>
      <w:r>
        <w:t>,</w:t>
      </w:r>
      <w:r w:rsidRPr="00A4332A">
        <w:t xml:space="preserve"> либо численно. </w:t>
      </w:r>
      <w:proofErr w:type="spellStart"/>
      <w:r w:rsidRPr="008A2081">
        <w:rPr>
          <w:bCs/>
        </w:rPr>
        <w:t>Math</w:t>
      </w:r>
      <w:proofErr w:type="gramStart"/>
      <w:r w:rsidRPr="008A2081">
        <w:rPr>
          <w:bCs/>
        </w:rPr>
        <w:t>С</w:t>
      </w:r>
      <w:proofErr w:type="gramEnd"/>
      <w:r w:rsidRPr="008A2081">
        <w:rPr>
          <w:bCs/>
        </w:rPr>
        <w:t>ad</w:t>
      </w:r>
      <w:proofErr w:type="spellEnd"/>
      <w:r w:rsidRPr="00A4332A">
        <w:t xml:space="preserve"> позволяет записывать на экране компьютера формулы в их привычном виде.</w:t>
      </w:r>
    </w:p>
    <w:p w:rsidR="00D81D54" w:rsidRPr="00A4332A" w:rsidRDefault="00D81D54" w:rsidP="00134D84">
      <w:pPr>
        <w:ind w:right="57" w:firstLine="720"/>
        <w:jc w:val="both"/>
      </w:pPr>
      <w:proofErr w:type="spellStart"/>
      <w:r w:rsidRPr="00A4332A">
        <w:t>Math</w:t>
      </w:r>
      <w:proofErr w:type="gramStart"/>
      <w:r>
        <w:t>С</w:t>
      </w:r>
      <w:proofErr w:type="gramEnd"/>
      <w:r w:rsidRPr="00A4332A">
        <w:t>ad</w:t>
      </w:r>
      <w:proofErr w:type="spellEnd"/>
      <w:r w:rsidRPr="00A4332A">
        <w:t xml:space="preserve"> имеет свою собственную справочную систему. Электронные Книги делают доступными для использования в рабочем документе множество полезных формул, справочных данных и диаграмм простым нажатием кнопки.</w:t>
      </w:r>
    </w:p>
    <w:p w:rsidR="00D81D54" w:rsidRDefault="00D81D54" w:rsidP="00134D84">
      <w:pPr>
        <w:ind w:right="57" w:firstLine="720"/>
        <w:jc w:val="both"/>
      </w:pPr>
      <w:r w:rsidRPr="00A4332A">
        <w:t xml:space="preserve">Объединяя в одном рабочем листе текст, графику, и математические выкладки, </w:t>
      </w:r>
      <w:proofErr w:type="spellStart"/>
      <w:r w:rsidRPr="00A4332A">
        <w:t>Mathcad</w:t>
      </w:r>
      <w:proofErr w:type="spellEnd"/>
      <w:r w:rsidRPr="00A4332A">
        <w:t xml:space="preserve"> облегчает понимание самых сложных вычислений.</w:t>
      </w:r>
    </w:p>
    <w:p w:rsidR="00D81D54" w:rsidRDefault="0073450F" w:rsidP="00134D84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96240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54" w:rsidRPr="006A2D10" w:rsidRDefault="00D81D54" w:rsidP="00134D84">
      <w:pPr>
        <w:ind w:right="57" w:firstLine="720"/>
      </w:pPr>
      <w:r w:rsidRPr="006A2D10">
        <w:t>Рис. 2.1-1. Вид рабочего окна после  первой загрузки</w:t>
      </w:r>
    </w:p>
    <w:p w:rsidR="00D81D54" w:rsidRDefault="00D81D54" w:rsidP="00134D84">
      <w:pPr>
        <w:ind w:firstLine="708"/>
        <w:jc w:val="both"/>
      </w:pPr>
      <w:r w:rsidRPr="00A4332A">
        <w:t xml:space="preserve">Интерфейс </w:t>
      </w:r>
      <w:r w:rsidRPr="008A2081">
        <w:rPr>
          <w:bCs/>
          <w:lang w:val="en-US"/>
        </w:rPr>
        <w:t>Math</w:t>
      </w:r>
      <w:proofErr w:type="gramStart"/>
      <w:r w:rsidRPr="008A2081">
        <w:rPr>
          <w:bCs/>
        </w:rPr>
        <w:t>С</w:t>
      </w:r>
      <w:proofErr w:type="gramEnd"/>
      <w:r w:rsidRPr="008A2081">
        <w:rPr>
          <w:bCs/>
          <w:lang w:val="en-US"/>
        </w:rPr>
        <w:t>ad</w:t>
      </w:r>
      <w:r w:rsidRPr="00A4332A">
        <w:t xml:space="preserve"> аналогичен интерфейсу других </w:t>
      </w:r>
      <w:r w:rsidRPr="004C3953">
        <w:rPr>
          <w:b/>
          <w:bCs/>
          <w:lang w:val="en-US"/>
        </w:rPr>
        <w:t>Windows</w:t>
      </w:r>
      <w:r w:rsidRPr="00A4332A">
        <w:t xml:space="preserve">-приложений. После запуска пакета на экране возникает </w:t>
      </w:r>
      <w:r w:rsidRPr="00DB3891">
        <w:rPr>
          <w:rFonts w:ascii="Arial" w:hAnsi="Arial" w:cs="Arial"/>
          <w:b/>
          <w:bCs/>
        </w:rPr>
        <w:t>Основное</w:t>
      </w:r>
      <w:r w:rsidRPr="004C3953">
        <w:rPr>
          <w:rFonts w:ascii="Arial" w:hAnsi="Arial" w:cs="Arial"/>
          <w:b/>
          <w:bCs/>
        </w:rPr>
        <w:t xml:space="preserve"> окно</w:t>
      </w:r>
      <w:r w:rsidRPr="00A4332A">
        <w:t xml:space="preserve"> (рис.</w:t>
      </w:r>
      <w:r>
        <w:t xml:space="preserve">2.1-1). </w:t>
      </w:r>
    </w:p>
    <w:p w:rsidR="00D81D54" w:rsidRDefault="00D81D54" w:rsidP="00134D84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sz w:val="20"/>
          <w:szCs w:val="20"/>
        </w:rPr>
      </w:pPr>
      <w:r>
        <w:t xml:space="preserve">В </w:t>
      </w:r>
      <w:r>
        <w:rPr>
          <w:b/>
          <w:bCs/>
        </w:rPr>
        <w:t xml:space="preserve">основном окне </w:t>
      </w:r>
      <w:r>
        <w:t>системы</w:t>
      </w:r>
      <w:r w:rsidRPr="004C3953">
        <w:rPr>
          <w:b/>
          <w:bCs/>
          <w:lang w:val="en-US"/>
        </w:rPr>
        <w:t>Math</w:t>
      </w:r>
      <w:r w:rsidRPr="004C3953">
        <w:rPr>
          <w:b/>
          <w:bCs/>
        </w:rPr>
        <w:t>С</w:t>
      </w:r>
      <w:r w:rsidRPr="004C3953">
        <w:rPr>
          <w:b/>
          <w:bCs/>
          <w:lang w:val="en-US"/>
        </w:rPr>
        <w:t>ad</w:t>
      </w:r>
      <w:r>
        <w:t xml:space="preserve"> </w:t>
      </w:r>
      <w:proofErr w:type="gramStart"/>
      <w:r>
        <w:t>размещены</w:t>
      </w:r>
      <w:proofErr w:type="gramEnd"/>
      <w:r>
        <w:t>:</w:t>
      </w:r>
    </w:p>
    <w:p w:rsidR="00D81D54" w:rsidRDefault="00D81D54" w:rsidP="00134D84">
      <w:pPr>
        <w:numPr>
          <w:ilvl w:val="0"/>
          <w:numId w:val="1"/>
        </w:numPr>
        <w:ind w:right="57"/>
        <w:jc w:val="both"/>
      </w:pPr>
      <w:r w:rsidRPr="00A4332A">
        <w:t xml:space="preserve">панель </w:t>
      </w:r>
      <w:r w:rsidRPr="004C3953">
        <w:rPr>
          <w:rFonts w:ascii="Arial" w:hAnsi="Arial" w:cs="Arial"/>
          <w:b/>
          <w:bCs/>
        </w:rPr>
        <w:t>Главного меню</w:t>
      </w:r>
      <w:r w:rsidRPr="00A4332A">
        <w:t xml:space="preserve"> (рис.</w:t>
      </w:r>
      <w:r>
        <w:t>2.1</w:t>
      </w:r>
      <w:r w:rsidRPr="00A4332A">
        <w:t>-2);</w:t>
      </w:r>
    </w:p>
    <w:p w:rsidR="00D81D54" w:rsidRDefault="00D81D54" w:rsidP="00134D84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b/>
          <w:bCs/>
        </w:rPr>
        <w:t xml:space="preserve">панель </w:t>
      </w:r>
      <w:r w:rsidRPr="00A256F5">
        <w:rPr>
          <w:rFonts w:ascii="Arial" w:hAnsi="Arial" w:cs="Arial"/>
          <w:b/>
          <w:bCs/>
        </w:rPr>
        <w:t>Инструментов</w:t>
      </w:r>
      <w:r>
        <w:t>;</w:t>
      </w:r>
    </w:p>
    <w:p w:rsidR="00D81D54" w:rsidRPr="00A4332A" w:rsidRDefault="00D81D54" w:rsidP="00134D84">
      <w:pPr>
        <w:numPr>
          <w:ilvl w:val="0"/>
          <w:numId w:val="1"/>
        </w:numPr>
        <w:ind w:right="57"/>
        <w:jc w:val="both"/>
      </w:pPr>
      <w:r w:rsidRPr="00A4332A">
        <w:t xml:space="preserve">панель </w:t>
      </w:r>
      <w:r w:rsidRPr="004C3953">
        <w:rPr>
          <w:rFonts w:ascii="Arial" w:hAnsi="Arial" w:cs="Arial"/>
          <w:b/>
          <w:bCs/>
        </w:rPr>
        <w:t>Стандартная</w:t>
      </w:r>
      <w:r w:rsidRPr="00A4332A">
        <w:t>, содержащая основные команды и операции (рис.</w:t>
      </w:r>
      <w:r>
        <w:t>2.1</w:t>
      </w:r>
      <w:r w:rsidRPr="00A4332A">
        <w:t>-3);</w:t>
      </w:r>
    </w:p>
    <w:p w:rsidR="00D81D54" w:rsidRPr="00A4332A" w:rsidRDefault="00D81D54" w:rsidP="00134D84">
      <w:pPr>
        <w:numPr>
          <w:ilvl w:val="0"/>
          <w:numId w:val="1"/>
        </w:numPr>
        <w:ind w:right="57"/>
        <w:jc w:val="both"/>
      </w:pPr>
      <w:r w:rsidRPr="00A4332A">
        <w:t xml:space="preserve">панель </w:t>
      </w:r>
      <w:r w:rsidRPr="004C3953">
        <w:rPr>
          <w:rFonts w:ascii="Arial" w:hAnsi="Arial" w:cs="Arial"/>
          <w:b/>
          <w:bCs/>
        </w:rPr>
        <w:t>Форматирование</w:t>
      </w:r>
      <w:r w:rsidRPr="00A4332A">
        <w:t>, содержащая операции по выбору типа и размера шрифтов, расположения текста и т.п.;</w:t>
      </w:r>
    </w:p>
    <w:p w:rsidR="00D81D54" w:rsidRPr="00A4332A" w:rsidRDefault="00D81D54" w:rsidP="00134D84">
      <w:pPr>
        <w:numPr>
          <w:ilvl w:val="0"/>
          <w:numId w:val="1"/>
        </w:numPr>
        <w:ind w:right="57"/>
        <w:jc w:val="both"/>
      </w:pPr>
      <w:r w:rsidRPr="00A4332A">
        <w:t xml:space="preserve">панель </w:t>
      </w:r>
      <w:r w:rsidRPr="004C3953">
        <w:rPr>
          <w:rFonts w:ascii="Arial" w:hAnsi="Arial" w:cs="Arial"/>
          <w:b/>
          <w:bCs/>
        </w:rPr>
        <w:t>Математика</w:t>
      </w:r>
      <w:r w:rsidRPr="00A4332A">
        <w:t>, содержащая  кнопки с палитрами часто используемых математических обозначений (рис.</w:t>
      </w:r>
      <w:r>
        <w:t>2.1</w:t>
      </w:r>
      <w:r w:rsidRPr="00A4332A">
        <w:t>-4);</w:t>
      </w:r>
    </w:p>
    <w:p w:rsidR="00D81D54" w:rsidRDefault="00D81D54" w:rsidP="00134D84">
      <w:pPr>
        <w:numPr>
          <w:ilvl w:val="0"/>
          <w:numId w:val="1"/>
        </w:numPr>
        <w:ind w:right="57"/>
        <w:jc w:val="both"/>
      </w:pPr>
      <w:r>
        <w:rPr>
          <w:rFonts w:ascii="Arial" w:hAnsi="Arial" w:cs="Arial"/>
          <w:b/>
          <w:bCs/>
        </w:rPr>
        <w:t>С</w:t>
      </w:r>
      <w:r w:rsidRPr="004C3953">
        <w:rPr>
          <w:rFonts w:ascii="Arial" w:hAnsi="Arial" w:cs="Arial"/>
          <w:b/>
          <w:bCs/>
        </w:rPr>
        <w:t>трока состояния</w:t>
      </w:r>
      <w:r>
        <w:t>, в нижней части рабочего окна</w:t>
      </w:r>
      <w:r w:rsidRPr="00A4332A">
        <w:t xml:space="preserve">, где приводится информация о текущих режимах. </w:t>
      </w:r>
    </w:p>
    <w:p w:rsidR="00D81D54" w:rsidRDefault="00D81D54" w:rsidP="00134D84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b/>
          <w:bCs/>
        </w:rPr>
        <w:t>строка состояния</w:t>
      </w:r>
      <w:r>
        <w:rPr>
          <w:lang w:val="en-US"/>
        </w:rPr>
        <w:t>.</w:t>
      </w:r>
    </w:p>
    <w:p w:rsidR="007C2BE7" w:rsidRDefault="007C2BE7">
      <w:pPr>
        <w:rPr>
          <w:b/>
          <w:bCs/>
        </w:rPr>
      </w:pPr>
      <w:r>
        <w:rPr>
          <w:b/>
          <w:bCs/>
        </w:rPr>
        <w:br w:type="page"/>
      </w:r>
    </w:p>
    <w:p w:rsidR="008D0DBC" w:rsidRDefault="008D0DBC" w:rsidP="00134D84">
      <w:pPr>
        <w:ind w:left="720"/>
        <w:rPr>
          <w:b/>
          <w:bCs/>
        </w:rPr>
      </w:pPr>
      <w:bookmarkStart w:id="0" w:name="_GoBack"/>
      <w:bookmarkEnd w:id="0"/>
    </w:p>
    <w:tbl>
      <w:tblPr>
        <w:tblW w:w="9214" w:type="dxa"/>
        <w:tblInd w:w="817" w:type="dxa"/>
        <w:shd w:val="clear" w:color="auto" w:fill="D9D9D9"/>
        <w:tblLook w:val="00A0" w:firstRow="1" w:lastRow="0" w:firstColumn="1" w:lastColumn="0" w:noHBand="0" w:noVBand="0"/>
      </w:tblPr>
      <w:tblGrid>
        <w:gridCol w:w="9214"/>
      </w:tblGrid>
      <w:tr w:rsidR="00D81D54" w:rsidRPr="008F3FEA" w:rsidTr="005C28EE">
        <w:tc>
          <w:tcPr>
            <w:tcW w:w="9214" w:type="dxa"/>
            <w:shd w:val="clear" w:color="auto" w:fill="D9D9D9"/>
          </w:tcPr>
          <w:p w:rsidR="00D81D54" w:rsidRPr="00C837D6" w:rsidRDefault="0073450F" w:rsidP="00134D8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4686300" cy="200025"/>
                  <wp:effectExtent l="0" t="0" r="0" b="9525"/>
                  <wp:docPr id="2" name="Рисунок 2" descr="গ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গ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D81D54" w:rsidP="00134D84">
            <w:pPr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 1    2         3        4         5            6              7                 8           9        10</w:t>
            </w:r>
          </w:p>
          <w:p w:rsidR="00D81D54" w:rsidRPr="00C837D6" w:rsidRDefault="00D81D54" w:rsidP="00134D84">
            <w:pPr>
              <w:rPr>
                <w:b/>
                <w:bCs/>
              </w:rPr>
            </w:pPr>
          </w:p>
          <w:p w:rsidR="00D81D54" w:rsidRPr="00C837D6" w:rsidRDefault="00D81D54" w:rsidP="00134D84">
            <w:pPr>
              <w:jc w:val="both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 1.   Кнопка раскрытия системного меню </w:t>
            </w:r>
            <w:r w:rsidRPr="00C837D6">
              <w:rPr>
                <w:b/>
                <w:bCs/>
                <w:sz w:val="22"/>
                <w:szCs w:val="22"/>
                <w:lang w:val="en-US"/>
              </w:rPr>
              <w:t>Mathcad</w:t>
            </w:r>
            <w:r w:rsidRPr="00C837D6">
              <w:rPr>
                <w:b/>
                <w:bCs/>
                <w:sz w:val="22"/>
                <w:szCs w:val="22"/>
              </w:rPr>
              <w:t>.</w:t>
            </w:r>
          </w:p>
          <w:p w:rsidR="00D81D54" w:rsidRDefault="00D81D54" w:rsidP="00134D84">
            <w:pPr>
              <w:jc w:val="both"/>
              <w:rPr>
                <w:b/>
                <w:bCs/>
                <w:sz w:val="22"/>
                <w:szCs w:val="22"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 2.   Команды, связанные с созданием, открытием, сохранением и печатью</w:t>
            </w:r>
          </w:p>
          <w:p w:rsidR="00D81D54" w:rsidRPr="00C837D6" w:rsidRDefault="00134D84" w:rsidP="00134D84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="00D81D54" w:rsidRPr="00C837D6">
              <w:rPr>
                <w:b/>
                <w:bCs/>
                <w:sz w:val="22"/>
                <w:szCs w:val="22"/>
              </w:rPr>
              <w:t>файлов.</w:t>
            </w:r>
          </w:p>
          <w:p w:rsidR="00D81D54" w:rsidRPr="00C837D6" w:rsidRDefault="00D81D54" w:rsidP="00134D84">
            <w:pPr>
              <w:jc w:val="both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 3.   Команды, связанные с правкой текста.</w:t>
            </w:r>
          </w:p>
          <w:p w:rsidR="00D81D54" w:rsidRPr="00C837D6" w:rsidRDefault="00D81D54" w:rsidP="00134D84">
            <w:pPr>
              <w:jc w:val="both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 4.   Команды, управляющие внешним видом документа в рабочем окне.</w:t>
            </w:r>
          </w:p>
          <w:p w:rsidR="00D81D54" w:rsidRPr="00C837D6" w:rsidRDefault="00D81D54" w:rsidP="00134D84">
            <w:pPr>
              <w:jc w:val="both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 5.   Команды вставки различных объектов в документ.</w:t>
            </w:r>
          </w:p>
          <w:p w:rsidR="00D81D54" w:rsidRPr="00C837D6" w:rsidRDefault="00D81D54" w:rsidP="00134D84">
            <w:pPr>
              <w:jc w:val="both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 6.   Команды форматирования текста, формул и графиков.</w:t>
            </w:r>
          </w:p>
          <w:p w:rsidR="00D81D54" w:rsidRPr="00C837D6" w:rsidRDefault="00D81D54" w:rsidP="00134D84">
            <w:pPr>
              <w:jc w:val="both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 7.   Команды управления вычислительным процессом.</w:t>
            </w:r>
          </w:p>
          <w:p w:rsidR="00D81D54" w:rsidRPr="00C837D6" w:rsidRDefault="00D81D54" w:rsidP="00134D84">
            <w:pPr>
              <w:jc w:val="both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 8.   Команды символьных вычислений.</w:t>
            </w:r>
          </w:p>
          <w:p w:rsidR="00D81D54" w:rsidRPr="00C837D6" w:rsidRDefault="00D81D54" w:rsidP="00134D84">
            <w:pPr>
              <w:jc w:val="both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 9.   Команды расположения окон документов на экране.</w:t>
            </w:r>
          </w:p>
          <w:p w:rsidR="00D81D54" w:rsidRPr="00C837D6" w:rsidRDefault="00D81D54" w:rsidP="00134D84">
            <w:pPr>
              <w:jc w:val="both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10. </w:t>
            </w:r>
            <w:r w:rsidR="00134D84">
              <w:rPr>
                <w:b/>
                <w:bCs/>
                <w:sz w:val="22"/>
                <w:szCs w:val="22"/>
              </w:rPr>
              <w:t xml:space="preserve"> </w:t>
            </w:r>
            <w:r w:rsidRPr="00C837D6">
              <w:rPr>
                <w:b/>
                <w:bCs/>
                <w:sz w:val="22"/>
                <w:szCs w:val="22"/>
              </w:rPr>
              <w:t>Вызов справочной информации.</w:t>
            </w:r>
          </w:p>
        </w:tc>
      </w:tr>
    </w:tbl>
    <w:p w:rsidR="00D81D54" w:rsidRPr="008808E4" w:rsidRDefault="00D81D54" w:rsidP="00134D84">
      <w:pPr>
        <w:ind w:right="57" w:firstLine="720"/>
      </w:pPr>
      <w:r w:rsidRPr="008808E4">
        <w:t xml:space="preserve">Рис. </w:t>
      </w:r>
      <w:r>
        <w:t>2.1</w:t>
      </w:r>
      <w:r w:rsidRPr="008808E4">
        <w:t>-2. Главное меню</w:t>
      </w:r>
    </w:p>
    <w:p w:rsidR="00D81D54" w:rsidRDefault="00D81D54" w:rsidP="00134D84">
      <w:pPr>
        <w:ind w:right="57" w:firstLine="720"/>
        <w:rPr>
          <w:b/>
          <w:bCs/>
        </w:rPr>
      </w:pPr>
    </w:p>
    <w:tbl>
      <w:tblPr>
        <w:tblW w:w="921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A0" w:firstRow="1" w:lastRow="0" w:firstColumn="1" w:lastColumn="0" w:noHBand="0" w:noVBand="0"/>
      </w:tblPr>
      <w:tblGrid>
        <w:gridCol w:w="9214"/>
      </w:tblGrid>
      <w:tr w:rsidR="00D81D54" w:rsidRPr="008F3FEA" w:rsidTr="005C28EE">
        <w:trPr>
          <w:trHeight w:val="4190"/>
        </w:trPr>
        <w:tc>
          <w:tcPr>
            <w:tcW w:w="9214" w:type="dxa"/>
            <w:shd w:val="clear" w:color="auto" w:fill="D9D9D9"/>
          </w:tcPr>
          <w:p w:rsidR="00D81D54" w:rsidRPr="00C837D6" w:rsidRDefault="00D81D54" w:rsidP="00134D84">
            <w:pPr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br w:type="page"/>
            </w:r>
            <w:r w:rsidRPr="00C837D6">
              <w:rPr>
                <w:b/>
                <w:bCs/>
                <w:sz w:val="22"/>
                <w:szCs w:val="22"/>
              </w:rPr>
              <w:br w:type="page"/>
            </w:r>
            <w:r w:rsidR="0073450F">
              <w:rPr>
                <w:b/>
                <w:bCs/>
                <w:noProof/>
              </w:rPr>
              <w:drawing>
                <wp:inline distT="0" distB="0" distL="0" distR="0">
                  <wp:extent cx="5924550" cy="257175"/>
                  <wp:effectExtent l="0" t="0" r="0" b="9525"/>
                  <wp:docPr id="3" name="Рисунок 3" descr="গ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গ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D81D54" w:rsidP="00134D84">
            <w:pPr>
              <w:ind w:right="57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 xml:space="preserve">    1      2    3      4    5    6     7    8    9    10  11   12  13   14  15  16   17  18  19       20 </w:t>
            </w:r>
          </w:p>
          <w:p w:rsidR="00D81D54" w:rsidRPr="00C837D6" w:rsidRDefault="00D81D54" w:rsidP="00134D84">
            <w:pPr>
              <w:ind w:right="57"/>
              <w:rPr>
                <w:b/>
                <w:bCs/>
              </w:rPr>
            </w:pPr>
          </w:p>
          <w:tbl>
            <w:tblPr>
              <w:tblW w:w="9297" w:type="dxa"/>
              <w:tblLayout w:type="fixed"/>
              <w:tblLook w:val="00A0" w:firstRow="1" w:lastRow="0" w:firstColumn="1" w:lastColumn="0" w:noHBand="0" w:noVBand="0"/>
            </w:tblPr>
            <w:tblGrid>
              <w:gridCol w:w="3969"/>
              <w:gridCol w:w="5328"/>
            </w:tblGrid>
            <w:tr w:rsidR="00D81D54" w:rsidTr="008A2081">
              <w:trPr>
                <w:trHeight w:val="3098"/>
              </w:trPr>
              <w:tc>
                <w:tcPr>
                  <w:tcW w:w="3969" w:type="dxa"/>
                </w:tcPr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1 – создать новый документ;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2 – открыть файл;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3 – сохранить файл;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4 – печать файла;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5 – просмотр файла перед печатью;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6 – проверить орфографию;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7 – вырезание объекта;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8 – копирование объекта;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9 – вставка объекта;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10 – отмена предыдущего действия;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 xml:space="preserve">11 – повторение предварительно               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 xml:space="preserve">        отмененного действия;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</w:p>
              </w:tc>
              <w:tc>
                <w:tcPr>
                  <w:tcW w:w="5328" w:type="dxa"/>
                </w:tcPr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 xml:space="preserve">12 – выравнивание группы объектов </w:t>
                  </w:r>
                  <w:proofErr w:type="gramStart"/>
                  <w:r w:rsidRPr="00C837D6">
                    <w:rPr>
                      <w:b/>
                      <w:bCs/>
                      <w:sz w:val="22"/>
                      <w:szCs w:val="22"/>
                    </w:rPr>
                    <w:t>по</w:t>
                  </w:r>
                  <w:proofErr w:type="gramEnd"/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 xml:space="preserve">        горизонтали;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 xml:space="preserve">13 – выравнивание группы объектов 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 xml:space="preserve">        по вертикали;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14 – открыть окно функций;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15 – открыть окно единиц измерений;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16 – пересчет документа;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17 – открыть окно гиперссылок;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 xml:space="preserve">18 – запуск мастера вставки в рабочее  окно 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 xml:space="preserve">        другого приложения;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 xml:space="preserve">19 – вставить компонент; 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20 – список масштабных коэффициентов;</w:t>
                  </w:r>
                </w:p>
                <w:p w:rsidR="00D81D54" w:rsidRPr="00C837D6" w:rsidRDefault="00D81D54" w:rsidP="00134D84">
                  <w:pPr>
                    <w:ind w:right="57"/>
                    <w:rPr>
                      <w:b/>
                      <w:bCs/>
                    </w:rPr>
                  </w:pPr>
                  <w:r w:rsidRPr="00C837D6">
                    <w:rPr>
                      <w:b/>
                      <w:bCs/>
                      <w:sz w:val="22"/>
                      <w:szCs w:val="22"/>
                    </w:rPr>
                    <w:t>21 – открыть справку.</w:t>
                  </w:r>
                </w:p>
              </w:tc>
            </w:tr>
          </w:tbl>
          <w:p w:rsidR="00D81D54" w:rsidRPr="00C837D6" w:rsidRDefault="00D81D54" w:rsidP="00134D84">
            <w:pPr>
              <w:ind w:right="57"/>
              <w:jc w:val="center"/>
              <w:rPr>
                <w:b/>
                <w:bCs/>
              </w:rPr>
            </w:pPr>
          </w:p>
        </w:tc>
      </w:tr>
    </w:tbl>
    <w:p w:rsidR="00D81D54" w:rsidRPr="008808E4" w:rsidRDefault="00D81D54" w:rsidP="00134D84">
      <w:pPr>
        <w:ind w:left="709"/>
      </w:pPr>
      <w:bookmarkStart w:id="1" w:name="_Toc482635406"/>
      <w:r w:rsidRPr="008808E4">
        <w:t xml:space="preserve">Рис. </w:t>
      </w:r>
      <w:r>
        <w:t>2.1</w:t>
      </w:r>
      <w:r w:rsidRPr="008808E4">
        <w:t>-3. Назначение кнопок панели инструментов</w:t>
      </w:r>
      <w:bookmarkEnd w:id="1"/>
      <w:r>
        <w:t xml:space="preserve"> </w:t>
      </w:r>
      <w:proofErr w:type="gramStart"/>
      <w:r w:rsidRPr="006A2D10">
        <w:rPr>
          <w:b/>
          <w:bCs/>
        </w:rPr>
        <w:t>Стандартная</w:t>
      </w:r>
      <w:proofErr w:type="gramEnd"/>
    </w:p>
    <w:p w:rsidR="00D81D54" w:rsidRDefault="00D81D54" w:rsidP="00134D84">
      <w:pPr>
        <w:ind w:right="57"/>
        <w:rPr>
          <w:b/>
          <w:bCs/>
        </w:rPr>
      </w:pPr>
    </w:p>
    <w:p w:rsidR="00D81D54" w:rsidRDefault="0073450F" w:rsidP="00134D84">
      <w:pPr>
        <w:ind w:left="708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40055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54" w:rsidRPr="008808E4" w:rsidRDefault="00D81D54" w:rsidP="00134D84">
      <w:r w:rsidRPr="008808E4">
        <w:t xml:space="preserve">            Рис. </w:t>
      </w:r>
      <w:r>
        <w:t>2.1</w:t>
      </w:r>
      <w:r w:rsidRPr="008808E4">
        <w:t>-</w:t>
      </w:r>
      <w:r>
        <w:t>4</w:t>
      </w:r>
      <w:r w:rsidRPr="008808E4">
        <w:t>. Палитры  панели инструментов Математика</w:t>
      </w:r>
    </w:p>
    <w:p w:rsidR="00A44D69" w:rsidRDefault="00A44D69" w:rsidP="00134D84">
      <w:pPr>
        <w:ind w:firstLine="708"/>
        <w:rPr>
          <w:rStyle w:val="42"/>
        </w:rPr>
      </w:pPr>
    </w:p>
    <w:p w:rsidR="00837B95" w:rsidRDefault="00837B95" w:rsidP="00134D84">
      <w:pPr>
        <w:ind w:firstLine="708"/>
        <w:rPr>
          <w:rStyle w:val="42"/>
        </w:rPr>
      </w:pPr>
    </w:p>
    <w:p w:rsidR="005C28EE" w:rsidRDefault="005C28EE" w:rsidP="00134D84">
      <w:pPr>
        <w:ind w:firstLine="708"/>
        <w:rPr>
          <w:rStyle w:val="42"/>
        </w:rPr>
      </w:pPr>
    </w:p>
    <w:p w:rsidR="00D81D54" w:rsidRPr="005313AC" w:rsidRDefault="00D81D54" w:rsidP="00134D84">
      <w:pPr>
        <w:ind w:firstLine="708"/>
        <w:rPr>
          <w:rStyle w:val="42"/>
          <w:rFonts w:ascii="Arial" w:hAnsi="Arial" w:cs="Arial"/>
          <w:b/>
          <w:bCs/>
        </w:rPr>
      </w:pPr>
      <w:r w:rsidRPr="00B150EE">
        <w:rPr>
          <w:rStyle w:val="42"/>
        </w:rPr>
        <w:t>Рассмотрим</w:t>
      </w:r>
      <w:r>
        <w:rPr>
          <w:rStyle w:val="42"/>
          <w:rFonts w:ascii="Arial" w:hAnsi="Arial" w:cs="Arial"/>
          <w:b/>
          <w:bCs/>
        </w:rPr>
        <w:t xml:space="preserve"> «</w:t>
      </w:r>
      <w:r w:rsidRPr="005313AC">
        <w:rPr>
          <w:rStyle w:val="42"/>
          <w:rFonts w:ascii="Arial" w:hAnsi="Arial" w:cs="Arial"/>
          <w:b/>
          <w:bCs/>
        </w:rPr>
        <w:t xml:space="preserve">Основные объекты системы </w:t>
      </w:r>
      <w:proofErr w:type="spellStart"/>
      <w:r w:rsidRPr="005313AC">
        <w:rPr>
          <w:rStyle w:val="42"/>
          <w:rFonts w:ascii="Arial" w:hAnsi="Arial" w:cs="Arial"/>
          <w:b/>
          <w:bCs/>
        </w:rPr>
        <w:t>Mathcad</w:t>
      </w:r>
      <w:proofErr w:type="spellEnd"/>
      <w:r>
        <w:rPr>
          <w:rStyle w:val="42"/>
          <w:rFonts w:ascii="Arial" w:hAnsi="Arial" w:cs="Arial"/>
          <w:b/>
          <w:bCs/>
        </w:rPr>
        <w:t>».</w:t>
      </w:r>
    </w:p>
    <w:p w:rsidR="00D81D54" w:rsidRPr="008808E4" w:rsidRDefault="00D81D54" w:rsidP="00134D84">
      <w:pPr>
        <w:ind w:right="57" w:firstLine="720"/>
        <w:jc w:val="both"/>
      </w:pPr>
      <w:r w:rsidRPr="008808E4">
        <w:t xml:space="preserve">Общение с пользователем системы </w:t>
      </w:r>
      <w:proofErr w:type="spellStart"/>
      <w:proofErr w:type="gramStart"/>
      <w:r w:rsidRPr="00134D84">
        <w:rPr>
          <w:bCs/>
        </w:rPr>
        <w:t>Ма</w:t>
      </w:r>
      <w:proofErr w:type="spellEnd"/>
      <w:proofErr w:type="gramEnd"/>
      <w:r w:rsidRPr="00134D84">
        <w:rPr>
          <w:bCs/>
          <w:lang w:val="en-US"/>
        </w:rPr>
        <w:t>t</w:t>
      </w:r>
      <w:r w:rsidRPr="00134D84">
        <w:rPr>
          <w:bCs/>
        </w:rPr>
        <w:t>h</w:t>
      </w:r>
      <w:r w:rsidRPr="00134D84">
        <w:rPr>
          <w:bCs/>
          <w:lang w:val="en-US"/>
        </w:rPr>
        <w:t>Cad</w:t>
      </w:r>
      <w:r w:rsidRPr="008808E4">
        <w:t xml:space="preserve"> осуществляется с помощью математически ориентированного входного языка, который является типичным языком визуального программирования. Большинство опера</w:t>
      </w:r>
      <w:r>
        <w:t>ций</w:t>
      </w:r>
      <w:r w:rsidRPr="008808E4">
        <w:t xml:space="preserve"> и функций входного языка знакомо пользователю по курсу математики. Благодаря этому большая часть расчетов в </w:t>
      </w:r>
      <w:proofErr w:type="spellStart"/>
      <w:proofErr w:type="gramStart"/>
      <w:r w:rsidRPr="00134D84">
        <w:rPr>
          <w:bCs/>
        </w:rPr>
        <w:t>Ма</w:t>
      </w:r>
      <w:proofErr w:type="spellEnd"/>
      <w:proofErr w:type="gramEnd"/>
      <w:r w:rsidRPr="00134D84">
        <w:rPr>
          <w:bCs/>
          <w:lang w:val="en-US"/>
        </w:rPr>
        <w:t>t</w:t>
      </w:r>
      <w:r w:rsidRPr="00134D84">
        <w:rPr>
          <w:bCs/>
        </w:rPr>
        <w:t>h</w:t>
      </w:r>
      <w:r w:rsidRPr="00134D84">
        <w:rPr>
          <w:bCs/>
          <w:lang w:val="en-US"/>
        </w:rPr>
        <w:t>Cad</w:t>
      </w:r>
      <w:r w:rsidRPr="008808E4">
        <w:t xml:space="preserve"> не требует программирования в общепринятом смысле этого слова.</w:t>
      </w:r>
    </w:p>
    <w:p w:rsidR="00D81D54" w:rsidRDefault="00D81D54" w:rsidP="00134D84">
      <w:pPr>
        <w:rPr>
          <w:b/>
          <w:bCs/>
        </w:rPr>
      </w:pPr>
    </w:p>
    <w:p w:rsidR="00D81D54" w:rsidRPr="008808E4" w:rsidRDefault="00D81D54" w:rsidP="00134D84">
      <w:pPr>
        <w:ind w:right="57" w:firstLine="720"/>
        <w:jc w:val="both"/>
      </w:pPr>
      <w:r w:rsidRPr="00B150EE">
        <w:rPr>
          <w:b/>
          <w:bCs/>
          <w:i/>
          <w:iCs/>
          <w:sz w:val="28"/>
          <w:szCs w:val="28"/>
        </w:rPr>
        <w:t>Алфавит входного языка</w:t>
      </w:r>
      <w:r w:rsidRPr="008808E4">
        <w:t xml:space="preserve"> – это совокупность символов и слов, которые используются при задании команд и функций, необходимых для решения интересующего пользователя класса задач. Алфавит системы </w:t>
      </w:r>
      <w:proofErr w:type="spellStart"/>
      <w:proofErr w:type="gramStart"/>
      <w:r w:rsidRPr="00134D84">
        <w:rPr>
          <w:bCs/>
        </w:rPr>
        <w:t>Ма</w:t>
      </w:r>
      <w:proofErr w:type="spellEnd"/>
      <w:proofErr w:type="gramEnd"/>
      <w:r w:rsidRPr="00134D84">
        <w:rPr>
          <w:bCs/>
          <w:lang w:val="en-US"/>
        </w:rPr>
        <w:t>t</w:t>
      </w:r>
      <w:r w:rsidRPr="00134D84">
        <w:rPr>
          <w:bCs/>
        </w:rPr>
        <w:t>h</w:t>
      </w:r>
      <w:r w:rsidRPr="00134D84">
        <w:rPr>
          <w:bCs/>
          <w:lang w:val="en-US"/>
        </w:rPr>
        <w:t>Cad</w:t>
      </w:r>
      <w:r w:rsidRPr="008808E4">
        <w:t xml:space="preserve"> содержит строчные и прописные буквы латинского алфавита, цифры, ряд греческих букв и специальных знаков.</w:t>
      </w:r>
    </w:p>
    <w:p w:rsidR="00D81D54" w:rsidRPr="008808E4" w:rsidRDefault="00D81D54" w:rsidP="00134D84">
      <w:pPr>
        <w:ind w:right="57" w:firstLine="720"/>
        <w:jc w:val="both"/>
      </w:pPr>
      <w:r w:rsidRPr="008808E4">
        <w:t xml:space="preserve"> Общение пользователя с системой происходит на некотором промежуточном математически ориентированном языке визуального программирования. Последовательность математических вычислений проводится с использованием операторов и функций. Кроме того, к алфавиту </w:t>
      </w:r>
      <w:proofErr w:type="spellStart"/>
      <w:proofErr w:type="gramStart"/>
      <w:r w:rsidRPr="00134D84">
        <w:rPr>
          <w:bCs/>
        </w:rPr>
        <w:t>Ма</w:t>
      </w:r>
      <w:proofErr w:type="spellEnd"/>
      <w:proofErr w:type="gramEnd"/>
      <w:r w:rsidRPr="00134D84">
        <w:rPr>
          <w:bCs/>
          <w:lang w:val="en-US"/>
        </w:rPr>
        <w:t>t</w:t>
      </w:r>
      <w:r w:rsidRPr="00134D84">
        <w:rPr>
          <w:bCs/>
        </w:rPr>
        <w:t>h</w:t>
      </w:r>
      <w:r w:rsidRPr="00134D84">
        <w:rPr>
          <w:bCs/>
          <w:lang w:val="en-US"/>
        </w:rPr>
        <w:t>Cad</w:t>
      </w:r>
      <w:r w:rsidRPr="008808E4">
        <w:t xml:space="preserve"> также относятся, все знаки, которые можно ввести с помощью палитр панели Математика.</w:t>
      </w:r>
    </w:p>
    <w:p w:rsidR="00D81D54" w:rsidRPr="008808E4" w:rsidRDefault="00D81D54" w:rsidP="00134D84">
      <w:pPr>
        <w:ind w:right="57" w:firstLine="720"/>
        <w:jc w:val="both"/>
      </w:pPr>
      <w:r>
        <w:t>Самые распространенные д</w:t>
      </w:r>
      <w:r w:rsidRPr="008808E4">
        <w:t xml:space="preserve">анные, используемые для проведения вычислений, </w:t>
      </w:r>
      <w:r>
        <w:t xml:space="preserve">в языке </w:t>
      </w:r>
      <w:proofErr w:type="spellStart"/>
      <w:proofErr w:type="gramStart"/>
      <w:r w:rsidRPr="00134D84">
        <w:rPr>
          <w:bCs/>
        </w:rPr>
        <w:t>Ма</w:t>
      </w:r>
      <w:proofErr w:type="spellEnd"/>
      <w:proofErr w:type="gramEnd"/>
      <w:r w:rsidRPr="00134D84">
        <w:rPr>
          <w:bCs/>
          <w:lang w:val="en-US"/>
        </w:rPr>
        <w:t>t</w:t>
      </w:r>
      <w:r w:rsidRPr="00134D84">
        <w:rPr>
          <w:bCs/>
        </w:rPr>
        <w:t>h</w:t>
      </w:r>
      <w:r w:rsidRPr="00134D84">
        <w:rPr>
          <w:bCs/>
          <w:lang w:val="en-US"/>
        </w:rPr>
        <w:t>Cad</w:t>
      </w:r>
      <w:r>
        <w:rPr>
          <w:b/>
          <w:bCs/>
        </w:rPr>
        <w:t xml:space="preserve"> </w:t>
      </w:r>
      <w:r>
        <w:t xml:space="preserve">– это </w:t>
      </w:r>
      <w:r w:rsidRPr="008F47A1">
        <w:rPr>
          <w:b/>
          <w:bCs/>
          <w:i/>
          <w:iCs/>
        </w:rPr>
        <w:t>числовые</w:t>
      </w:r>
      <w:r>
        <w:rPr>
          <w:b/>
          <w:bCs/>
          <w:i/>
          <w:iCs/>
        </w:rPr>
        <w:t xml:space="preserve"> </w:t>
      </w:r>
      <w:r w:rsidRPr="008F47A1">
        <w:rPr>
          <w:b/>
          <w:bCs/>
          <w:i/>
          <w:iCs/>
        </w:rPr>
        <w:t>константы</w:t>
      </w:r>
      <w:r w:rsidRPr="008F47A1">
        <w:t xml:space="preserve"> и </w:t>
      </w:r>
      <w:r w:rsidRPr="008F47A1">
        <w:rPr>
          <w:b/>
          <w:bCs/>
          <w:i/>
          <w:iCs/>
        </w:rPr>
        <w:t>переменные</w:t>
      </w:r>
      <w:r w:rsidRPr="008808E4">
        <w:t xml:space="preserve">.  </w:t>
      </w:r>
    </w:p>
    <w:p w:rsidR="00D81D54" w:rsidRDefault="00D81D54" w:rsidP="00134D84">
      <w:pPr>
        <w:ind w:right="57" w:firstLine="720"/>
        <w:jc w:val="both"/>
        <w:rPr>
          <w:b/>
          <w:bCs/>
          <w:i/>
          <w:iCs/>
          <w:sz w:val="28"/>
          <w:szCs w:val="28"/>
        </w:rPr>
      </w:pPr>
    </w:p>
    <w:p w:rsidR="00D81D54" w:rsidRPr="008808E4" w:rsidRDefault="00D81D54" w:rsidP="00134D84">
      <w:pPr>
        <w:ind w:right="57" w:firstLine="720"/>
        <w:jc w:val="both"/>
      </w:pPr>
      <w:r w:rsidRPr="00B150EE">
        <w:rPr>
          <w:b/>
          <w:bCs/>
          <w:i/>
          <w:iCs/>
          <w:sz w:val="28"/>
          <w:szCs w:val="28"/>
        </w:rPr>
        <w:t>Числ</w:t>
      </w:r>
      <w:r>
        <w:rPr>
          <w:b/>
          <w:bCs/>
          <w:i/>
          <w:iCs/>
          <w:sz w:val="28"/>
          <w:szCs w:val="28"/>
        </w:rPr>
        <w:t>овые константы</w:t>
      </w:r>
      <w:r w:rsidRPr="008808E4">
        <w:t xml:space="preserve"> – простейши</w:t>
      </w:r>
      <w:r>
        <w:t>е</w:t>
      </w:r>
      <w:r w:rsidRPr="008808E4">
        <w:t xml:space="preserve"> объект</w:t>
      </w:r>
      <w:r>
        <w:t>ы</w:t>
      </w:r>
      <w:r w:rsidRPr="008808E4">
        <w:t xml:space="preserve"> языка </w:t>
      </w:r>
      <w:proofErr w:type="spellStart"/>
      <w:proofErr w:type="gramStart"/>
      <w:r w:rsidRPr="00134D84">
        <w:rPr>
          <w:bCs/>
        </w:rPr>
        <w:t>Ма</w:t>
      </w:r>
      <w:proofErr w:type="spellEnd"/>
      <w:proofErr w:type="gramEnd"/>
      <w:r w:rsidRPr="00134D84">
        <w:rPr>
          <w:bCs/>
          <w:lang w:val="en-US"/>
        </w:rPr>
        <w:t>t</w:t>
      </w:r>
      <w:r w:rsidRPr="00134D84">
        <w:rPr>
          <w:bCs/>
        </w:rPr>
        <w:t>h</w:t>
      </w:r>
      <w:r w:rsidRPr="00134D84">
        <w:rPr>
          <w:bCs/>
          <w:lang w:val="en-US"/>
        </w:rPr>
        <w:t>Cad</w:t>
      </w:r>
      <w:r w:rsidRPr="008808E4">
        <w:t>, представляющи</w:t>
      </w:r>
      <w:r>
        <w:t xml:space="preserve">е собой </w:t>
      </w:r>
      <w:r w:rsidRPr="008808E4">
        <w:t xml:space="preserve"> количественные данные. В </w:t>
      </w:r>
      <w:proofErr w:type="spellStart"/>
      <w:proofErr w:type="gramStart"/>
      <w:r w:rsidRPr="00134D84">
        <w:rPr>
          <w:bCs/>
        </w:rPr>
        <w:t>Ма</w:t>
      </w:r>
      <w:proofErr w:type="spellEnd"/>
      <w:proofErr w:type="gramEnd"/>
      <w:r w:rsidRPr="00134D84">
        <w:rPr>
          <w:bCs/>
          <w:lang w:val="en-US"/>
        </w:rPr>
        <w:t>t</w:t>
      </w:r>
      <w:r w:rsidRPr="00134D84">
        <w:rPr>
          <w:bCs/>
        </w:rPr>
        <w:t>h</w:t>
      </w:r>
      <w:r w:rsidRPr="00134D84">
        <w:rPr>
          <w:bCs/>
          <w:lang w:val="en-US"/>
        </w:rPr>
        <w:t>Cad</w:t>
      </w:r>
      <w:r w:rsidRPr="008808E4">
        <w:t xml:space="preserve"> числа могут быть целыми, дробными, с фиксированной и плавающей точкой (в экспоненциальном виде). Например:9,  -65,    0.0005,   76.</w:t>
      </w:r>
      <w:r w:rsidRPr="008808E4">
        <w:rPr>
          <w:lang w:val="en-US"/>
        </w:rPr>
        <w:t>e</w:t>
      </w:r>
      <w:r w:rsidRPr="008808E4">
        <w:t>-4,   -5.67</w:t>
      </w:r>
      <w:r w:rsidRPr="008808E4">
        <w:rPr>
          <w:lang w:val="en-US"/>
        </w:rPr>
        <w:t>e</w:t>
      </w:r>
      <w:r w:rsidRPr="008808E4">
        <w:t>12.</w:t>
      </w:r>
    </w:p>
    <w:p w:rsidR="00D81D54" w:rsidRDefault="00D81D54" w:rsidP="00134D84">
      <w:pPr>
        <w:ind w:right="57" w:firstLine="720"/>
        <w:jc w:val="both"/>
      </w:pPr>
      <w:r w:rsidRPr="008808E4">
        <w:t xml:space="preserve">Для представлений комплексных чисел, имеющих действительную и мнимую части,  в </w:t>
      </w:r>
      <w:proofErr w:type="spellStart"/>
      <w:r w:rsidRPr="006A2D10">
        <w:rPr>
          <w:b/>
          <w:bCs/>
        </w:rPr>
        <w:t>Math</w:t>
      </w:r>
      <w:proofErr w:type="spellEnd"/>
      <w:r w:rsidRPr="006A2D10">
        <w:rPr>
          <w:b/>
          <w:bCs/>
          <w:lang w:val="en-US"/>
        </w:rPr>
        <w:t>cad</w:t>
      </w:r>
      <w:r w:rsidRPr="008808E4">
        <w:t xml:space="preserve"> используется переменная (</w:t>
      </w:r>
      <w:proofErr w:type="spellStart"/>
      <w:r w:rsidRPr="008808E4">
        <w:rPr>
          <w:lang w:val="en-US"/>
        </w:rPr>
        <w:t>i</w:t>
      </w:r>
      <w:proofErr w:type="spellEnd"/>
      <w:r w:rsidRPr="008808E4">
        <w:t xml:space="preserve"> или </w:t>
      </w:r>
      <w:r w:rsidRPr="008808E4">
        <w:rPr>
          <w:lang w:val="en-US"/>
        </w:rPr>
        <w:t>j</w:t>
      </w:r>
      <w:r w:rsidRPr="008808E4">
        <w:t>), служащая множителем мнимой части и означающая корень квадратный из -1. Например:7</w:t>
      </w:r>
      <w:proofErr w:type="spellStart"/>
      <w:r w:rsidRPr="008808E4">
        <w:rPr>
          <w:lang w:val="en-US"/>
        </w:rPr>
        <w:t>i</w:t>
      </w:r>
      <w:proofErr w:type="spellEnd"/>
      <w:r w:rsidRPr="008808E4">
        <w:t>,  -5.4+</w:t>
      </w:r>
      <w:proofErr w:type="spellStart"/>
      <w:r w:rsidRPr="008808E4">
        <w:rPr>
          <w:lang w:val="en-US"/>
        </w:rPr>
        <w:t>i</w:t>
      </w:r>
      <w:proofErr w:type="spellEnd"/>
      <w:r w:rsidRPr="008808E4">
        <w:t>7,   0.004</w:t>
      </w:r>
      <w:r w:rsidRPr="008808E4">
        <w:rPr>
          <w:lang w:val="en-US"/>
        </w:rPr>
        <w:t>e</w:t>
      </w:r>
      <w:r w:rsidRPr="008808E4">
        <w:t>-</w:t>
      </w:r>
      <w:r w:rsidRPr="008808E4">
        <w:rPr>
          <w:lang w:val="en-US"/>
        </w:rPr>
        <w:t>j</w:t>
      </w:r>
      <w:r w:rsidRPr="008808E4">
        <w:t>0.1.</w:t>
      </w:r>
    </w:p>
    <w:p w:rsidR="00D81D54" w:rsidRDefault="00D81D54" w:rsidP="00134D84">
      <w:pPr>
        <w:ind w:right="57" w:firstLine="720"/>
        <w:jc w:val="both"/>
        <w:rPr>
          <w:b/>
          <w:bCs/>
          <w:i/>
          <w:iCs/>
          <w:sz w:val="28"/>
          <w:szCs w:val="28"/>
        </w:rPr>
      </w:pPr>
    </w:p>
    <w:p w:rsidR="00D81D54" w:rsidRDefault="00D81D54" w:rsidP="00134D84">
      <w:pPr>
        <w:ind w:right="57" w:firstLine="720"/>
        <w:jc w:val="both"/>
      </w:pPr>
      <w:r w:rsidRPr="006523B0">
        <w:rPr>
          <w:b/>
          <w:bCs/>
          <w:i/>
          <w:iCs/>
          <w:sz w:val="28"/>
          <w:szCs w:val="28"/>
        </w:rPr>
        <w:lastRenderedPageBreak/>
        <w:t>Переменные</w:t>
      </w:r>
      <w:r>
        <w:t xml:space="preserve"> – это  данные, имеющие уникальные имена, значения которых могут меняться в процессе выполнения вычислений. </w:t>
      </w:r>
    </w:p>
    <w:p w:rsidR="00D81D54" w:rsidRPr="008808E4" w:rsidRDefault="00D81D54" w:rsidP="00134D84">
      <w:pPr>
        <w:ind w:right="57" w:firstLine="720"/>
        <w:jc w:val="both"/>
      </w:pPr>
      <w:r w:rsidRPr="009D2802">
        <w:rPr>
          <w:b/>
          <w:bCs/>
          <w:i/>
          <w:iCs/>
          <w:sz w:val="28"/>
          <w:szCs w:val="28"/>
        </w:rPr>
        <w:t>Имена переменных</w:t>
      </w:r>
      <w:r w:rsidRPr="008808E4">
        <w:t xml:space="preserve"> формируются по общепринятому принципу </w:t>
      </w:r>
      <w:r>
        <w:t>-</w:t>
      </w:r>
      <w:r w:rsidRPr="008808E4">
        <w:t xml:space="preserve"> уникальное имя, начинающееся с буквы. Для присваивания переменной значения используется следующая конструкция: </w:t>
      </w:r>
      <w:r w:rsidRPr="00DB3891">
        <w:rPr>
          <w:rFonts w:ascii="Arial" w:hAnsi="Arial" w:cs="Arial"/>
          <w:b/>
          <w:bCs/>
        </w:rPr>
        <w:t>x:=5</w:t>
      </w:r>
      <w:r w:rsidRPr="008808E4">
        <w:t>. Символ присваивания</w:t>
      </w:r>
      <w:proofErr w:type="gramStart"/>
      <w:r w:rsidRPr="008808E4">
        <w:t xml:space="preserve"> (</w:t>
      </w:r>
      <w:r w:rsidRPr="00DB3891">
        <w:rPr>
          <w:rFonts w:ascii="Arial" w:hAnsi="Arial" w:cs="Arial"/>
          <w:b/>
          <w:bCs/>
        </w:rPr>
        <w:t>:=</w:t>
      </w:r>
      <w:r w:rsidRPr="008808E4">
        <w:t xml:space="preserve">) </w:t>
      </w:r>
      <w:proofErr w:type="gramEnd"/>
      <w:r w:rsidRPr="008808E4">
        <w:t>отличен от математического знака равенства (</w:t>
      </w:r>
      <w:r w:rsidRPr="00DB3891">
        <w:rPr>
          <w:rFonts w:ascii="Arial" w:hAnsi="Arial" w:cs="Arial"/>
          <w:b/>
          <w:bCs/>
        </w:rPr>
        <w:t>=</w:t>
      </w:r>
      <w:r w:rsidRPr="008808E4">
        <w:t xml:space="preserve">) и вводится </w:t>
      </w:r>
      <w:r>
        <w:t xml:space="preserve">либо </w:t>
      </w:r>
      <w:r w:rsidRPr="008808E4">
        <w:t xml:space="preserve">с клавиатуры символом двоеточия </w:t>
      </w:r>
      <w:r>
        <w:t xml:space="preserve">либо из </w:t>
      </w:r>
      <w:r w:rsidRPr="008808E4">
        <w:t xml:space="preserve"> палитры </w:t>
      </w:r>
      <w:r w:rsidRPr="00FE1496">
        <w:rPr>
          <w:rFonts w:ascii="Arial" w:hAnsi="Arial" w:cs="Arial"/>
          <w:b/>
          <w:bCs/>
        </w:rPr>
        <w:t>Калькулятор</w:t>
      </w:r>
      <w:r w:rsidRPr="008808E4">
        <w:t xml:space="preserve"> панели </w:t>
      </w:r>
      <w:r w:rsidRPr="00FE1496">
        <w:rPr>
          <w:rFonts w:ascii="Arial" w:hAnsi="Arial" w:cs="Arial"/>
          <w:b/>
          <w:bCs/>
          <w:i/>
          <w:iCs/>
        </w:rPr>
        <w:t>Математика</w:t>
      </w:r>
      <w:r w:rsidRPr="008808E4">
        <w:t>. Отметим, что не следует применять переменную в выражениях до присваивания этой переменной конкретного значения.</w:t>
      </w:r>
    </w:p>
    <w:p w:rsidR="00D81D54" w:rsidRDefault="00D81D54" w:rsidP="00134D84">
      <w:pPr>
        <w:ind w:right="57" w:firstLine="720"/>
        <w:jc w:val="both"/>
      </w:pPr>
      <w:r>
        <w:t xml:space="preserve">Кроме общепринятых числовых констант, в </w:t>
      </w:r>
      <w:proofErr w:type="spellStart"/>
      <w:proofErr w:type="gramStart"/>
      <w:r w:rsidRPr="00134D84">
        <w:rPr>
          <w:bCs/>
        </w:rPr>
        <w:t>Ма</w:t>
      </w:r>
      <w:proofErr w:type="spellEnd"/>
      <w:proofErr w:type="gramEnd"/>
      <w:r w:rsidRPr="00134D84">
        <w:rPr>
          <w:bCs/>
          <w:lang w:val="en-US"/>
        </w:rPr>
        <w:t>t</w:t>
      </w:r>
      <w:r w:rsidRPr="00134D84">
        <w:rPr>
          <w:bCs/>
        </w:rPr>
        <w:t>h</w:t>
      </w:r>
      <w:r w:rsidRPr="00134D84">
        <w:rPr>
          <w:bCs/>
          <w:lang w:val="en-US"/>
        </w:rPr>
        <w:t>Cad</w:t>
      </w:r>
      <w:r w:rsidR="00134D84">
        <w:t xml:space="preserve"> </w:t>
      </w:r>
      <w:r>
        <w:t xml:space="preserve">имеются </w:t>
      </w:r>
      <w:r w:rsidRPr="00FE1496">
        <w:rPr>
          <w:rFonts w:ascii="Arial" w:hAnsi="Arial" w:cs="Arial"/>
          <w:b/>
          <w:bCs/>
          <w:i/>
          <w:iCs/>
        </w:rPr>
        <w:t>вс</w:t>
      </w:r>
      <w:r w:rsidRPr="006523B0">
        <w:rPr>
          <w:b/>
          <w:bCs/>
          <w:i/>
          <w:iCs/>
          <w:sz w:val="28"/>
          <w:szCs w:val="28"/>
        </w:rPr>
        <w:t>троенные  константы</w:t>
      </w:r>
      <w:r>
        <w:rPr>
          <w:sz w:val="28"/>
          <w:szCs w:val="28"/>
        </w:rPr>
        <w:t xml:space="preserve">, </w:t>
      </w:r>
      <w:r w:rsidRPr="00EA3D00">
        <w:t>перечень которых</w:t>
      </w:r>
      <w:r w:rsidRPr="008808E4">
        <w:t xml:space="preserve">  представлен в   таблице </w:t>
      </w:r>
      <w:r>
        <w:t>2</w:t>
      </w:r>
      <w:r w:rsidRPr="008808E4">
        <w:t>.</w:t>
      </w:r>
      <w:r>
        <w:t>1</w:t>
      </w:r>
      <w:r w:rsidRPr="008808E4">
        <w:t xml:space="preserve">-1. </w:t>
      </w:r>
    </w:p>
    <w:p w:rsidR="00D81D54" w:rsidRPr="00F01699" w:rsidRDefault="00D81D54" w:rsidP="00134D84">
      <w:pPr>
        <w:ind w:right="57" w:firstLine="720"/>
        <w:jc w:val="right"/>
      </w:pPr>
      <w:r w:rsidRPr="00F01699">
        <w:t xml:space="preserve">Таблица </w:t>
      </w:r>
      <w:r>
        <w:t>2</w:t>
      </w:r>
      <w:r w:rsidRPr="00F01699">
        <w:t>.</w:t>
      </w:r>
      <w:r>
        <w:t>1</w:t>
      </w:r>
      <w:r w:rsidRPr="00F01699">
        <w:t>-1</w:t>
      </w:r>
    </w:p>
    <w:tbl>
      <w:tblPr>
        <w:tblW w:w="9320" w:type="dxa"/>
        <w:jc w:val="right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2126"/>
        <w:gridCol w:w="2410"/>
        <w:gridCol w:w="4784"/>
      </w:tblGrid>
      <w:tr w:rsidR="00D81D54" w:rsidRPr="005F3436" w:rsidTr="00B438DB">
        <w:trPr>
          <w:jc w:val="right"/>
        </w:trPr>
        <w:tc>
          <w:tcPr>
            <w:tcW w:w="2126" w:type="dxa"/>
            <w:shd w:val="clear" w:color="auto" w:fill="D9D9D9"/>
            <w:vAlign w:val="center"/>
          </w:tcPr>
          <w:p w:rsidR="00D81D54" w:rsidRPr="005F3436" w:rsidRDefault="00D81D54" w:rsidP="00134D84">
            <w:pPr>
              <w:ind w:right="57"/>
              <w:jc w:val="center"/>
              <w:rPr>
                <w:b/>
              </w:rPr>
            </w:pPr>
            <w:r w:rsidRPr="005F3436">
              <w:rPr>
                <w:b/>
                <w:sz w:val="22"/>
                <w:szCs w:val="22"/>
              </w:rPr>
              <w:t>Имя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D81D54" w:rsidRPr="005F3436" w:rsidRDefault="00D81D54" w:rsidP="00134D84">
            <w:pPr>
              <w:ind w:right="57"/>
              <w:jc w:val="center"/>
              <w:rPr>
                <w:b/>
              </w:rPr>
            </w:pPr>
            <w:r w:rsidRPr="005F3436">
              <w:rPr>
                <w:b/>
                <w:sz w:val="22"/>
                <w:szCs w:val="22"/>
              </w:rPr>
              <w:t>Знач. по умолчанию</w:t>
            </w:r>
          </w:p>
        </w:tc>
        <w:tc>
          <w:tcPr>
            <w:tcW w:w="4784" w:type="dxa"/>
            <w:shd w:val="clear" w:color="auto" w:fill="D9D9D9"/>
            <w:vAlign w:val="center"/>
          </w:tcPr>
          <w:p w:rsidR="00D81D54" w:rsidRPr="005F3436" w:rsidRDefault="00D81D54" w:rsidP="00134D84">
            <w:pPr>
              <w:ind w:right="57"/>
              <w:jc w:val="center"/>
              <w:rPr>
                <w:b/>
              </w:rPr>
            </w:pPr>
            <w:r w:rsidRPr="005F3436">
              <w:rPr>
                <w:b/>
                <w:sz w:val="22"/>
                <w:szCs w:val="22"/>
              </w:rPr>
              <w:t>Назначение и использование</w:t>
            </w:r>
          </w:p>
        </w:tc>
      </w:tr>
      <w:tr w:rsidR="00D81D54" w:rsidTr="00B438DB">
        <w:trPr>
          <w:jc w:val="right"/>
        </w:trPr>
        <w:tc>
          <w:tcPr>
            <w:tcW w:w="2126" w:type="dxa"/>
            <w:shd w:val="clear" w:color="auto" w:fill="D9D9D9"/>
            <w:vAlign w:val="center"/>
          </w:tcPr>
          <w:p w:rsidR="00D81D54" w:rsidRPr="00C837D6" w:rsidRDefault="00D81D54" w:rsidP="00134D84">
            <w:pPr>
              <w:ind w:right="57"/>
              <w:jc w:val="center"/>
              <w:rPr>
                <w:b/>
                <w:bCs/>
              </w:rPr>
            </w:pPr>
            <w:r w:rsidRPr="00C837D6">
              <w:rPr>
                <w:b/>
                <w:bCs/>
                <w:position w:val="-7"/>
                <w:sz w:val="22"/>
                <w:szCs w:val="22"/>
              </w:rPr>
              <w:t>π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D81D54" w:rsidRPr="00C837D6" w:rsidRDefault="0073450F" w:rsidP="00134D84">
            <w:pPr>
              <w:ind w:right="57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  <w:position w:val="-7"/>
              </w:rPr>
              <w:drawing>
                <wp:inline distT="0" distB="0" distL="0" distR="0">
                  <wp:extent cx="1181100" cy="1714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4" w:type="dxa"/>
            <w:shd w:val="clear" w:color="auto" w:fill="D9D9D9"/>
            <w:vAlign w:val="center"/>
          </w:tcPr>
          <w:p w:rsidR="00D81D54" w:rsidRPr="00C837D6" w:rsidRDefault="00D81D54" w:rsidP="00134D84">
            <w:pPr>
              <w:autoSpaceDE w:val="0"/>
              <w:autoSpaceDN w:val="0"/>
              <w:adjustRightInd w:val="0"/>
              <w:ind w:right="57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>Число π из 17 десятичных цифр</w:t>
            </w:r>
          </w:p>
          <w:p w:rsidR="00D81D54" w:rsidRPr="00C837D6" w:rsidRDefault="00D81D54" w:rsidP="00134D84">
            <w:pPr>
              <w:ind w:right="57"/>
              <w:rPr>
                <w:b/>
                <w:bCs/>
              </w:rPr>
            </w:pPr>
          </w:p>
        </w:tc>
      </w:tr>
      <w:tr w:rsidR="00D81D54" w:rsidTr="00B438DB">
        <w:trPr>
          <w:jc w:val="right"/>
        </w:trPr>
        <w:tc>
          <w:tcPr>
            <w:tcW w:w="2126" w:type="dxa"/>
            <w:shd w:val="clear" w:color="auto" w:fill="D9D9D9"/>
            <w:vAlign w:val="center"/>
          </w:tcPr>
          <w:p w:rsidR="00D81D54" w:rsidRPr="00C837D6" w:rsidRDefault="0073450F" w:rsidP="00134D84">
            <w:pPr>
              <w:ind w:right="57"/>
              <w:jc w:val="center"/>
            </w:pPr>
            <w:r>
              <w:rPr>
                <w:noProof/>
                <w:position w:val="-7"/>
              </w:rPr>
              <w:drawing>
                <wp:inline distT="0" distB="0" distL="0" distR="0">
                  <wp:extent cx="66675" cy="1619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D81D54" w:rsidRPr="00C837D6" w:rsidRDefault="0073450F" w:rsidP="00134D84">
            <w:pPr>
              <w:ind w:right="57"/>
              <w:jc w:val="right"/>
              <w:rPr>
                <w:b/>
                <w:bCs/>
              </w:rPr>
            </w:pPr>
            <w:r>
              <w:rPr>
                <w:b/>
                <w:bCs/>
                <w:noProof/>
                <w:position w:val="-7"/>
              </w:rPr>
              <w:drawing>
                <wp:inline distT="0" distB="0" distL="0" distR="0">
                  <wp:extent cx="1181100" cy="1714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4" w:type="dxa"/>
            <w:shd w:val="clear" w:color="auto" w:fill="D9D9D9"/>
            <w:vAlign w:val="center"/>
          </w:tcPr>
          <w:p w:rsidR="00D81D54" w:rsidRPr="00C837D6" w:rsidRDefault="00D81D54" w:rsidP="00134D84">
            <w:pPr>
              <w:autoSpaceDE w:val="0"/>
              <w:autoSpaceDN w:val="0"/>
              <w:adjustRightInd w:val="0"/>
              <w:ind w:right="57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>Число е из 17 десятичных цифр</w:t>
            </w:r>
          </w:p>
          <w:p w:rsidR="00D81D54" w:rsidRPr="00C837D6" w:rsidRDefault="00D81D54" w:rsidP="00134D84">
            <w:pPr>
              <w:ind w:right="57"/>
              <w:rPr>
                <w:b/>
                <w:bCs/>
              </w:rPr>
            </w:pPr>
          </w:p>
        </w:tc>
      </w:tr>
      <w:tr w:rsidR="00D81D54" w:rsidTr="00B438DB">
        <w:trPr>
          <w:jc w:val="right"/>
        </w:trPr>
        <w:tc>
          <w:tcPr>
            <w:tcW w:w="2126" w:type="dxa"/>
            <w:shd w:val="clear" w:color="auto" w:fill="D9D9D9"/>
            <w:vAlign w:val="center"/>
          </w:tcPr>
          <w:p w:rsidR="00D81D54" w:rsidRPr="00C837D6" w:rsidRDefault="0073450F" w:rsidP="00134D84">
            <w:pPr>
              <w:ind w:right="57"/>
              <w:jc w:val="center"/>
            </w:pPr>
            <w:r>
              <w:rPr>
                <w:noProof/>
                <w:position w:val="-7"/>
              </w:rPr>
              <w:drawing>
                <wp:inline distT="0" distB="0" distL="0" distR="0">
                  <wp:extent cx="104775" cy="1714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D81D54" w:rsidRPr="00C837D6" w:rsidRDefault="0073450F" w:rsidP="00134D84">
            <w:pPr>
              <w:ind w:right="57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position w:val="-7"/>
              </w:rPr>
              <w:drawing>
                <wp:inline distT="0" distB="0" distL="0" distR="0">
                  <wp:extent cx="342900" cy="2476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4" w:type="dxa"/>
            <w:shd w:val="clear" w:color="auto" w:fill="D9D9D9"/>
            <w:vAlign w:val="center"/>
          </w:tcPr>
          <w:p w:rsidR="00D81D54" w:rsidRPr="00C837D6" w:rsidRDefault="00D81D54" w:rsidP="00134D84">
            <w:pPr>
              <w:ind w:right="57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>Бесконечность представляется      максимальным числом в среде  пакета</w:t>
            </w:r>
          </w:p>
        </w:tc>
      </w:tr>
      <w:tr w:rsidR="00D81D54" w:rsidTr="00B438DB">
        <w:trPr>
          <w:jc w:val="right"/>
        </w:trPr>
        <w:tc>
          <w:tcPr>
            <w:tcW w:w="2126" w:type="dxa"/>
            <w:shd w:val="clear" w:color="auto" w:fill="D9D9D9"/>
            <w:vAlign w:val="center"/>
          </w:tcPr>
          <w:p w:rsidR="00D81D54" w:rsidRPr="00C837D6" w:rsidRDefault="0073450F" w:rsidP="00134D84">
            <w:pPr>
              <w:ind w:right="57"/>
              <w:jc w:val="center"/>
            </w:pPr>
            <w:r>
              <w:rPr>
                <w:noProof/>
                <w:position w:val="-7"/>
              </w:rPr>
              <w:drawing>
                <wp:inline distT="0" distB="0" distL="0" distR="0">
                  <wp:extent cx="228600" cy="1619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D81D54" w:rsidRPr="00C837D6" w:rsidRDefault="00D81D54" w:rsidP="00134D84">
            <w:pPr>
              <w:ind w:right="57"/>
              <w:jc w:val="center"/>
            </w:pPr>
            <w:r w:rsidRPr="00C837D6">
              <w:rPr>
                <w:sz w:val="22"/>
                <w:szCs w:val="22"/>
              </w:rPr>
              <w:t>0.001</w:t>
            </w:r>
          </w:p>
        </w:tc>
        <w:tc>
          <w:tcPr>
            <w:tcW w:w="4784" w:type="dxa"/>
            <w:shd w:val="clear" w:color="auto" w:fill="D9D9D9"/>
            <w:vAlign w:val="center"/>
          </w:tcPr>
          <w:p w:rsidR="00D81D54" w:rsidRPr="00C837D6" w:rsidRDefault="00D81D54" w:rsidP="00134D84">
            <w:pPr>
              <w:ind w:right="57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>Величина ошибки, используемая при приближенных  вычислениях</w:t>
            </w:r>
          </w:p>
        </w:tc>
      </w:tr>
      <w:tr w:rsidR="00D81D54" w:rsidTr="00B438DB">
        <w:trPr>
          <w:trHeight w:val="297"/>
          <w:jc w:val="right"/>
        </w:trPr>
        <w:tc>
          <w:tcPr>
            <w:tcW w:w="2126" w:type="dxa"/>
            <w:shd w:val="clear" w:color="auto" w:fill="D9D9D9"/>
          </w:tcPr>
          <w:p w:rsidR="00D81D54" w:rsidRPr="00C837D6" w:rsidRDefault="00D81D54" w:rsidP="00134D84">
            <w:pPr>
              <w:ind w:right="57"/>
              <w:jc w:val="center"/>
            </w:pPr>
            <w:proofErr w:type="spellStart"/>
            <w:r w:rsidRPr="00C837D6">
              <w:rPr>
                <w:b/>
                <w:bCs/>
                <w:sz w:val="22"/>
                <w:szCs w:val="22"/>
                <w:lang w:val="en-US"/>
              </w:rPr>
              <w:t>i</w:t>
            </w:r>
            <w:r w:rsidRPr="00C837D6">
              <w:rPr>
                <w:b/>
                <w:bCs/>
                <w:sz w:val="22"/>
                <w:szCs w:val="22"/>
              </w:rPr>
              <w:t>илиj</w:t>
            </w:r>
            <w:proofErr w:type="spellEnd"/>
          </w:p>
        </w:tc>
        <w:tc>
          <w:tcPr>
            <w:tcW w:w="2410" w:type="dxa"/>
            <w:shd w:val="clear" w:color="auto" w:fill="D9D9D9"/>
          </w:tcPr>
          <w:p w:rsidR="00D81D54" w:rsidRPr="00C837D6" w:rsidRDefault="00D81D54" w:rsidP="00134D84">
            <w:pPr>
              <w:ind w:right="57"/>
              <w:jc w:val="center"/>
              <w:rPr>
                <w:b/>
                <w:bCs/>
              </w:rPr>
            </w:pPr>
            <w:r w:rsidRPr="006523B0">
              <w:rPr>
                <w:b/>
                <w:bCs/>
                <w:position w:val="-6"/>
              </w:rPr>
              <w:object w:dxaOrig="5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17.25pt" o:ole="">
                  <v:imagedata r:id="rId19" o:title=""/>
                </v:shape>
                <o:OLEObject Type="Embed" ProgID="Equation.3" ShapeID="_x0000_i1025" DrawAspect="Content" ObjectID="_1408516886" r:id="rId20"/>
              </w:object>
            </w:r>
          </w:p>
        </w:tc>
        <w:tc>
          <w:tcPr>
            <w:tcW w:w="4784" w:type="dxa"/>
            <w:shd w:val="clear" w:color="auto" w:fill="D9D9D9"/>
          </w:tcPr>
          <w:p w:rsidR="00D81D54" w:rsidRPr="00C837D6" w:rsidRDefault="00D81D54" w:rsidP="00134D84">
            <w:pPr>
              <w:ind w:right="57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>Мнимая единица</w:t>
            </w:r>
          </w:p>
        </w:tc>
      </w:tr>
      <w:tr w:rsidR="00D81D54" w:rsidTr="00B438DB">
        <w:trPr>
          <w:jc w:val="right"/>
        </w:trPr>
        <w:tc>
          <w:tcPr>
            <w:tcW w:w="2126" w:type="dxa"/>
            <w:shd w:val="clear" w:color="auto" w:fill="D9D9D9"/>
          </w:tcPr>
          <w:p w:rsidR="00D81D54" w:rsidRPr="00742C06" w:rsidRDefault="00D81D54" w:rsidP="00134D84">
            <w:pPr>
              <w:ind w:right="57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42C06">
              <w:rPr>
                <w:b/>
                <w:bCs/>
                <w:sz w:val="20"/>
                <w:szCs w:val="20"/>
                <w:lang w:val="en-US"/>
              </w:rPr>
              <w:t>ORIGIN</w:t>
            </w:r>
          </w:p>
        </w:tc>
        <w:tc>
          <w:tcPr>
            <w:tcW w:w="2410" w:type="dxa"/>
            <w:shd w:val="clear" w:color="auto" w:fill="D9D9D9"/>
          </w:tcPr>
          <w:p w:rsidR="00D81D54" w:rsidRPr="00C837D6" w:rsidRDefault="00D81D54" w:rsidP="00134D84">
            <w:pPr>
              <w:ind w:left="720" w:right="57"/>
            </w:pPr>
            <w:r w:rsidRPr="00C837D6">
              <w:rPr>
                <w:sz w:val="22"/>
                <w:szCs w:val="22"/>
              </w:rPr>
              <w:t>0</w:t>
            </w:r>
          </w:p>
        </w:tc>
        <w:tc>
          <w:tcPr>
            <w:tcW w:w="4784" w:type="dxa"/>
            <w:shd w:val="clear" w:color="auto" w:fill="D9D9D9"/>
            <w:vAlign w:val="center"/>
          </w:tcPr>
          <w:p w:rsidR="00D81D54" w:rsidRPr="00C837D6" w:rsidRDefault="00D81D54" w:rsidP="00134D84">
            <w:pPr>
              <w:ind w:right="57"/>
              <w:rPr>
                <w:b/>
                <w:bCs/>
              </w:rPr>
            </w:pPr>
            <w:r w:rsidRPr="00C837D6">
              <w:rPr>
                <w:b/>
                <w:bCs/>
                <w:sz w:val="22"/>
                <w:szCs w:val="22"/>
              </w:rPr>
              <w:t>Нижняя граница индекса массивов</w:t>
            </w:r>
          </w:p>
        </w:tc>
      </w:tr>
    </w:tbl>
    <w:p w:rsidR="00D81D54" w:rsidRPr="009853ED" w:rsidRDefault="00D81D54" w:rsidP="00134D84">
      <w:pPr>
        <w:ind w:right="57" w:firstLine="720"/>
        <w:jc w:val="both"/>
      </w:pPr>
      <w:r w:rsidRPr="00EA3D00">
        <w:t xml:space="preserve">Особенностью </w:t>
      </w:r>
      <w:r>
        <w:t xml:space="preserve">поведения встроенных констант является то, что их значения присваиваются соответствующим именам, по умолчанию, при загрузке </w:t>
      </w:r>
      <w:proofErr w:type="spellStart"/>
      <w:proofErr w:type="gramStart"/>
      <w:r w:rsidRPr="00134D84">
        <w:rPr>
          <w:bCs/>
        </w:rPr>
        <w:t>Ма</w:t>
      </w:r>
      <w:proofErr w:type="spellEnd"/>
      <w:proofErr w:type="gramEnd"/>
      <w:r w:rsidRPr="00134D84">
        <w:rPr>
          <w:bCs/>
          <w:lang w:val="en-US"/>
        </w:rPr>
        <w:t>t</w:t>
      </w:r>
      <w:r w:rsidRPr="00134D84">
        <w:rPr>
          <w:bCs/>
        </w:rPr>
        <w:t>h</w:t>
      </w:r>
      <w:r w:rsidRPr="00134D84">
        <w:rPr>
          <w:bCs/>
          <w:lang w:val="en-US"/>
        </w:rPr>
        <w:t>Cad</w:t>
      </w:r>
      <w:r>
        <w:t>. Однако в процессе вычислений пользователь может использовать их имена других целей, тогда значения встроенных констант будут потеряны. В связи с этим не рекомендуется использовать имена встроенных констант в качестве имен переменных.</w:t>
      </w:r>
    </w:p>
    <w:p w:rsidR="00D81D54" w:rsidRPr="008808E4" w:rsidRDefault="00D81D54" w:rsidP="00134D84">
      <w:pPr>
        <w:ind w:right="57" w:firstLine="720"/>
        <w:jc w:val="center"/>
      </w:pPr>
    </w:p>
    <w:p w:rsidR="00D81D54" w:rsidRDefault="00D81D54" w:rsidP="00134D84">
      <w:pPr>
        <w:ind w:right="57" w:firstLine="720"/>
        <w:jc w:val="both"/>
      </w:pPr>
      <w:r w:rsidRPr="00B150EE">
        <w:rPr>
          <w:b/>
          <w:bCs/>
          <w:i/>
          <w:iCs/>
          <w:sz w:val="28"/>
          <w:szCs w:val="28"/>
        </w:rPr>
        <w:t>Опера</w:t>
      </w:r>
      <w:r>
        <w:rPr>
          <w:b/>
          <w:bCs/>
          <w:i/>
          <w:iCs/>
          <w:sz w:val="28"/>
          <w:szCs w:val="28"/>
        </w:rPr>
        <w:t>ции</w:t>
      </w:r>
      <w:r w:rsidRPr="008808E4">
        <w:t xml:space="preserve"> – элементы языка, предназначенные для создания математических выражений совместно с данными, именуемыми операндами. Наиболее известны арифметические операторы, </w:t>
      </w:r>
      <w:r w:rsidR="00A44D69">
        <w:t>такие как</w:t>
      </w:r>
      <w:r w:rsidRPr="008808E4">
        <w:t>, сложение (</w:t>
      </w:r>
      <w:r w:rsidRPr="00FE1496">
        <w:rPr>
          <w:rFonts w:ascii="Arial" w:hAnsi="Arial" w:cs="Arial"/>
          <w:b/>
          <w:bCs/>
        </w:rPr>
        <w:t>+</w:t>
      </w:r>
      <w:r w:rsidRPr="008808E4">
        <w:t>), вычитани</w:t>
      </w:r>
      <w:proofErr w:type="gramStart"/>
      <w:r w:rsidRPr="008808E4">
        <w:t>е(</w:t>
      </w:r>
      <w:proofErr w:type="gramEnd"/>
      <w:r w:rsidRPr="00FE1496">
        <w:rPr>
          <w:rFonts w:ascii="Arial" w:hAnsi="Arial" w:cs="Arial"/>
          <w:b/>
          <w:bCs/>
        </w:rPr>
        <w:t>-</w:t>
      </w:r>
      <w:r w:rsidRPr="008808E4">
        <w:t>), умножение (</w:t>
      </w:r>
      <w:r w:rsidRPr="00FE1496">
        <w:rPr>
          <w:rFonts w:ascii="Arial" w:hAnsi="Arial" w:cs="Arial"/>
          <w:b/>
          <w:bCs/>
        </w:rPr>
        <w:t>*</w:t>
      </w:r>
      <w:r w:rsidRPr="008808E4">
        <w:t>) и деление (</w:t>
      </w:r>
      <w:r w:rsidRPr="00FE1496">
        <w:rPr>
          <w:rFonts w:ascii="Arial" w:hAnsi="Arial" w:cs="Arial"/>
          <w:b/>
          <w:bCs/>
        </w:rPr>
        <w:t>/</w:t>
      </w:r>
      <w:r w:rsidRPr="008808E4">
        <w:t xml:space="preserve">). </w:t>
      </w:r>
    </w:p>
    <w:p w:rsidR="00D81D54" w:rsidRPr="008808E4" w:rsidRDefault="00D81D54" w:rsidP="00134D84">
      <w:pPr>
        <w:ind w:right="57" w:firstLine="720"/>
        <w:jc w:val="both"/>
      </w:pPr>
      <w:r w:rsidRPr="008808E4">
        <w:t> </w:t>
      </w:r>
      <w:r w:rsidRPr="00B150EE">
        <w:rPr>
          <w:b/>
          <w:bCs/>
          <w:i/>
          <w:iCs/>
          <w:sz w:val="28"/>
          <w:szCs w:val="28"/>
        </w:rPr>
        <w:t>Функции</w:t>
      </w:r>
      <w:r w:rsidRPr="008808E4">
        <w:t xml:space="preserve"> – это объекты входного языка, имеющи</w:t>
      </w:r>
      <w:r>
        <w:t>е</w:t>
      </w:r>
      <w:r w:rsidRPr="008808E4">
        <w:t xml:space="preserve"> имя и параметры, указываемые в круглых скобках через запятую. </w:t>
      </w:r>
      <w:r>
        <w:t xml:space="preserve">Различают </w:t>
      </w:r>
      <w:r w:rsidRPr="008F47A1">
        <w:rPr>
          <w:b/>
          <w:bCs/>
          <w:i/>
          <w:iCs/>
        </w:rPr>
        <w:t>встроенные функции</w:t>
      </w:r>
      <w:r>
        <w:t xml:space="preserve"> и </w:t>
      </w:r>
      <w:r w:rsidRPr="008F47A1">
        <w:rPr>
          <w:b/>
          <w:bCs/>
          <w:i/>
          <w:iCs/>
        </w:rPr>
        <w:t>функции пользователя</w:t>
      </w:r>
      <w:r>
        <w:t>.</w:t>
      </w:r>
      <w:r w:rsidRPr="008808E4">
        <w:t xml:space="preserve"> Функции обладают свойством возвращать некоторое значение, в ответ на обращение к ним по имени с указанием аргумента или списка аргументов. Полный перечень </w:t>
      </w:r>
      <w:r>
        <w:t xml:space="preserve">одних только </w:t>
      </w:r>
      <w:r w:rsidRPr="008808E4">
        <w:t xml:space="preserve">встроенных </w:t>
      </w:r>
      <w:r>
        <w:t xml:space="preserve">математических </w:t>
      </w:r>
      <w:r w:rsidRPr="008808E4">
        <w:t xml:space="preserve">функций </w:t>
      </w:r>
      <w:proofErr w:type="spellStart"/>
      <w:proofErr w:type="gramStart"/>
      <w:r w:rsidRPr="00134D84">
        <w:rPr>
          <w:bCs/>
        </w:rPr>
        <w:t>Ма</w:t>
      </w:r>
      <w:proofErr w:type="spellEnd"/>
      <w:proofErr w:type="gramEnd"/>
      <w:r w:rsidRPr="00134D84">
        <w:rPr>
          <w:bCs/>
          <w:lang w:val="en-US"/>
        </w:rPr>
        <w:t>t</w:t>
      </w:r>
      <w:r w:rsidRPr="00134D84">
        <w:rPr>
          <w:bCs/>
        </w:rPr>
        <w:t>h</w:t>
      </w:r>
      <w:r w:rsidRPr="00134D84">
        <w:rPr>
          <w:bCs/>
          <w:lang w:val="en-US"/>
        </w:rPr>
        <w:t>Cad</w:t>
      </w:r>
      <w:r w:rsidRPr="008808E4">
        <w:t xml:space="preserve"> насчитывает более 290</w:t>
      </w:r>
      <w:r>
        <w:t>.</w:t>
      </w:r>
      <w:r w:rsidRPr="008808E4">
        <w:t xml:space="preserve"> Поэтому приведём лишь некоторые из них: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atan</w:t>
      </w:r>
      <w:proofErr w:type="spellEnd"/>
      <w:r w:rsidRPr="00134D84">
        <w:rPr>
          <w:b/>
        </w:rPr>
        <w:t>(z)</w:t>
      </w:r>
      <w:r w:rsidRPr="008808E4">
        <w:t xml:space="preserve"> – арктангенс;</w:t>
      </w:r>
    </w:p>
    <w:p w:rsidR="00D81D54" w:rsidRPr="008808E4" w:rsidRDefault="00D81D54" w:rsidP="00134D84">
      <w:pPr>
        <w:ind w:left="708" w:right="57" w:firstLine="12"/>
        <w:jc w:val="both"/>
      </w:pPr>
      <w:proofErr w:type="spellStart"/>
      <w:r w:rsidRPr="00134D84">
        <w:rPr>
          <w:b/>
        </w:rPr>
        <w:t>bsplin</w:t>
      </w:r>
      <w:proofErr w:type="spellEnd"/>
      <w:r w:rsidRPr="00134D84">
        <w:rPr>
          <w:b/>
        </w:rPr>
        <w:t>(</w:t>
      </w:r>
      <w:proofErr w:type="spellStart"/>
      <w:r w:rsidRPr="00134D84">
        <w:rPr>
          <w:b/>
        </w:rPr>
        <w:t>vx,vy,u,n</w:t>
      </w:r>
      <w:proofErr w:type="spellEnd"/>
      <w:r w:rsidRPr="00134D84">
        <w:rPr>
          <w:b/>
        </w:rPr>
        <w:t>)</w:t>
      </w:r>
      <w:r w:rsidRPr="008808E4">
        <w:t xml:space="preserve"> – вектор коэффициентов В-сплайна степени n (1, 2 и 3) для данных, представленных векторами </w:t>
      </w:r>
      <w:proofErr w:type="spellStart"/>
      <w:r w:rsidRPr="008808E4">
        <w:t>vx</w:t>
      </w:r>
      <w:proofErr w:type="spellEnd"/>
      <w:r w:rsidRPr="008808E4">
        <w:t xml:space="preserve"> и </w:t>
      </w:r>
      <w:proofErr w:type="spellStart"/>
      <w:r w:rsidRPr="008808E4">
        <w:t>vy</w:t>
      </w:r>
      <w:proofErr w:type="spellEnd"/>
      <w:r w:rsidRPr="008808E4">
        <w:t>, и вектора u, имеющего (n-1) элементов;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ceil</w:t>
      </w:r>
      <w:proofErr w:type="spellEnd"/>
      <w:r w:rsidRPr="00134D84">
        <w:rPr>
          <w:b/>
        </w:rPr>
        <w:t>(x)</w:t>
      </w:r>
      <w:r w:rsidRPr="008808E4">
        <w:t xml:space="preserve"> – наименьшее целое, не превышающее х;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cols</w:t>
      </w:r>
      <w:proofErr w:type="spellEnd"/>
      <w:r w:rsidRPr="00134D84">
        <w:rPr>
          <w:b/>
        </w:rPr>
        <w:t>(A)</w:t>
      </w:r>
      <w:r w:rsidRPr="008808E4">
        <w:t xml:space="preserve"> – число столбцов в матрице</w:t>
      </w:r>
      <w:proofErr w:type="gramStart"/>
      <w:r w:rsidRPr="008808E4">
        <w:t xml:space="preserve"> А</w:t>
      </w:r>
      <w:proofErr w:type="gramEnd"/>
      <w:r w:rsidRPr="008808E4">
        <w:t>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combin</w:t>
      </w:r>
      <w:proofErr w:type="spellEnd"/>
      <w:r w:rsidRPr="00134D84">
        <w:rPr>
          <w:b/>
        </w:rPr>
        <w:t>(</w:t>
      </w:r>
      <w:proofErr w:type="spellStart"/>
      <w:r w:rsidRPr="00134D84">
        <w:rPr>
          <w:b/>
        </w:rPr>
        <w:t>n,k</w:t>
      </w:r>
      <w:proofErr w:type="spellEnd"/>
      <w:r w:rsidRPr="00134D84">
        <w:rPr>
          <w:b/>
        </w:rPr>
        <w:t>)</w:t>
      </w:r>
      <w:r w:rsidRPr="008808E4">
        <w:t xml:space="preserve"> – возвращает число сочетаний k из n&gt;k;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corr</w:t>
      </w:r>
      <w:proofErr w:type="spellEnd"/>
      <w:r w:rsidRPr="00134D84">
        <w:rPr>
          <w:b/>
        </w:rPr>
        <w:t>(</w:t>
      </w:r>
      <w:proofErr w:type="spellStart"/>
      <w:r w:rsidRPr="00134D84">
        <w:rPr>
          <w:b/>
        </w:rPr>
        <w:t>vx,vy</w:t>
      </w:r>
      <w:proofErr w:type="spellEnd"/>
      <w:r w:rsidRPr="00134D84">
        <w:rPr>
          <w:b/>
        </w:rPr>
        <w:t>)</w:t>
      </w:r>
      <w:r w:rsidRPr="008808E4">
        <w:t xml:space="preserve"> – коэффициент корреляции векторов </w:t>
      </w:r>
      <w:proofErr w:type="spellStart"/>
      <w:r w:rsidRPr="008808E4">
        <w:t>vx</w:t>
      </w:r>
      <w:proofErr w:type="spellEnd"/>
      <w:r w:rsidRPr="008808E4">
        <w:t xml:space="preserve"> и </w:t>
      </w:r>
      <w:proofErr w:type="spellStart"/>
      <w:r w:rsidRPr="008808E4">
        <w:t>vy</w:t>
      </w:r>
      <w:proofErr w:type="spellEnd"/>
      <w:r w:rsidRPr="008808E4">
        <w:t>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cos</w:t>
      </w:r>
      <w:proofErr w:type="spellEnd"/>
      <w:r w:rsidRPr="00134D84">
        <w:rPr>
          <w:b/>
        </w:rPr>
        <w:t>(z)</w:t>
      </w:r>
      <w:r w:rsidRPr="008808E4">
        <w:t xml:space="preserve"> – косинус;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cot</w:t>
      </w:r>
      <w:proofErr w:type="spellEnd"/>
      <w:r w:rsidRPr="00134D84">
        <w:rPr>
          <w:b/>
        </w:rPr>
        <w:t>(z)</w:t>
      </w:r>
      <w:r w:rsidRPr="008808E4">
        <w:t xml:space="preserve"> – котангенс;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exp</w:t>
      </w:r>
      <w:proofErr w:type="spellEnd"/>
      <w:r w:rsidRPr="00134D84">
        <w:rPr>
          <w:b/>
        </w:rPr>
        <w:t>(z)</w:t>
      </w:r>
      <w:r w:rsidRPr="008808E4">
        <w:t xml:space="preserve"> – значение е (основание натурального логарифма) в степени z;</w:t>
      </w:r>
    </w:p>
    <w:p w:rsidR="00D81D54" w:rsidRPr="008808E4" w:rsidRDefault="00D81D54" w:rsidP="00134D84">
      <w:pPr>
        <w:ind w:left="720" w:right="57"/>
        <w:jc w:val="both"/>
      </w:pPr>
      <w:proofErr w:type="spellStart"/>
      <w:r w:rsidRPr="00134D84">
        <w:rPr>
          <w:b/>
        </w:rPr>
        <w:t>Find</w:t>
      </w:r>
      <w:proofErr w:type="spellEnd"/>
      <w:r w:rsidRPr="00134D84">
        <w:rPr>
          <w:b/>
        </w:rPr>
        <w:t>(var1, var2,…)</w:t>
      </w:r>
      <w:r w:rsidRPr="008808E4">
        <w:t xml:space="preserve"> - значение var1, var2,…, дающее решение системе уравнений в     блоке, объявленном </w:t>
      </w:r>
      <w:proofErr w:type="spellStart"/>
      <w:r w:rsidRPr="008808E4">
        <w:t>Gi</w:t>
      </w:r>
      <w:proofErr w:type="spellEnd"/>
      <w:r w:rsidRPr="008808E4">
        <w:rPr>
          <w:lang w:val="en-US"/>
        </w:rPr>
        <w:t>v</w:t>
      </w:r>
      <w:proofErr w:type="spellStart"/>
      <w:r w:rsidRPr="008808E4">
        <w:t>en</w:t>
      </w:r>
      <w:proofErr w:type="spellEnd"/>
      <w:r w:rsidRPr="008808E4">
        <w:t xml:space="preserve"> , который может содержать условия ограничения;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floor</w:t>
      </w:r>
      <w:proofErr w:type="spellEnd"/>
      <w:r w:rsidRPr="00134D84">
        <w:rPr>
          <w:b/>
        </w:rPr>
        <w:t>(x)</w:t>
      </w:r>
      <w:r w:rsidRPr="008808E4">
        <w:t xml:space="preserve"> – наибольшее целое число, меньшее или равное х;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lastRenderedPageBreak/>
        <w:t>Im</w:t>
      </w:r>
      <w:proofErr w:type="spellEnd"/>
      <w:r w:rsidRPr="00134D84">
        <w:rPr>
          <w:b/>
        </w:rPr>
        <w:t>(z)</w:t>
      </w:r>
      <w:r w:rsidRPr="008808E4">
        <w:t xml:space="preserve"> – мнимая часть комплексного числа z;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ln</w:t>
      </w:r>
      <w:proofErr w:type="spellEnd"/>
      <w:r w:rsidRPr="00134D84">
        <w:rPr>
          <w:b/>
        </w:rPr>
        <w:t>(z)</w:t>
      </w:r>
      <w:r w:rsidRPr="008808E4">
        <w:t xml:space="preserve"> – натуральный логарифм;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log</w:t>
      </w:r>
      <w:proofErr w:type="spellEnd"/>
      <w:r w:rsidRPr="00134D84">
        <w:rPr>
          <w:b/>
        </w:rPr>
        <w:t>(z)</w:t>
      </w:r>
      <w:r w:rsidRPr="008808E4">
        <w:t xml:space="preserve"> – десятичный логарифм;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max</w:t>
      </w:r>
      <w:proofErr w:type="spellEnd"/>
      <w:r w:rsidRPr="00134D84">
        <w:rPr>
          <w:b/>
        </w:rPr>
        <w:t>(M)</w:t>
      </w:r>
      <w:r w:rsidRPr="008808E4">
        <w:t xml:space="preserve"> – наибольший элемент в матрице</w:t>
      </w:r>
      <w:proofErr w:type="gramStart"/>
      <w:r w:rsidRPr="008808E4">
        <w:t xml:space="preserve"> А</w:t>
      </w:r>
      <w:proofErr w:type="gramEnd"/>
      <w:r w:rsidRPr="008808E4">
        <w:t>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min</w:t>
      </w:r>
      <w:proofErr w:type="spellEnd"/>
      <w:r w:rsidRPr="00134D84">
        <w:rPr>
          <w:b/>
        </w:rPr>
        <w:t>(A)</w:t>
      </w:r>
      <w:r w:rsidRPr="008808E4">
        <w:t xml:space="preserve"> – наименьший элемент в матрице</w:t>
      </w:r>
      <w:proofErr w:type="gramStart"/>
      <w:r w:rsidRPr="008808E4">
        <w:t xml:space="preserve"> А</w:t>
      </w:r>
      <w:proofErr w:type="gramEnd"/>
      <w:r w:rsidRPr="008808E4">
        <w:t>;</w:t>
      </w:r>
    </w:p>
    <w:p w:rsidR="00D81D54" w:rsidRPr="008808E4" w:rsidRDefault="00D81D54" w:rsidP="00134D84">
      <w:pPr>
        <w:ind w:left="708" w:right="57" w:firstLine="12"/>
        <w:jc w:val="both"/>
      </w:pPr>
      <w:proofErr w:type="spellStart"/>
      <w:r w:rsidRPr="00134D84">
        <w:rPr>
          <w:b/>
        </w:rPr>
        <w:t>minerr</w:t>
      </w:r>
      <w:proofErr w:type="spellEnd"/>
      <w:r w:rsidRPr="00134D84">
        <w:rPr>
          <w:b/>
        </w:rPr>
        <w:t>(x1,x2,…)</w:t>
      </w:r>
      <w:r w:rsidRPr="008808E4">
        <w:t xml:space="preserve"> – вектор значений для x1,x2,…, которые приводят к минимальной ошибке в системе уравнений;</w:t>
      </w:r>
    </w:p>
    <w:p w:rsidR="00D81D54" w:rsidRPr="008808E4" w:rsidRDefault="00D81D54" w:rsidP="00134D84">
      <w:pPr>
        <w:ind w:left="708" w:right="57" w:firstLine="12"/>
        <w:jc w:val="both"/>
      </w:pPr>
      <w:proofErr w:type="spellStart"/>
      <w:r w:rsidRPr="00134D84">
        <w:rPr>
          <w:b/>
        </w:rPr>
        <w:t>mod</w:t>
      </w:r>
      <w:proofErr w:type="spellEnd"/>
      <w:r w:rsidRPr="00134D84">
        <w:rPr>
          <w:b/>
        </w:rPr>
        <w:t xml:space="preserve">(x, </w:t>
      </w:r>
      <w:proofErr w:type="spellStart"/>
      <w:r w:rsidRPr="00134D84">
        <w:rPr>
          <w:b/>
        </w:rPr>
        <w:t>modulus</w:t>
      </w:r>
      <w:proofErr w:type="spellEnd"/>
      <w:r w:rsidRPr="00134D84">
        <w:rPr>
          <w:b/>
        </w:rPr>
        <w:t>)</w:t>
      </w:r>
      <w:r w:rsidRPr="008808E4">
        <w:t xml:space="preserve"> – остаток от деления х по модулю (аргументы - действительные числа, результат имеет такой же знак, как и х);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rank</w:t>
      </w:r>
      <w:proofErr w:type="spellEnd"/>
      <w:r w:rsidRPr="00134D84">
        <w:rPr>
          <w:b/>
        </w:rPr>
        <w:t>(A)</w:t>
      </w:r>
      <w:r w:rsidRPr="008808E4">
        <w:t xml:space="preserve"> – ранг квадратной матрицы</w:t>
      </w:r>
      <w:proofErr w:type="gramStart"/>
      <w:r w:rsidRPr="008808E4">
        <w:t xml:space="preserve"> А</w:t>
      </w:r>
      <w:proofErr w:type="gramEnd"/>
      <w:r w:rsidRPr="008808E4">
        <w:t>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Re</w:t>
      </w:r>
      <w:proofErr w:type="spellEnd"/>
      <w:r w:rsidRPr="00134D84">
        <w:rPr>
          <w:b/>
        </w:rPr>
        <w:t>(z)</w:t>
      </w:r>
      <w:r w:rsidRPr="008808E4">
        <w:t xml:space="preserve"> – действительная часть комплексного числа;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rnd</w:t>
      </w:r>
      <w:proofErr w:type="spellEnd"/>
      <w:r w:rsidRPr="00134D84">
        <w:rPr>
          <w:b/>
        </w:rPr>
        <w:t>(x</w:t>
      </w:r>
      <w:r w:rsidRPr="008808E4">
        <w:t>) – псевдослучайное число с равномерным распределением в интервале [0, x];</w:t>
      </w:r>
    </w:p>
    <w:p w:rsidR="00D81D54" w:rsidRPr="008808E4" w:rsidRDefault="00D81D54" w:rsidP="00134D84">
      <w:pPr>
        <w:ind w:left="708" w:right="57" w:firstLine="12"/>
        <w:jc w:val="both"/>
      </w:pPr>
      <w:proofErr w:type="spellStart"/>
      <w:r w:rsidRPr="00134D84">
        <w:rPr>
          <w:b/>
        </w:rPr>
        <w:t>root</w:t>
      </w:r>
      <w:proofErr w:type="spellEnd"/>
      <w:r w:rsidRPr="00134D84">
        <w:rPr>
          <w:b/>
        </w:rPr>
        <w:t>(</w:t>
      </w:r>
      <w:proofErr w:type="spellStart"/>
      <w:r w:rsidRPr="00134D84">
        <w:rPr>
          <w:b/>
        </w:rPr>
        <w:t>expr</w:t>
      </w:r>
      <w:proofErr w:type="spellEnd"/>
      <w:r w:rsidRPr="00134D84">
        <w:rPr>
          <w:b/>
        </w:rPr>
        <w:t xml:space="preserve">, </w:t>
      </w:r>
      <w:proofErr w:type="spellStart"/>
      <w:r w:rsidRPr="00134D84">
        <w:rPr>
          <w:b/>
        </w:rPr>
        <w:t>var</w:t>
      </w:r>
      <w:proofErr w:type="spellEnd"/>
      <w:r w:rsidRPr="00134D84">
        <w:rPr>
          <w:b/>
        </w:rPr>
        <w:t>)</w:t>
      </w:r>
      <w:r w:rsidRPr="008808E4">
        <w:t xml:space="preserve"> – значение переменной </w:t>
      </w:r>
      <w:proofErr w:type="spellStart"/>
      <w:r w:rsidRPr="008808E4">
        <w:t>var</w:t>
      </w:r>
      <w:proofErr w:type="spellEnd"/>
      <w:r w:rsidRPr="008808E4">
        <w:t xml:space="preserve">, при которой выражение </w:t>
      </w:r>
      <w:proofErr w:type="spellStart"/>
      <w:r w:rsidRPr="008808E4">
        <w:t>expr</w:t>
      </w:r>
      <w:proofErr w:type="spellEnd"/>
      <w:r w:rsidRPr="008808E4">
        <w:t xml:space="preserve"> равно нулю (в пределах точности TOL);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sin</w:t>
      </w:r>
      <w:proofErr w:type="spellEnd"/>
      <w:r w:rsidRPr="00134D84">
        <w:rPr>
          <w:b/>
        </w:rPr>
        <w:t>(z)</w:t>
      </w:r>
      <w:r w:rsidRPr="008808E4">
        <w:t xml:space="preserve"> – синус;</w:t>
      </w:r>
    </w:p>
    <w:p w:rsidR="00D81D54" w:rsidRPr="008808E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sort</w:t>
      </w:r>
      <w:proofErr w:type="spellEnd"/>
      <w:r w:rsidRPr="00134D84">
        <w:rPr>
          <w:b/>
        </w:rPr>
        <w:t>(v)</w:t>
      </w:r>
      <w:r w:rsidRPr="008808E4">
        <w:t xml:space="preserve"> – вектор v, отсортированный по убыванию;</w:t>
      </w:r>
    </w:p>
    <w:p w:rsidR="00D81D54" w:rsidRDefault="00D81D54" w:rsidP="00134D84">
      <w:pPr>
        <w:ind w:right="57" w:firstLine="720"/>
        <w:jc w:val="both"/>
      </w:pPr>
      <w:proofErr w:type="spellStart"/>
      <w:r w:rsidRPr="00134D84">
        <w:rPr>
          <w:b/>
        </w:rPr>
        <w:t>tan</w:t>
      </w:r>
      <w:proofErr w:type="spellEnd"/>
      <w:r w:rsidRPr="00134D84">
        <w:rPr>
          <w:b/>
        </w:rPr>
        <w:t>(z)</w:t>
      </w:r>
      <w:r w:rsidRPr="008808E4">
        <w:t xml:space="preserve"> – тангенс.</w:t>
      </w:r>
    </w:p>
    <w:p w:rsidR="00D81D54" w:rsidRDefault="00D81D54" w:rsidP="00134D84">
      <w:pPr>
        <w:ind w:right="57" w:firstLine="720"/>
        <w:jc w:val="both"/>
      </w:pPr>
    </w:p>
    <w:p w:rsidR="00D81D54" w:rsidRDefault="00D81D54" w:rsidP="00134D84">
      <w:pPr>
        <w:ind w:firstLine="720"/>
        <w:jc w:val="both"/>
      </w:pPr>
      <w:r w:rsidRPr="00CF38E1">
        <w:rPr>
          <w:b/>
          <w:bCs/>
          <w:i/>
          <w:iCs/>
          <w:sz w:val="28"/>
          <w:szCs w:val="28"/>
        </w:rPr>
        <w:t>Математические выражения</w:t>
      </w:r>
      <w:r>
        <w:t xml:space="preserve">  представляют собой совокупность констант, переменных и функций, связанных знаками арифметических операций.</w:t>
      </w:r>
    </w:p>
    <w:p w:rsidR="00D81D54" w:rsidRDefault="00D81D54" w:rsidP="00134D84">
      <w:pPr>
        <w:ind w:right="57" w:firstLine="720"/>
        <w:jc w:val="both"/>
      </w:pPr>
      <w:r>
        <w:t xml:space="preserve">Рассмотрим </w:t>
      </w:r>
      <w:r w:rsidRPr="008808E4">
        <w:t xml:space="preserve"> примеры построения математических выражений, где переменным присвоены числовые значения, использованы встроенные функции, выведены значения констант (</w:t>
      </w:r>
      <w:r w:rsidRPr="0002422E">
        <w:rPr>
          <w:rFonts w:ascii="Arial" w:hAnsi="Arial" w:cs="Arial"/>
          <w:b/>
          <w:bCs/>
        </w:rPr>
        <w:t>е</w:t>
      </w:r>
      <w:r w:rsidRPr="008808E4">
        <w:t xml:space="preserve"> и </w:t>
      </w:r>
      <w:r w:rsidRPr="0002422E">
        <w:rPr>
          <w:rFonts w:ascii="Arial" w:hAnsi="Arial" w:cs="Arial"/>
          <w:b/>
          <w:bCs/>
          <w:position w:val="-6"/>
        </w:rPr>
        <w:object w:dxaOrig="220" w:dyaOrig="220">
          <v:shape id="_x0000_i1026" type="#_x0000_t75" style="width:10.5pt;height:10.5pt" o:ole="">
            <v:imagedata r:id="rId21" o:title=""/>
          </v:shape>
          <o:OLEObject Type="Embed" ProgID="Equation.3" ShapeID="_x0000_i1026" DrawAspect="Content" ObjectID="_1408516887" r:id="rId22"/>
        </w:object>
      </w:r>
      <w:r w:rsidRPr="008808E4">
        <w:t>), а также вычислены значения выражений, использующих переменные и константы. Для проведения вычислений использован знак равенства</w:t>
      </w:r>
      <w:proofErr w:type="gramStart"/>
      <w:r w:rsidRPr="008808E4">
        <w:t xml:space="preserve"> (</w:t>
      </w:r>
      <w:r w:rsidRPr="0002422E">
        <w:rPr>
          <w:rFonts w:ascii="Arial" w:hAnsi="Arial" w:cs="Arial"/>
          <w:b/>
          <w:bCs/>
        </w:rPr>
        <w:t>=</w:t>
      </w:r>
      <w:r w:rsidRPr="008808E4">
        <w:t>).</w:t>
      </w:r>
      <w:proofErr w:type="gramEnd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A0" w:firstRow="1" w:lastRow="0" w:firstColumn="1" w:lastColumn="0" w:noHBand="0" w:noVBand="0"/>
      </w:tblPr>
      <w:tblGrid>
        <w:gridCol w:w="3146"/>
        <w:gridCol w:w="3926"/>
        <w:gridCol w:w="2142"/>
      </w:tblGrid>
      <w:tr w:rsidR="00D81D54" w:rsidRPr="005F3436" w:rsidTr="00B438DB">
        <w:tc>
          <w:tcPr>
            <w:tcW w:w="3146" w:type="dxa"/>
            <w:shd w:val="clear" w:color="auto" w:fill="D9D9D9"/>
          </w:tcPr>
          <w:p w:rsidR="00D81D54" w:rsidRPr="0073450F" w:rsidRDefault="00D81D54" w:rsidP="00134D84">
            <w:pPr>
              <w:ind w:right="57"/>
              <w:jc w:val="center"/>
              <w:rPr>
                <w:b/>
                <w:noProof/>
                <w:color w:val="C0C0C0"/>
                <w:position w:val="-7"/>
                <w:highlight w:val="lightGray"/>
              </w:rPr>
            </w:pPr>
            <w:r w:rsidRPr="005F3436">
              <w:rPr>
                <w:b/>
                <w:sz w:val="22"/>
                <w:szCs w:val="22"/>
              </w:rPr>
              <w:br w:type="page"/>
              <w:t>Выражения</w:t>
            </w:r>
          </w:p>
        </w:tc>
        <w:tc>
          <w:tcPr>
            <w:tcW w:w="3926" w:type="dxa"/>
            <w:shd w:val="clear" w:color="auto" w:fill="D9D9D9"/>
          </w:tcPr>
          <w:p w:rsidR="00D81D54" w:rsidRPr="0073450F" w:rsidRDefault="00D81D54" w:rsidP="00134D84">
            <w:pPr>
              <w:ind w:right="57"/>
              <w:jc w:val="center"/>
              <w:rPr>
                <w:b/>
                <w:noProof/>
                <w:color w:val="C0C0C0"/>
                <w:position w:val="-7"/>
                <w:highlight w:val="lightGray"/>
              </w:rPr>
            </w:pPr>
            <w:r w:rsidRPr="005F3436">
              <w:rPr>
                <w:b/>
                <w:sz w:val="22"/>
                <w:szCs w:val="22"/>
              </w:rPr>
              <w:t>Стандартные функции</w:t>
            </w:r>
          </w:p>
        </w:tc>
        <w:tc>
          <w:tcPr>
            <w:tcW w:w="2142" w:type="dxa"/>
            <w:shd w:val="clear" w:color="auto" w:fill="D9D9D9"/>
          </w:tcPr>
          <w:p w:rsidR="00D81D54" w:rsidRPr="005F3436" w:rsidRDefault="00D81D54" w:rsidP="00134D84">
            <w:pPr>
              <w:ind w:right="57"/>
              <w:jc w:val="center"/>
              <w:rPr>
                <w:b/>
                <w:noProof/>
                <w:position w:val="-7"/>
              </w:rPr>
            </w:pPr>
            <w:r w:rsidRPr="005F3436">
              <w:rPr>
                <w:b/>
                <w:sz w:val="22"/>
                <w:szCs w:val="22"/>
              </w:rPr>
              <w:t>Числовые константы</w:t>
            </w:r>
          </w:p>
        </w:tc>
      </w:tr>
      <w:tr w:rsidR="00D81D54" w:rsidRPr="008808E4" w:rsidTr="00B438DB">
        <w:tc>
          <w:tcPr>
            <w:tcW w:w="3146" w:type="dxa"/>
            <w:shd w:val="clear" w:color="auto" w:fill="D9D9D9"/>
          </w:tcPr>
          <w:p w:rsidR="00D81D54" w:rsidRPr="008808E4" w:rsidRDefault="0073450F" w:rsidP="00134D84">
            <w:pPr>
              <w:ind w:right="5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276225" cy="1619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295275" cy="1619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342900" cy="1619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609600" cy="161925"/>
                  <wp:effectExtent l="0" t="0" r="0" b="9525"/>
                  <wp:docPr id="16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552450" cy="161925"/>
                  <wp:effectExtent l="0" t="0" r="0" b="9525"/>
                  <wp:docPr id="17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685800" cy="352425"/>
                  <wp:effectExtent l="0" t="0" r="0" b="9525"/>
                  <wp:docPr id="1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6" w:type="dxa"/>
            <w:shd w:val="clear" w:color="auto" w:fill="D9D9D9"/>
          </w:tcPr>
          <w:p w:rsidR="00D81D54" w:rsidRPr="008808E4" w:rsidRDefault="0073450F" w:rsidP="00134D84">
            <w:pPr>
              <w:ind w:right="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723900" cy="161925"/>
                  <wp:effectExtent l="0" t="0" r="0" b="9525"/>
                  <wp:docPr id="1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847725" cy="161925"/>
                  <wp:effectExtent l="0" t="0" r="9525" b="9525"/>
                  <wp:docPr id="20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800100" cy="161925"/>
                  <wp:effectExtent l="0" t="0" r="0" b="9525"/>
                  <wp:docPr id="2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904875" cy="161925"/>
                  <wp:effectExtent l="0" t="0" r="9525" b="9525"/>
                  <wp:docPr id="22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914400" cy="5143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581025" cy="3714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2" w:type="dxa"/>
            <w:shd w:val="clear" w:color="auto" w:fill="D9D9D9"/>
          </w:tcPr>
          <w:p w:rsidR="00D81D54" w:rsidRPr="008808E4" w:rsidRDefault="0073450F" w:rsidP="00134D84">
            <w:pPr>
              <w:ind w:right="57"/>
              <w:jc w:val="both"/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542925" cy="16192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8808E4" w:rsidRDefault="0073450F" w:rsidP="00134D84">
            <w:pPr>
              <w:ind w:right="5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552450" cy="1714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D54" w:rsidRDefault="00D81D54" w:rsidP="00134D84">
      <w:pPr>
        <w:ind w:right="57" w:firstLine="720"/>
      </w:pPr>
    </w:p>
    <w:p w:rsidR="00D81D54" w:rsidRDefault="00D81D54" w:rsidP="00134D84">
      <w:pPr>
        <w:ind w:firstLine="720"/>
        <w:jc w:val="both"/>
      </w:pPr>
      <w:r w:rsidRPr="00EB15E0">
        <w:rPr>
          <w:b/>
          <w:bCs/>
          <w:i/>
          <w:iCs/>
          <w:sz w:val="28"/>
          <w:szCs w:val="28"/>
        </w:rPr>
        <w:t>Функци</w:t>
      </w:r>
      <w:r>
        <w:rPr>
          <w:b/>
          <w:bCs/>
          <w:i/>
          <w:iCs/>
          <w:sz w:val="28"/>
          <w:szCs w:val="28"/>
        </w:rPr>
        <w:t>я</w:t>
      </w:r>
      <w:r w:rsidRPr="00EB15E0">
        <w:rPr>
          <w:b/>
          <w:bCs/>
          <w:i/>
          <w:iCs/>
          <w:sz w:val="28"/>
          <w:szCs w:val="28"/>
        </w:rPr>
        <w:t xml:space="preserve"> пользователя</w:t>
      </w:r>
      <w:r>
        <w:rPr>
          <w:b/>
          <w:bCs/>
          <w:i/>
          <w:iCs/>
          <w:sz w:val="28"/>
          <w:szCs w:val="28"/>
        </w:rPr>
        <w:t xml:space="preserve"> </w:t>
      </w:r>
      <w:r w:rsidRPr="008808E4">
        <w:t>образу</w:t>
      </w:r>
      <w:r>
        <w:t>е</w:t>
      </w:r>
      <w:r w:rsidRPr="008808E4">
        <w:t>тся по тем же правилам, что и</w:t>
      </w:r>
      <w:r>
        <w:t xml:space="preserve"> встроенная функция, то есть: </w:t>
      </w:r>
      <w:r w:rsidRPr="008808E4">
        <w:t xml:space="preserve">имя, следом за </w:t>
      </w:r>
      <w:r>
        <w:t xml:space="preserve">которым в </w:t>
      </w:r>
      <w:r w:rsidRPr="008808E4">
        <w:t>скобках</w:t>
      </w:r>
      <w:r>
        <w:t>, через запятую,</w:t>
      </w:r>
      <w:r w:rsidRPr="008808E4">
        <w:t xml:space="preserve"> перечисляются параметры.</w:t>
      </w:r>
      <w:r>
        <w:t xml:space="preserve"> Однако создается она самим пользователем, должна иметь уникальное имя, а предназначена для </w:t>
      </w:r>
      <w:r w:rsidRPr="008808E4">
        <w:t>пров</w:t>
      </w:r>
      <w:r>
        <w:t>едения</w:t>
      </w:r>
      <w:r w:rsidRPr="008808E4">
        <w:t xml:space="preserve"> многократны</w:t>
      </w:r>
      <w:r>
        <w:t>х</w:t>
      </w:r>
      <w:r w:rsidRPr="008808E4">
        <w:t xml:space="preserve"> вычислени</w:t>
      </w:r>
      <w:r>
        <w:t>й по</w:t>
      </w:r>
      <w:r w:rsidRPr="008808E4">
        <w:t xml:space="preserve"> одно</w:t>
      </w:r>
      <w:r>
        <w:t>му</w:t>
      </w:r>
      <w:r w:rsidRPr="008808E4">
        <w:t xml:space="preserve"> и то</w:t>
      </w:r>
      <w:r>
        <w:t>му</w:t>
      </w:r>
      <w:r w:rsidRPr="008808E4">
        <w:t xml:space="preserve"> же </w:t>
      </w:r>
      <w:r>
        <w:t xml:space="preserve">математическому </w:t>
      </w:r>
      <w:r w:rsidRPr="008808E4">
        <w:t>выражени</w:t>
      </w:r>
      <w:r>
        <w:t xml:space="preserve">ю. Перед  использованием функцию пользователя необходимо описать, а </w:t>
      </w:r>
      <w:r w:rsidRPr="008808E4">
        <w:t xml:space="preserve">значения всех ее параметров и переменных, входящих в ее выражение, должны быть определены.  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214"/>
      </w:tblGrid>
      <w:tr w:rsidR="00D81D54" w:rsidRPr="008808E4" w:rsidTr="00B438DB">
        <w:tc>
          <w:tcPr>
            <w:tcW w:w="9214" w:type="dxa"/>
            <w:shd w:val="clear" w:color="auto" w:fill="D9D9D9"/>
          </w:tcPr>
          <w:p w:rsidR="00D81D54" w:rsidRPr="008808E4" w:rsidRDefault="0073450F" w:rsidP="00134D8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866775" cy="1619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24"/>
                <w:sz w:val="20"/>
                <w:szCs w:val="20"/>
              </w:rPr>
              <w:drawing>
                <wp:inline distT="0" distB="0" distL="0" distR="0">
                  <wp:extent cx="876300" cy="44767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276225" cy="16192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295275" cy="16192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8808E4" w:rsidRDefault="0073450F" w:rsidP="00134D84">
            <w:pP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685800" cy="16192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600075" cy="161925"/>
                  <wp:effectExtent l="0" t="0" r="9525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D69" w:rsidRDefault="00A44D69" w:rsidP="00134D84">
      <w:pPr>
        <w:ind w:right="57" w:firstLine="708"/>
      </w:pPr>
    </w:p>
    <w:p w:rsidR="00D81D54" w:rsidRDefault="00D81D54" w:rsidP="00134D84">
      <w:pPr>
        <w:ind w:right="57" w:firstLine="708"/>
      </w:pPr>
      <w:r>
        <w:t xml:space="preserve">Необходимо обратить внимание, что </w:t>
      </w:r>
      <w:r w:rsidRPr="008808E4">
        <w:t xml:space="preserve">если </w:t>
      </w:r>
      <w:r>
        <w:t xml:space="preserve">в </w:t>
      </w:r>
      <w:proofErr w:type="spellStart"/>
      <w:proofErr w:type="gramStart"/>
      <w:r w:rsidRPr="005F3436">
        <w:rPr>
          <w:bCs/>
        </w:rPr>
        <w:t>Ма</w:t>
      </w:r>
      <w:proofErr w:type="spellEnd"/>
      <w:proofErr w:type="gramEnd"/>
      <w:r w:rsidRPr="005F3436">
        <w:rPr>
          <w:bCs/>
          <w:lang w:val="en-US"/>
        </w:rPr>
        <w:t>t</w:t>
      </w:r>
      <w:r w:rsidRPr="005F3436">
        <w:rPr>
          <w:bCs/>
        </w:rPr>
        <w:t>h</w:t>
      </w:r>
      <w:r w:rsidRPr="005F3436">
        <w:rPr>
          <w:bCs/>
          <w:lang w:val="en-US"/>
        </w:rPr>
        <w:t>Cad</w:t>
      </w:r>
      <w:r w:rsidRPr="008808E4">
        <w:t xml:space="preserve"> функцию определить как </w:t>
      </w:r>
      <w:r w:rsidRPr="0028194E">
        <w:rPr>
          <w:rFonts w:ascii="Arial" w:hAnsi="Arial" w:cs="Arial"/>
          <w:b/>
          <w:bCs/>
          <w:lang w:val="en-US"/>
        </w:rPr>
        <w:t>f</w:t>
      </w:r>
      <w:r w:rsidRPr="0028194E">
        <w:rPr>
          <w:rFonts w:ascii="Arial" w:hAnsi="Arial" w:cs="Arial"/>
          <w:b/>
          <w:bCs/>
        </w:rPr>
        <w:t>(</w:t>
      </w:r>
      <w:r w:rsidRPr="0028194E">
        <w:rPr>
          <w:rFonts w:ascii="Arial" w:hAnsi="Arial" w:cs="Arial"/>
          <w:b/>
          <w:bCs/>
          <w:lang w:val="en-US"/>
        </w:rPr>
        <w:t>x</w:t>
      </w:r>
      <w:r w:rsidRPr="0028194E">
        <w:rPr>
          <w:rFonts w:ascii="Arial" w:hAnsi="Arial" w:cs="Arial"/>
          <w:b/>
          <w:bCs/>
        </w:rPr>
        <w:t>),</w:t>
      </w:r>
      <w:r w:rsidRPr="008808E4">
        <w:t xml:space="preserve"> то в дальнейших расчетах нельзя использовать переменную с именем </w:t>
      </w:r>
      <w:r w:rsidRPr="0028194E">
        <w:rPr>
          <w:rFonts w:ascii="Arial" w:hAnsi="Arial" w:cs="Arial"/>
          <w:b/>
          <w:bCs/>
          <w:lang w:val="en-US"/>
        </w:rPr>
        <w:t>f</w:t>
      </w:r>
      <w:r w:rsidRPr="0028194E">
        <w:rPr>
          <w:rFonts w:ascii="Arial" w:hAnsi="Arial" w:cs="Arial"/>
          <w:b/>
          <w:bCs/>
        </w:rPr>
        <w:t>.</w:t>
      </w:r>
      <w:r>
        <w:t xml:space="preserve">То есть,  все имена переменных и функций, используемых в расчетах, должны быть уникальными.  </w:t>
      </w:r>
    </w:p>
    <w:p w:rsidR="00D81D54" w:rsidRPr="008808E4" w:rsidRDefault="00D81D54" w:rsidP="00134D84">
      <w:pPr>
        <w:ind w:right="57" w:firstLine="720"/>
        <w:jc w:val="both"/>
      </w:pPr>
    </w:p>
    <w:p w:rsidR="00D81D54" w:rsidRPr="008808E4" w:rsidRDefault="00D81D54" w:rsidP="00134D84">
      <w:pPr>
        <w:ind w:right="57" w:firstLine="720"/>
        <w:jc w:val="both"/>
      </w:pPr>
      <w:r w:rsidRPr="009C0A6F">
        <w:rPr>
          <w:b/>
          <w:bCs/>
          <w:i/>
          <w:iCs/>
          <w:sz w:val="28"/>
          <w:szCs w:val="28"/>
        </w:rPr>
        <w:t>Дискретная переменная</w:t>
      </w:r>
      <w:r>
        <w:t xml:space="preserve"> является о</w:t>
      </w:r>
      <w:r w:rsidRPr="008808E4">
        <w:t xml:space="preserve">дним из важнейших понятий системы </w:t>
      </w:r>
      <w:r w:rsidRPr="008808E4">
        <w:rPr>
          <w:lang w:val="en-US"/>
        </w:rPr>
        <w:t>Mathcad</w:t>
      </w:r>
      <w:r w:rsidRPr="008808E4">
        <w:t xml:space="preserve">. Под дискретной переменной понимается ряд чисел, выстроенных в порядке  возрастания или убывания, поэтому её иногда называют </w:t>
      </w:r>
      <w:r w:rsidRPr="0028194E">
        <w:rPr>
          <w:b/>
          <w:bCs/>
          <w:i/>
          <w:iCs/>
        </w:rPr>
        <w:t>интервальной переменной</w:t>
      </w:r>
      <w:r w:rsidRPr="008808E4">
        <w:t xml:space="preserve">. С помощью дискретных переменных можно задать как целые, так и дробные значения переменной, но обязательно </w:t>
      </w:r>
      <w:r w:rsidRPr="008808E4">
        <w:lastRenderedPageBreak/>
        <w:t>равноотсто</w:t>
      </w:r>
      <w:r>
        <w:t>ящие друг от друга. П</w:t>
      </w:r>
      <w:r w:rsidRPr="008808E4">
        <w:t>ри описании дискретн</w:t>
      </w:r>
      <w:r>
        <w:t>ой</w:t>
      </w:r>
      <w:r w:rsidRPr="008808E4">
        <w:t xml:space="preserve"> переменн</w:t>
      </w:r>
      <w:r>
        <w:t>ой</w:t>
      </w:r>
      <w:r w:rsidRPr="008808E4">
        <w:t xml:space="preserve"> указывается </w:t>
      </w:r>
      <w:r>
        <w:t xml:space="preserve">ее </w:t>
      </w:r>
      <w:r w:rsidRPr="008808E4">
        <w:t xml:space="preserve">первое, второе и последнее значения. </w:t>
      </w:r>
      <w:r>
        <w:t>Таким образом, шаг изменения дискретной переменной задается не явно, а как результат разности между ее вторым и первым значением. Е</w:t>
      </w:r>
      <w:r w:rsidRPr="008808E4">
        <w:t xml:space="preserve">сли второе значение переменной опущено, то это означает, что шаг ее изменения равен 1.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214"/>
      </w:tblGrid>
      <w:tr w:rsidR="00D81D54" w:rsidRPr="0028194E" w:rsidTr="00B438DB">
        <w:tc>
          <w:tcPr>
            <w:tcW w:w="9214" w:type="dxa"/>
            <w:shd w:val="clear" w:color="auto" w:fill="D9D9D9"/>
          </w:tcPr>
          <w:p w:rsidR="00D81D54" w:rsidRPr="0028194E" w:rsidRDefault="0073450F" w:rsidP="00134D84">
            <w:pPr>
              <w:ind w:right="57"/>
              <w:jc w:val="both"/>
              <w:rPr>
                <w:rFonts w:ascii="Courier New" w:hAnsi="Courier New" w:cs="Courier New"/>
                <w:b/>
                <w:bCs/>
                <w:noProof/>
                <w:position w:val="-7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419100" cy="161925"/>
                  <wp:effectExtent l="0" t="0" r="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28194E" w:rsidRDefault="0073450F" w:rsidP="00134D84">
            <w:pPr>
              <w:ind w:right="57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638175" cy="161925"/>
                  <wp:effectExtent l="0" t="0" r="9525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D54" w:rsidRPr="008808E4" w:rsidRDefault="00D81D54" w:rsidP="00134D84">
      <w:pPr>
        <w:ind w:right="57" w:firstLine="720"/>
        <w:jc w:val="center"/>
      </w:pPr>
    </w:p>
    <w:p w:rsidR="00D81D54" w:rsidRPr="008808E4" w:rsidRDefault="00D81D54" w:rsidP="00134D84">
      <w:pPr>
        <w:ind w:right="57" w:firstLine="720"/>
        <w:jc w:val="both"/>
      </w:pPr>
      <w:r>
        <w:t>В приведенном выше примере</w:t>
      </w:r>
      <w:r w:rsidRPr="008808E4">
        <w:t xml:space="preserve"> переменная </w:t>
      </w:r>
      <w:r w:rsidRPr="0028194E">
        <w:rPr>
          <w:rFonts w:ascii="Arial" w:hAnsi="Arial" w:cs="Arial"/>
          <w:b/>
          <w:bCs/>
        </w:rPr>
        <w:t>х</w:t>
      </w:r>
      <w:r w:rsidRPr="008808E4">
        <w:t xml:space="preserve"> принимает значения </w:t>
      </w:r>
      <w:r>
        <w:t xml:space="preserve">в интервале </w:t>
      </w:r>
      <w:r w:rsidRPr="008808E4">
        <w:t xml:space="preserve">от 0 до 5 с шагом 1,  а переменная </w:t>
      </w:r>
      <w:r w:rsidRPr="0028194E">
        <w:rPr>
          <w:rFonts w:ascii="Arial" w:hAnsi="Arial" w:cs="Arial"/>
          <w:b/>
          <w:bCs/>
        </w:rPr>
        <w:t>а</w:t>
      </w:r>
      <w:r w:rsidRPr="008808E4">
        <w:t xml:space="preserve"> – от 1 до 2 с шагом 0.1, другими словами, Знак диапазона (две точки) нельзя набирать с клавиатуры, нажимая два раза клавишу «</w:t>
      </w:r>
      <w:proofErr w:type="gramStart"/>
      <w:r w:rsidRPr="00FE1496">
        <w:rPr>
          <w:rFonts w:ascii="Arial" w:hAnsi="Arial" w:cs="Arial"/>
          <w:b/>
          <w:bCs/>
        </w:rPr>
        <w:t>.</w:t>
      </w:r>
      <w:r w:rsidRPr="008808E4">
        <w:t>»</w:t>
      </w:r>
      <w:proofErr w:type="gramEnd"/>
      <w:r w:rsidRPr="008808E4">
        <w:t xml:space="preserve"> (точка). Вместо этого надо использовать клавишу «</w:t>
      </w:r>
      <w:proofErr w:type="gramStart"/>
      <w:r w:rsidRPr="0028194E">
        <w:rPr>
          <w:rFonts w:ascii="Arial" w:hAnsi="Arial" w:cs="Arial"/>
          <w:b/>
          <w:bCs/>
        </w:rPr>
        <w:t>;</w:t>
      </w:r>
      <w:r w:rsidRPr="008808E4">
        <w:t>»</w:t>
      </w:r>
      <w:proofErr w:type="gramEnd"/>
      <w:r w:rsidRPr="008808E4">
        <w:t xml:space="preserve"> (точка с запятой).</w:t>
      </w:r>
    </w:p>
    <w:p w:rsidR="00D81D54" w:rsidRPr="008808E4" w:rsidRDefault="00D81D54" w:rsidP="00134D84">
      <w:pPr>
        <w:ind w:right="57" w:firstLine="720"/>
        <w:jc w:val="both"/>
      </w:pPr>
      <w:r>
        <w:t>В вычислениях д</w:t>
      </w:r>
      <w:r w:rsidRPr="008808E4">
        <w:t>искретная переменная практически играет роль оператора цикла, что  позволяет получить таблицу значений функции для ряда значений переменных и</w:t>
      </w:r>
      <w:r>
        <w:t>ли</w:t>
      </w:r>
      <w:r w:rsidRPr="008808E4">
        <w:t xml:space="preserve"> построить график функции на </w:t>
      </w:r>
      <w:r>
        <w:t xml:space="preserve">указанном </w:t>
      </w:r>
      <w:r w:rsidRPr="008808E4">
        <w:t>множестве значений переменной.</w:t>
      </w:r>
    </w:p>
    <w:p w:rsidR="00D81D54" w:rsidRDefault="00D81D54" w:rsidP="00134D84">
      <w:pPr>
        <w:ind w:right="57" w:firstLine="720"/>
        <w:jc w:val="both"/>
        <w:rPr>
          <w:rFonts w:ascii="Arial" w:hAnsi="Arial" w:cs="Arial"/>
          <w:b/>
          <w:bCs/>
        </w:rPr>
      </w:pPr>
      <w:r w:rsidRPr="008808E4">
        <w:t xml:space="preserve">Перед построением таблицы </w:t>
      </w:r>
      <w:r>
        <w:t xml:space="preserve">значений функции </w:t>
      </w:r>
      <w:r w:rsidRPr="008808E4">
        <w:t>функцию</w:t>
      </w:r>
      <w:r>
        <w:t xml:space="preserve"> пользователя</w:t>
      </w:r>
      <w:r w:rsidRPr="008808E4">
        <w:t xml:space="preserve"> н</w:t>
      </w:r>
      <w:r>
        <w:t>еобходимо</w:t>
      </w:r>
      <w:r w:rsidRPr="008808E4">
        <w:t xml:space="preserve"> описать, всем переменным, входящим в ее состав, </w:t>
      </w:r>
      <w:r>
        <w:t>нужно</w:t>
      </w:r>
      <w:r w:rsidRPr="008808E4">
        <w:t xml:space="preserve"> присвоены числовые значения</w:t>
      </w:r>
      <w:r>
        <w:t>, а д</w:t>
      </w:r>
      <w:r w:rsidRPr="008808E4">
        <w:t xml:space="preserve">иапазон и шаг изменения аргумента следует задать с использованием дискретной переменной. </w:t>
      </w:r>
      <w:r>
        <w:t>Для вывода таблицы значений функции</w:t>
      </w:r>
      <w:r w:rsidRPr="008808E4">
        <w:t xml:space="preserve"> после имени функции </w:t>
      </w:r>
      <w:r>
        <w:t xml:space="preserve">следует </w:t>
      </w:r>
      <w:r w:rsidRPr="008808E4">
        <w:t>ввес</w:t>
      </w:r>
      <w:r>
        <w:t xml:space="preserve">ти знак равенства. В результате </w:t>
      </w:r>
      <w:r w:rsidRPr="008808E4">
        <w:t xml:space="preserve">на экране появится таблица значений функции в заданном диапазоне изменения аргумента. </w:t>
      </w:r>
      <w:r>
        <w:t>В</w:t>
      </w:r>
      <w:r w:rsidRPr="008808E4">
        <w:t xml:space="preserve">ывод таблицы значений функции рекомендуется </w:t>
      </w:r>
      <w:r>
        <w:t xml:space="preserve">сопровождать </w:t>
      </w:r>
      <w:r w:rsidRPr="008808E4">
        <w:t>вывод</w:t>
      </w:r>
      <w:r>
        <w:t>ом</w:t>
      </w:r>
      <w:r w:rsidRPr="008808E4">
        <w:t xml:space="preserve"> соответствующие им значения  аргумента, таблица которых выводится аналогично (имя аргумента и знак равенства). В приведенном ниже примере на </w:t>
      </w:r>
      <w:r w:rsidRPr="00945B87">
        <w:rPr>
          <w:rFonts w:ascii="Arial" w:hAnsi="Arial" w:cs="Arial"/>
          <w:b/>
          <w:bCs/>
        </w:rPr>
        <w:t>а</w:t>
      </w:r>
      <w:r>
        <w:t xml:space="preserve"> и </w:t>
      </w:r>
      <w:r w:rsidRPr="0028194E">
        <w:rPr>
          <w:rFonts w:ascii="Arial" w:hAnsi="Arial" w:cs="Arial"/>
          <w:b/>
          <w:bCs/>
          <w:lang w:val="en-US"/>
        </w:rPr>
        <w:t>b</w:t>
      </w:r>
      <w:r w:rsidRPr="008808E4">
        <w:t xml:space="preserve"> – переменные, а </w:t>
      </w:r>
      <w:r w:rsidRPr="0028194E">
        <w:rPr>
          <w:rFonts w:ascii="Arial" w:hAnsi="Arial" w:cs="Arial"/>
          <w:b/>
          <w:bCs/>
        </w:rPr>
        <w:t>х</w:t>
      </w:r>
      <w:r w:rsidRPr="008808E4">
        <w:t xml:space="preserve"> – параметр функции </w:t>
      </w:r>
      <w:r w:rsidRPr="0028194E">
        <w:rPr>
          <w:rFonts w:ascii="Arial" w:hAnsi="Arial" w:cs="Arial"/>
          <w:b/>
          <w:bCs/>
          <w:lang w:val="en-US"/>
        </w:rPr>
        <w:t>y</w:t>
      </w:r>
      <w:r w:rsidRPr="0028194E">
        <w:rPr>
          <w:rFonts w:ascii="Arial" w:hAnsi="Arial" w:cs="Arial"/>
          <w:b/>
          <w:bCs/>
        </w:rPr>
        <w:t>(</w:t>
      </w:r>
      <w:r w:rsidRPr="0028194E">
        <w:rPr>
          <w:rFonts w:ascii="Arial" w:hAnsi="Arial" w:cs="Arial"/>
          <w:b/>
          <w:bCs/>
          <w:lang w:val="en-US"/>
        </w:rPr>
        <w:t>x</w:t>
      </w:r>
      <w:r w:rsidRPr="0028194E">
        <w:rPr>
          <w:rFonts w:ascii="Arial" w:hAnsi="Arial" w:cs="Arial"/>
          <w:b/>
          <w:bCs/>
        </w:rPr>
        <w:t>).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2410"/>
      </w:tblGrid>
      <w:tr w:rsidR="00D81D54" w:rsidRPr="00F01699" w:rsidTr="00B438DB">
        <w:trPr>
          <w:trHeight w:val="3399"/>
        </w:trPr>
        <w:tc>
          <w:tcPr>
            <w:tcW w:w="2410" w:type="dxa"/>
            <w:shd w:val="clear" w:color="auto" w:fill="D9D9D9"/>
          </w:tcPr>
          <w:p w:rsidR="00D81D54" w:rsidRPr="00C837D6" w:rsidRDefault="0073450F" w:rsidP="00134D84">
            <w:pPr>
              <w:ind w:right="57"/>
              <w:rPr>
                <w:rFonts w:ascii="Courier New" w:hAnsi="Courier New" w:cs="Courier New"/>
                <w:b/>
                <w:bCs/>
                <w:noProof/>
                <w:position w:val="-24"/>
              </w:rPr>
            </w:pPr>
            <w:r>
              <w:rPr>
                <w:rFonts w:ascii="Courier New" w:hAnsi="Courier New" w:cs="Courier New"/>
                <w:b/>
                <w:bCs/>
                <w:noProof/>
                <w:position w:val="-7"/>
              </w:rPr>
              <w:drawing>
                <wp:inline distT="0" distB="0" distL="0" distR="0">
                  <wp:extent cx="295275" cy="16192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bCs/>
                <w:noProof/>
                <w:position w:val="-7"/>
              </w:rPr>
              <w:drawing>
                <wp:inline distT="0" distB="0" distL="0" distR="0">
                  <wp:extent cx="381000" cy="16192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pPr>
              <w:ind w:right="57"/>
              <w:rPr>
                <w:rFonts w:ascii="Courier New" w:hAnsi="Courier New" w:cs="Courier New"/>
                <w:b/>
                <w:bCs/>
                <w:noProof/>
                <w:position w:val="-24"/>
              </w:rPr>
            </w:pPr>
            <w:r>
              <w:rPr>
                <w:rFonts w:ascii="Courier New" w:hAnsi="Courier New" w:cs="Courier New"/>
                <w:b/>
                <w:bCs/>
                <w:noProof/>
                <w:position w:val="-24"/>
              </w:rPr>
              <w:drawing>
                <wp:inline distT="0" distB="0" distL="0" distR="0">
                  <wp:extent cx="981075" cy="419100"/>
                  <wp:effectExtent l="0" t="0" r="952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pPr>
              <w:ind w:right="57"/>
              <w:rPr>
                <w:rFonts w:ascii="Courier New" w:hAnsi="Courier New" w:cs="Courier New"/>
                <w:b/>
                <w:bCs/>
                <w:noProof/>
                <w:position w:val="-7"/>
              </w:rPr>
            </w:pPr>
            <w:r>
              <w:rPr>
                <w:rFonts w:ascii="Courier New" w:hAnsi="Courier New" w:cs="Courier New"/>
                <w:b/>
                <w:bCs/>
                <w:noProof/>
                <w:position w:val="-7"/>
              </w:rPr>
              <w:drawing>
                <wp:inline distT="0" distB="0" distL="0" distR="0">
                  <wp:extent cx="628650" cy="16192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pPr>
              <w:ind w:right="57"/>
              <w:jc w:val="center"/>
              <w:rPr>
                <w:rFonts w:ascii="Courier New" w:hAnsi="Courier New" w:cs="Courier New"/>
                <w:b/>
                <w:bCs/>
                <w:position w:val="-24"/>
              </w:rPr>
            </w:pPr>
            <w:r>
              <w:rPr>
                <w:rFonts w:ascii="Courier New" w:hAnsi="Courier New" w:cs="Courier New"/>
                <w:b/>
                <w:bCs/>
                <w:noProof/>
                <w:position w:val="-213"/>
              </w:rPr>
              <w:drawing>
                <wp:inline distT="0" distB="0" distL="0" distR="0">
                  <wp:extent cx="390525" cy="13335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bCs/>
                <w:noProof/>
                <w:position w:val="-213"/>
              </w:rPr>
              <w:drawing>
                <wp:inline distT="0" distB="0" distL="0" distR="0">
                  <wp:extent cx="504825" cy="13335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D54" w:rsidRDefault="00D81D54" w:rsidP="00134D84">
      <w:pPr>
        <w:ind w:right="57"/>
        <w:rPr>
          <w:position w:val="-24"/>
        </w:rPr>
      </w:pPr>
    </w:p>
    <w:p w:rsidR="00D81D54" w:rsidRDefault="00D81D54" w:rsidP="00134D84">
      <w:pPr>
        <w:ind w:firstLine="709"/>
        <w:jc w:val="both"/>
      </w:pPr>
      <w:r w:rsidRPr="00AC1AAC">
        <w:rPr>
          <w:b/>
          <w:bCs/>
          <w:i/>
          <w:iCs/>
          <w:sz w:val="28"/>
          <w:szCs w:val="28"/>
        </w:rPr>
        <w:t xml:space="preserve">Формат представления </w:t>
      </w:r>
      <w:r>
        <w:rPr>
          <w:b/>
          <w:bCs/>
          <w:i/>
          <w:iCs/>
          <w:sz w:val="28"/>
          <w:szCs w:val="28"/>
        </w:rPr>
        <w:t xml:space="preserve">результата </w:t>
      </w:r>
      <w:r w:rsidRPr="008808E4">
        <w:t xml:space="preserve">в </w:t>
      </w:r>
      <w:proofErr w:type="spellStart"/>
      <w:proofErr w:type="gramStart"/>
      <w:r w:rsidRPr="005F3436">
        <w:rPr>
          <w:bCs/>
        </w:rPr>
        <w:t>Ма</w:t>
      </w:r>
      <w:proofErr w:type="spellEnd"/>
      <w:proofErr w:type="gramEnd"/>
      <w:r w:rsidRPr="005F3436">
        <w:rPr>
          <w:bCs/>
          <w:lang w:val="en-US"/>
        </w:rPr>
        <w:t>t</w:t>
      </w:r>
      <w:r w:rsidRPr="005F3436">
        <w:rPr>
          <w:bCs/>
        </w:rPr>
        <w:t>h</w:t>
      </w:r>
      <w:r w:rsidRPr="005F3436">
        <w:rPr>
          <w:bCs/>
          <w:lang w:val="en-US"/>
        </w:rPr>
        <w:t>Cad</w:t>
      </w:r>
      <w:r>
        <w:t xml:space="preserve"> можно установить с использованием опций окна  </w:t>
      </w:r>
      <w:r w:rsidRPr="0028194E">
        <w:rPr>
          <w:b/>
          <w:bCs/>
          <w:lang w:val="en-US"/>
        </w:rPr>
        <w:t>Result</w:t>
      </w:r>
      <w:r>
        <w:rPr>
          <w:b/>
          <w:bCs/>
        </w:rPr>
        <w:t xml:space="preserve"> </w:t>
      </w:r>
      <w:r w:rsidRPr="0028194E">
        <w:rPr>
          <w:b/>
          <w:bCs/>
          <w:lang w:val="en-US"/>
        </w:rPr>
        <w:t>Format</w:t>
      </w:r>
      <w:r w:rsidRPr="0028194E">
        <w:t xml:space="preserve"> (</w:t>
      </w:r>
      <w:r w:rsidRPr="0028194E">
        <w:rPr>
          <w:b/>
          <w:bCs/>
        </w:rPr>
        <w:t>Формат Результата)</w:t>
      </w:r>
      <w:r>
        <w:t xml:space="preserve"> (</w:t>
      </w:r>
      <w:r w:rsidRPr="008808E4">
        <w:t>рис.</w:t>
      </w:r>
      <w:r>
        <w:t>2</w:t>
      </w:r>
      <w:r w:rsidRPr="008808E4">
        <w:t>.</w:t>
      </w:r>
      <w:r>
        <w:t>1</w:t>
      </w:r>
      <w:r w:rsidRPr="008808E4">
        <w:t>-</w:t>
      </w:r>
      <w:r>
        <w:t xml:space="preserve">5). </w:t>
      </w:r>
    </w:p>
    <w:p w:rsidR="00D81D54" w:rsidRPr="008808E4" w:rsidRDefault="0073450F" w:rsidP="00134D84">
      <w:pPr>
        <w:ind w:left="708" w:right="57"/>
      </w:pPr>
      <w:r>
        <w:rPr>
          <w:noProof/>
        </w:rPr>
        <w:drawing>
          <wp:inline distT="0" distB="0" distL="0" distR="0">
            <wp:extent cx="2838450" cy="20193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54" w:rsidRDefault="00D81D54" w:rsidP="00134D84">
      <w:pPr>
        <w:ind w:right="57" w:firstLine="720"/>
      </w:pPr>
      <w:r w:rsidRPr="008808E4">
        <w:t>Рис</w:t>
      </w:r>
      <w:r>
        <w:t>. 2</w:t>
      </w:r>
      <w:r w:rsidRPr="008808E4">
        <w:t>.</w:t>
      </w:r>
      <w:r>
        <w:t>1</w:t>
      </w:r>
      <w:r w:rsidRPr="008808E4">
        <w:t>-</w:t>
      </w:r>
      <w:r>
        <w:t>5</w:t>
      </w:r>
    </w:p>
    <w:p w:rsidR="00D81D54" w:rsidRPr="008808E4" w:rsidRDefault="00D81D54" w:rsidP="00134D84">
      <w:pPr>
        <w:ind w:right="57" w:firstLine="720"/>
      </w:pPr>
    </w:p>
    <w:p w:rsidR="00D81D54" w:rsidRDefault="00D81D54" w:rsidP="00134D84">
      <w:pPr>
        <w:ind w:right="57" w:firstLine="720"/>
        <w:jc w:val="both"/>
      </w:pPr>
      <w:r>
        <w:t xml:space="preserve">Окно  открывается путем двойного щелчка мышкой по любому </w:t>
      </w:r>
      <w:r w:rsidRPr="008808E4">
        <w:t>числовом</w:t>
      </w:r>
      <w:r>
        <w:t>у</w:t>
      </w:r>
      <w:r w:rsidRPr="008808E4">
        <w:t xml:space="preserve"> результат</w:t>
      </w:r>
      <w:r>
        <w:t>у. В левой части окна перечислены доступные типы форматов:</w:t>
      </w:r>
    </w:p>
    <w:p w:rsidR="00D81D54" w:rsidRPr="008808E4" w:rsidRDefault="00D81D54" w:rsidP="00134D84">
      <w:pPr>
        <w:ind w:right="57" w:firstLine="720"/>
        <w:jc w:val="both"/>
      </w:pPr>
      <w:r w:rsidRPr="0028194E">
        <w:rPr>
          <w:b/>
          <w:bCs/>
          <w:lang w:val="en-US"/>
        </w:rPr>
        <w:t>General</w:t>
      </w:r>
      <w:r w:rsidRPr="0028194E">
        <w:rPr>
          <w:b/>
          <w:bCs/>
        </w:rPr>
        <w:t xml:space="preserve"> (Главный)</w:t>
      </w:r>
      <w:r w:rsidRPr="008808E4">
        <w:t xml:space="preserve"> – </w:t>
      </w:r>
      <w:proofErr w:type="gramStart"/>
      <w:r w:rsidRPr="008808E4">
        <w:t>формат  принят</w:t>
      </w:r>
      <w:proofErr w:type="gramEnd"/>
      <w:r w:rsidRPr="008808E4">
        <w:t xml:space="preserve"> по умолчанию, числа отображаются с порядком, а число знаков мантиссы определяется параметром </w:t>
      </w:r>
      <w:r w:rsidRPr="0028194E">
        <w:rPr>
          <w:b/>
          <w:bCs/>
        </w:rPr>
        <w:t>Экспоненциальный порог</w:t>
      </w:r>
      <w:r w:rsidRPr="008808E4">
        <w:t>.</w:t>
      </w:r>
    </w:p>
    <w:p w:rsidR="00D81D54" w:rsidRPr="008808E4" w:rsidRDefault="00D81D54" w:rsidP="00134D84">
      <w:pPr>
        <w:ind w:right="57" w:firstLine="720"/>
        <w:jc w:val="both"/>
      </w:pPr>
      <w:proofErr w:type="gramStart"/>
      <w:r w:rsidRPr="0028194E">
        <w:rPr>
          <w:b/>
          <w:bCs/>
          <w:lang w:val="en-US"/>
        </w:rPr>
        <w:t>Decimal</w:t>
      </w:r>
      <w:r w:rsidRPr="0028194E">
        <w:rPr>
          <w:b/>
          <w:bCs/>
        </w:rPr>
        <w:t xml:space="preserve"> (Десятичный)</w:t>
      </w:r>
      <w:r w:rsidRPr="008808E4">
        <w:t xml:space="preserve"> – формат выводит результат в десятичном представлении чисел с плавающей точкой (например, 12.256).</w:t>
      </w:r>
      <w:proofErr w:type="gramEnd"/>
    </w:p>
    <w:p w:rsidR="00D81D54" w:rsidRPr="008808E4" w:rsidRDefault="00D81D54" w:rsidP="00134D84">
      <w:pPr>
        <w:ind w:right="57" w:firstLine="720"/>
        <w:jc w:val="both"/>
      </w:pPr>
      <w:proofErr w:type="gramStart"/>
      <w:r w:rsidRPr="00A662D0">
        <w:rPr>
          <w:b/>
          <w:bCs/>
          <w:lang w:val="en-US"/>
        </w:rPr>
        <w:t>Scientific</w:t>
      </w:r>
      <w:r w:rsidRPr="00A662D0">
        <w:rPr>
          <w:b/>
          <w:bCs/>
        </w:rPr>
        <w:t xml:space="preserve"> (Научный)</w:t>
      </w:r>
      <w:r w:rsidRPr="008808E4">
        <w:t xml:space="preserve"> – формат отображает числа с порядком (например, 1.22*10</w:t>
      </w:r>
      <w:r w:rsidRPr="008808E4">
        <w:rPr>
          <w:vertAlign w:val="superscript"/>
        </w:rPr>
        <w:t>5</w:t>
      </w:r>
      <w:r w:rsidRPr="008808E4">
        <w:t>).</w:t>
      </w:r>
      <w:proofErr w:type="gramEnd"/>
    </w:p>
    <w:p w:rsidR="00D81D54" w:rsidRPr="008808E4" w:rsidRDefault="00D81D54" w:rsidP="00134D84">
      <w:pPr>
        <w:ind w:right="57" w:firstLine="720"/>
        <w:jc w:val="both"/>
      </w:pPr>
      <w:proofErr w:type="gramStart"/>
      <w:r w:rsidRPr="00A662D0">
        <w:rPr>
          <w:b/>
          <w:bCs/>
          <w:lang w:val="en-US"/>
        </w:rPr>
        <w:t>Engineering</w:t>
      </w:r>
      <w:r w:rsidRPr="00A662D0">
        <w:rPr>
          <w:b/>
          <w:bCs/>
        </w:rPr>
        <w:t xml:space="preserve"> (Инженерный)</w:t>
      </w:r>
      <w:r w:rsidRPr="008808E4">
        <w:t xml:space="preserve"> – формат отображает числа только с порядком, кратным 3 (например, 1.22*10</w:t>
      </w:r>
      <w:r w:rsidRPr="008808E4">
        <w:rPr>
          <w:vertAlign w:val="superscript"/>
        </w:rPr>
        <w:t>6</w:t>
      </w:r>
      <w:r w:rsidRPr="008808E4">
        <w:t>).</w:t>
      </w:r>
      <w:proofErr w:type="gramEnd"/>
    </w:p>
    <w:p w:rsidR="00D81D54" w:rsidRPr="008808E4" w:rsidRDefault="00D81D54" w:rsidP="00134D84">
      <w:pPr>
        <w:ind w:right="57" w:firstLine="720"/>
        <w:jc w:val="both"/>
      </w:pPr>
      <w:proofErr w:type="gramStart"/>
      <w:r w:rsidRPr="00A662D0">
        <w:rPr>
          <w:b/>
          <w:bCs/>
          <w:lang w:val="en-US"/>
        </w:rPr>
        <w:t>Fraction</w:t>
      </w:r>
      <w:r w:rsidRPr="00A662D0">
        <w:rPr>
          <w:b/>
          <w:bCs/>
        </w:rPr>
        <w:t xml:space="preserve"> (Дробный)</w:t>
      </w:r>
      <w:r w:rsidRPr="008808E4">
        <w:t xml:space="preserve"> – формат отображает числа в виде правильной или неправильной дроби (например,  </w:t>
      </w:r>
      <w:r w:rsidRPr="008808E4">
        <w:rPr>
          <w:position w:val="-24"/>
        </w:rPr>
        <w:object w:dxaOrig="220" w:dyaOrig="620">
          <v:shape id="_x0000_i1027" type="#_x0000_t75" style="width:10.5pt;height:30.75pt" o:ole="">
            <v:imagedata r:id="rId52" o:title=""/>
          </v:shape>
          <o:OLEObject Type="Embed" ProgID="Equation.3" ShapeID="_x0000_i1027" DrawAspect="Content" ObjectID="_1408516888" r:id="rId53"/>
        </w:object>
      </w:r>
      <w:r w:rsidRPr="008808E4">
        <w:t xml:space="preserve">  или  </w:t>
      </w:r>
      <w:r w:rsidRPr="008808E4">
        <w:rPr>
          <w:position w:val="-24"/>
        </w:rPr>
        <w:object w:dxaOrig="340" w:dyaOrig="619">
          <v:shape id="_x0000_i1028" type="#_x0000_t75" style="width:17.25pt;height:30.75pt" o:ole="">
            <v:imagedata r:id="rId54" o:title=""/>
          </v:shape>
          <o:OLEObject Type="Embed" ProgID="Equation.3" ShapeID="_x0000_i1028" DrawAspect="Content" ObjectID="_1408516889" r:id="rId55"/>
        </w:object>
      </w:r>
      <w:r w:rsidRPr="008808E4">
        <w:t xml:space="preserve"> ).</w:t>
      </w:r>
      <w:proofErr w:type="gramEnd"/>
    </w:p>
    <w:p w:rsidR="00D81D54" w:rsidRDefault="00D81D54" w:rsidP="00134D84">
      <w:pPr>
        <w:ind w:right="57" w:firstLine="720"/>
        <w:jc w:val="both"/>
      </w:pPr>
      <w:r w:rsidRPr="008808E4">
        <w:t xml:space="preserve">Кроме </w:t>
      </w:r>
      <w:r>
        <w:t>типа</w:t>
      </w:r>
      <w:r w:rsidRPr="008808E4">
        <w:t xml:space="preserve"> формата, в о</w:t>
      </w:r>
      <w:r>
        <w:t xml:space="preserve">кне можно </w:t>
      </w:r>
      <w:r w:rsidRPr="00F6481A">
        <w:t>изменить</w:t>
      </w:r>
      <w:r>
        <w:t xml:space="preserve"> </w:t>
      </w:r>
      <w:r w:rsidRPr="00A662D0">
        <w:rPr>
          <w:b/>
          <w:bCs/>
          <w:i/>
          <w:iCs/>
        </w:rPr>
        <w:t>число значащих цифр</w:t>
      </w:r>
      <w:r w:rsidRPr="008808E4">
        <w:t xml:space="preserve">, выводимое </w:t>
      </w:r>
      <w:r>
        <w:t xml:space="preserve">на экран </w:t>
      </w:r>
      <w:r w:rsidRPr="008808E4">
        <w:t xml:space="preserve">после десятичной точки. </w:t>
      </w:r>
      <w:r>
        <w:t>Поскольку, хотя все в</w:t>
      </w:r>
      <w:r w:rsidRPr="008808E4">
        <w:t xml:space="preserve">ычисления в </w:t>
      </w:r>
      <w:r w:rsidRPr="005F3436">
        <w:rPr>
          <w:bCs/>
          <w:lang w:val="en-US"/>
        </w:rPr>
        <w:t>Mathcad</w:t>
      </w:r>
      <w:r w:rsidRPr="008808E4">
        <w:t xml:space="preserve"> проводятся с точностью,  соответствующей 20 знакам, </w:t>
      </w:r>
      <w:r>
        <w:t xml:space="preserve">по умолчанию </w:t>
      </w:r>
      <w:r w:rsidRPr="008808E4">
        <w:t xml:space="preserve">на экран  </w:t>
      </w:r>
      <w:r>
        <w:t xml:space="preserve">после десятичной точки </w:t>
      </w:r>
      <w:r w:rsidRPr="008808E4">
        <w:t xml:space="preserve">выводятся </w:t>
      </w:r>
      <w:r>
        <w:t>только 3 цифры</w:t>
      </w:r>
      <w:r w:rsidRPr="008808E4">
        <w:t xml:space="preserve">. Выбранные параметры могут быть применены только к выделенному числу (кнопка </w:t>
      </w:r>
      <w:proofErr w:type="gramStart"/>
      <w:r w:rsidRPr="00A662D0">
        <w:rPr>
          <w:b/>
          <w:bCs/>
        </w:rPr>
        <w:t>ОК</w:t>
      </w:r>
      <w:proofErr w:type="gramEnd"/>
      <w:r w:rsidRPr="008808E4">
        <w:t xml:space="preserve">) или ко всему документу (кнопка </w:t>
      </w:r>
      <w:proofErr w:type="spellStart"/>
      <w:r w:rsidRPr="00A662D0">
        <w:rPr>
          <w:b/>
          <w:bCs/>
          <w:lang w:val="en-US"/>
        </w:rPr>
        <w:t>SetasDefault</w:t>
      </w:r>
      <w:proofErr w:type="spellEnd"/>
      <w:r w:rsidRPr="008808E4">
        <w:t xml:space="preserve">). Ниже на рис. </w:t>
      </w:r>
      <w:r>
        <w:t>2</w:t>
      </w:r>
      <w:r w:rsidRPr="008808E4">
        <w:t>.</w:t>
      </w:r>
      <w:r>
        <w:t>1</w:t>
      </w:r>
      <w:r w:rsidRPr="008808E4">
        <w:t>-</w:t>
      </w:r>
      <w:r>
        <w:t>6</w:t>
      </w:r>
      <w:r w:rsidRPr="008808E4">
        <w:t xml:space="preserve"> приведены примеры отображения результатов в различных форматах отображения.</w:t>
      </w:r>
    </w:p>
    <w:p w:rsidR="005C28EE" w:rsidRDefault="005C28EE" w:rsidP="00134D84">
      <w:pPr>
        <w:ind w:right="57" w:firstLine="720"/>
        <w:jc w:val="both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843"/>
        <w:gridCol w:w="3118"/>
      </w:tblGrid>
      <w:tr w:rsidR="00D81D54" w:rsidRPr="008808E4" w:rsidTr="00B438DB">
        <w:tc>
          <w:tcPr>
            <w:tcW w:w="1843" w:type="dxa"/>
            <w:shd w:val="clear" w:color="auto" w:fill="D9D9D9"/>
          </w:tcPr>
          <w:p w:rsidR="00D81D54" w:rsidRPr="008808E4" w:rsidRDefault="0073450F" w:rsidP="00134D8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409575" cy="228600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D9D9D9"/>
          </w:tcPr>
          <w:p w:rsidR="00D81D54" w:rsidRPr="008808E4" w:rsidRDefault="00D81D54" w:rsidP="00134D8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808E4">
              <w:rPr>
                <w:rFonts w:ascii="Courier New" w:hAnsi="Courier New" w:cs="Courier New"/>
                <w:sz w:val="20"/>
                <w:szCs w:val="20"/>
              </w:rPr>
              <w:t>Главный</w:t>
            </w:r>
            <w:proofErr w:type="gramEnd"/>
            <w:r w:rsidRPr="008808E4">
              <w:rPr>
                <w:rFonts w:ascii="Courier New" w:hAnsi="Courier New" w:cs="Courier New"/>
                <w:sz w:val="20"/>
                <w:szCs w:val="20"/>
              </w:rPr>
              <w:t xml:space="preserve">  (по умолчанию)</w:t>
            </w:r>
          </w:p>
        </w:tc>
      </w:tr>
      <w:tr w:rsidR="00D81D54" w:rsidRPr="008808E4" w:rsidTr="00B438DB">
        <w:tc>
          <w:tcPr>
            <w:tcW w:w="1843" w:type="dxa"/>
            <w:shd w:val="clear" w:color="auto" w:fill="D9D9D9"/>
          </w:tcPr>
          <w:p w:rsidR="00D81D54" w:rsidRPr="008808E4" w:rsidRDefault="0073450F" w:rsidP="00134D8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866775" cy="22860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D9D9D9"/>
          </w:tcPr>
          <w:p w:rsidR="00D81D54" w:rsidRPr="008808E4" w:rsidRDefault="00D81D54" w:rsidP="00134D8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8E4">
              <w:rPr>
                <w:rFonts w:ascii="Courier New" w:hAnsi="Courier New" w:cs="Courier New"/>
                <w:sz w:val="20"/>
                <w:szCs w:val="20"/>
              </w:rPr>
              <w:t>Научный</w:t>
            </w:r>
          </w:p>
        </w:tc>
      </w:tr>
      <w:tr w:rsidR="00D81D54" w:rsidRPr="008808E4" w:rsidTr="00B438DB">
        <w:tc>
          <w:tcPr>
            <w:tcW w:w="1843" w:type="dxa"/>
            <w:shd w:val="clear" w:color="auto" w:fill="D9D9D9"/>
          </w:tcPr>
          <w:p w:rsidR="00D81D54" w:rsidRPr="008808E4" w:rsidRDefault="0073450F" w:rsidP="00134D8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771525" cy="16192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D9D9D9"/>
          </w:tcPr>
          <w:p w:rsidR="00D81D54" w:rsidRPr="008808E4" w:rsidRDefault="00D81D54" w:rsidP="00134D8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8E4">
              <w:rPr>
                <w:rFonts w:ascii="Courier New" w:hAnsi="Courier New" w:cs="Courier New"/>
                <w:sz w:val="20"/>
                <w:szCs w:val="20"/>
              </w:rPr>
              <w:t>Десятичный</w:t>
            </w:r>
          </w:p>
        </w:tc>
      </w:tr>
      <w:tr w:rsidR="00D81D54" w:rsidRPr="008808E4" w:rsidTr="00B438DB">
        <w:tc>
          <w:tcPr>
            <w:tcW w:w="1843" w:type="dxa"/>
            <w:shd w:val="clear" w:color="auto" w:fill="D9D9D9"/>
          </w:tcPr>
          <w:p w:rsidR="00D81D54" w:rsidRPr="008808E4" w:rsidRDefault="0073450F" w:rsidP="00134D8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914400" cy="2286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D9D9D9"/>
          </w:tcPr>
          <w:p w:rsidR="00D81D54" w:rsidRPr="008808E4" w:rsidRDefault="00D81D54" w:rsidP="00134D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808E4">
              <w:rPr>
                <w:rFonts w:ascii="Courier New" w:hAnsi="Courier New" w:cs="Courier New"/>
                <w:sz w:val="20"/>
                <w:szCs w:val="20"/>
              </w:rPr>
              <w:t>Инженерный</w:t>
            </w:r>
          </w:p>
          <w:p w:rsidR="00D81D54" w:rsidRPr="008808E4" w:rsidRDefault="00D81D54" w:rsidP="00134D8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1D54" w:rsidRPr="008808E4" w:rsidTr="00B438DB">
        <w:tc>
          <w:tcPr>
            <w:tcW w:w="1843" w:type="dxa"/>
            <w:shd w:val="clear" w:color="auto" w:fill="D9D9D9"/>
          </w:tcPr>
          <w:p w:rsidR="00D81D54" w:rsidRPr="008808E4" w:rsidRDefault="0073450F" w:rsidP="00134D8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position w:val="-24"/>
                <w:sz w:val="20"/>
                <w:szCs w:val="20"/>
              </w:rPr>
              <w:drawing>
                <wp:inline distT="0" distB="0" distL="0" distR="0">
                  <wp:extent cx="952500" cy="352425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D9D9D9"/>
          </w:tcPr>
          <w:p w:rsidR="00D81D54" w:rsidRPr="008808E4" w:rsidRDefault="00D81D54" w:rsidP="00134D8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808E4">
              <w:rPr>
                <w:rFonts w:ascii="Courier New" w:hAnsi="Courier New" w:cs="Courier New"/>
                <w:sz w:val="20"/>
                <w:szCs w:val="20"/>
              </w:rPr>
              <w:t>Дробный</w:t>
            </w:r>
          </w:p>
        </w:tc>
      </w:tr>
    </w:tbl>
    <w:p w:rsidR="00D81D54" w:rsidRPr="008808E4" w:rsidRDefault="00D81D54" w:rsidP="00134D84">
      <w:pPr>
        <w:ind w:left="708" w:right="57"/>
      </w:pPr>
      <w:r w:rsidRPr="008808E4">
        <w:t xml:space="preserve">Рис. </w:t>
      </w:r>
      <w:r>
        <w:t>2</w:t>
      </w:r>
      <w:r w:rsidRPr="008808E4">
        <w:t>.</w:t>
      </w:r>
      <w:r>
        <w:t>1</w:t>
      </w:r>
      <w:r w:rsidRPr="008808E4">
        <w:t>-</w:t>
      </w:r>
      <w:r>
        <w:t>6</w:t>
      </w:r>
    </w:p>
    <w:p w:rsidR="00D81D54" w:rsidRDefault="00D81D54" w:rsidP="00134D84">
      <w:pPr>
        <w:ind w:right="57"/>
        <w:rPr>
          <w:b/>
          <w:bCs/>
          <w:position w:val="-7"/>
        </w:rPr>
      </w:pPr>
    </w:p>
    <w:p w:rsidR="00D81D54" w:rsidRDefault="00D81D54" w:rsidP="00134D84">
      <w:pPr>
        <w:ind w:firstLine="708"/>
        <w:jc w:val="both"/>
      </w:pPr>
      <w:r>
        <w:rPr>
          <w:rFonts w:ascii="Arial" w:hAnsi="Arial" w:cs="Arial"/>
          <w:b/>
          <w:bCs/>
          <w:i/>
          <w:iCs/>
        </w:rPr>
        <w:t>В</w:t>
      </w:r>
      <w:r w:rsidRPr="00381371">
        <w:rPr>
          <w:rFonts w:ascii="Arial" w:hAnsi="Arial" w:cs="Arial"/>
          <w:b/>
          <w:bCs/>
          <w:i/>
          <w:iCs/>
        </w:rPr>
        <w:t>ектора и матриц</w:t>
      </w:r>
      <w:r>
        <w:rPr>
          <w:rFonts w:ascii="Arial" w:hAnsi="Arial" w:cs="Arial"/>
          <w:b/>
          <w:bCs/>
          <w:i/>
          <w:iCs/>
        </w:rPr>
        <w:t xml:space="preserve">ы </w:t>
      </w:r>
      <w:r>
        <w:t xml:space="preserve">являются </w:t>
      </w:r>
      <w:r w:rsidRPr="008808E4">
        <w:t xml:space="preserve">в </w:t>
      </w:r>
      <w:proofErr w:type="spellStart"/>
      <w:proofErr w:type="gramStart"/>
      <w:r w:rsidRPr="005F3436">
        <w:rPr>
          <w:bCs/>
        </w:rPr>
        <w:t>Ма</w:t>
      </w:r>
      <w:proofErr w:type="spellEnd"/>
      <w:proofErr w:type="gramEnd"/>
      <w:r w:rsidRPr="005F3436">
        <w:rPr>
          <w:bCs/>
          <w:lang w:val="en-US"/>
        </w:rPr>
        <w:t>t</w:t>
      </w:r>
      <w:r w:rsidRPr="005F3436">
        <w:rPr>
          <w:bCs/>
        </w:rPr>
        <w:t>h</w:t>
      </w:r>
      <w:r w:rsidRPr="005F3436">
        <w:rPr>
          <w:bCs/>
          <w:lang w:val="en-US"/>
        </w:rPr>
        <w:t>Cad</w:t>
      </w:r>
      <w:r>
        <w:rPr>
          <w:b/>
          <w:bCs/>
        </w:rPr>
        <w:t xml:space="preserve"> </w:t>
      </w:r>
      <w:r>
        <w:t xml:space="preserve">одной из форм хранения и использования структурных данных.  </w:t>
      </w:r>
    </w:p>
    <w:p w:rsidR="00D81D54" w:rsidRDefault="00D81D54" w:rsidP="00134D84">
      <w:pPr>
        <w:ind w:firstLine="708"/>
        <w:jc w:val="both"/>
      </w:pPr>
      <w:r w:rsidRPr="00791183">
        <w:rPr>
          <w:rFonts w:ascii="Arial" w:hAnsi="Arial" w:cs="Arial"/>
          <w:b/>
          <w:bCs/>
          <w:i/>
          <w:iCs/>
        </w:rPr>
        <w:t>Матрица</w:t>
      </w:r>
      <w:r>
        <w:t xml:space="preserve">  представляет собой таблицу данных, состоящую из строк и столбцов. Матрица состоит из элементов, каждому из которых можно присвоить определенное числовое значение. В </w:t>
      </w:r>
      <w:proofErr w:type="spellStart"/>
      <w:proofErr w:type="gramStart"/>
      <w:r>
        <w:rPr>
          <w:b/>
          <w:bCs/>
        </w:rPr>
        <w:t>Ма</w:t>
      </w:r>
      <w:proofErr w:type="spellEnd"/>
      <w:proofErr w:type="gramEnd"/>
      <w:r>
        <w:rPr>
          <w:b/>
          <w:bCs/>
          <w:lang w:val="en-US"/>
        </w:rPr>
        <w:t>t</w:t>
      </w:r>
      <w:r>
        <w:rPr>
          <w:b/>
          <w:bCs/>
        </w:rPr>
        <w:t>h</w:t>
      </w:r>
      <w:r>
        <w:rPr>
          <w:b/>
          <w:bCs/>
          <w:lang w:val="en-US"/>
        </w:rPr>
        <w:t>Cad</w:t>
      </w:r>
      <w:r>
        <w:t xml:space="preserve"> матрица может содержать не </w:t>
      </w:r>
      <w:r w:rsidRPr="008808E4">
        <w:t>более 100 элементов</w:t>
      </w:r>
      <w:r>
        <w:t xml:space="preserve">. </w:t>
      </w:r>
      <w:r w:rsidRPr="008808E4">
        <w:t>Доступ к любому элементу матрицы можно получить через имя матрицы с двумя индексами. Первый индекс обозначает номер строки, а второй – номер столбца.</w:t>
      </w:r>
    </w:p>
    <w:p w:rsidR="00D81D54" w:rsidRPr="008808E4" w:rsidRDefault="00D81D54" w:rsidP="00134D84">
      <w:pPr>
        <w:ind w:firstLine="720"/>
        <w:jc w:val="both"/>
      </w:pPr>
      <w:r>
        <w:rPr>
          <w:rFonts w:ascii="Arial" w:hAnsi="Arial" w:cs="Arial"/>
          <w:b/>
          <w:bCs/>
          <w:i/>
          <w:iCs/>
        </w:rPr>
        <w:t>В</w:t>
      </w:r>
      <w:r w:rsidRPr="00381371">
        <w:rPr>
          <w:rFonts w:ascii="Arial" w:hAnsi="Arial" w:cs="Arial"/>
          <w:b/>
          <w:bCs/>
          <w:i/>
          <w:iCs/>
        </w:rPr>
        <w:t>ектор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8808E4">
        <w:t xml:space="preserve">– это </w:t>
      </w:r>
      <w:r>
        <w:t xml:space="preserve">та же </w:t>
      </w:r>
      <w:r w:rsidRPr="008808E4">
        <w:t xml:space="preserve">матрица, </w:t>
      </w:r>
      <w:r>
        <w:t xml:space="preserve">только </w:t>
      </w:r>
      <w:r w:rsidRPr="008808E4">
        <w:t>состоящая из одного столбца, поэтому произвольный элемент вектора задается одним индексом.</w:t>
      </w:r>
    </w:p>
    <w:p w:rsidR="00D81D54" w:rsidRPr="008808E4" w:rsidRDefault="00D81D54" w:rsidP="00134D84">
      <w:pPr>
        <w:ind w:firstLine="720"/>
        <w:jc w:val="both"/>
      </w:pPr>
      <w:r w:rsidRPr="008808E4">
        <w:t xml:space="preserve">Определение вектора или матрицы в </w:t>
      </w:r>
      <w:proofErr w:type="spellStart"/>
      <w:proofErr w:type="gramStart"/>
      <w:r w:rsidRPr="005F3436">
        <w:rPr>
          <w:bCs/>
        </w:rPr>
        <w:t>Ма</w:t>
      </w:r>
      <w:proofErr w:type="spellEnd"/>
      <w:proofErr w:type="gramEnd"/>
      <w:r w:rsidRPr="005F3436">
        <w:rPr>
          <w:bCs/>
          <w:lang w:val="en-US"/>
        </w:rPr>
        <w:t>t</w:t>
      </w:r>
      <w:r w:rsidRPr="005F3436">
        <w:rPr>
          <w:bCs/>
        </w:rPr>
        <w:t>h</w:t>
      </w:r>
      <w:r w:rsidRPr="005F3436">
        <w:rPr>
          <w:bCs/>
          <w:lang w:val="en-US"/>
        </w:rPr>
        <w:t>Cad</w:t>
      </w:r>
      <w:r w:rsidRPr="008808E4">
        <w:t xml:space="preserve"> производится с помощью кнопки </w:t>
      </w:r>
      <w:r w:rsidRPr="00A662D0">
        <w:rPr>
          <w:b/>
          <w:bCs/>
          <w:i/>
          <w:iCs/>
        </w:rPr>
        <w:t>Матрица</w:t>
      </w:r>
      <w:r w:rsidRPr="008808E4">
        <w:t xml:space="preserve"> панели </w:t>
      </w:r>
      <w:r w:rsidRPr="00A662D0">
        <w:rPr>
          <w:rFonts w:ascii="Arial" w:hAnsi="Arial" w:cs="Arial"/>
          <w:b/>
          <w:bCs/>
        </w:rPr>
        <w:t>Математика</w:t>
      </w:r>
      <w:r w:rsidRPr="008808E4">
        <w:t xml:space="preserve">. Для этого необходимо, установив курсор на место ввода,  ввести имя матрицы (имена матриц в математике принято отображать большими буквами)  и оператор присваивания, затем щелкнуть по изображению шаблона матрицы. На экране появится диалоговое окно </w:t>
      </w:r>
      <w:proofErr w:type="spellStart"/>
      <w:r w:rsidRPr="00A662D0">
        <w:rPr>
          <w:rFonts w:ascii="Arial" w:hAnsi="Arial" w:cs="Arial"/>
          <w:b/>
          <w:bCs/>
          <w:lang w:val="en-US"/>
        </w:rPr>
        <w:t>InsertMatrix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8808E4">
        <w:t>(рис.</w:t>
      </w:r>
      <w:r>
        <w:t>2</w:t>
      </w:r>
      <w:r w:rsidRPr="008808E4">
        <w:t>.</w:t>
      </w:r>
      <w:r>
        <w:t>1</w:t>
      </w:r>
      <w:r w:rsidRPr="008808E4">
        <w:t>-</w:t>
      </w:r>
      <w:r>
        <w:t>7</w:t>
      </w:r>
      <w:r w:rsidRPr="008808E4">
        <w:t>), в которое надо ввести число строк и столбцов матрицы и щелкнуть по кнопке ОК. На экране появится шаблон матрицы.</w:t>
      </w:r>
    </w:p>
    <w:p w:rsidR="00D81D54" w:rsidRPr="008808E4" w:rsidRDefault="0073450F" w:rsidP="00134D84">
      <w:pPr>
        <w:ind w:firstLine="720"/>
      </w:pPr>
      <w:r>
        <w:rPr>
          <w:noProof/>
        </w:rPr>
        <w:lastRenderedPageBreak/>
        <w:drawing>
          <wp:inline distT="0" distB="0" distL="0" distR="0">
            <wp:extent cx="1733550" cy="1304925"/>
            <wp:effectExtent l="0" t="0" r="0" b="9525"/>
            <wp:docPr id="49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54" w:rsidRPr="008808E4" w:rsidRDefault="00D81D54" w:rsidP="00134D84">
      <w:pPr>
        <w:ind w:firstLine="720"/>
      </w:pPr>
      <w:r w:rsidRPr="008808E4">
        <w:t>Рис.</w:t>
      </w:r>
      <w:r>
        <w:t>2</w:t>
      </w:r>
      <w:r w:rsidRPr="008808E4">
        <w:t>.</w:t>
      </w:r>
      <w:r>
        <w:t>1</w:t>
      </w:r>
      <w:r w:rsidRPr="008808E4">
        <w:t>-</w:t>
      </w:r>
      <w:r>
        <w:t>7</w:t>
      </w:r>
    </w:p>
    <w:p w:rsidR="00D81D54" w:rsidRPr="008808E4" w:rsidRDefault="00D81D54" w:rsidP="00134D84">
      <w:pPr>
        <w:ind w:firstLine="720"/>
        <w:jc w:val="center"/>
      </w:pPr>
    </w:p>
    <w:p w:rsidR="00D81D54" w:rsidRPr="008808E4" w:rsidRDefault="00D81D54" w:rsidP="00134D84">
      <w:pPr>
        <w:ind w:firstLine="720"/>
        <w:jc w:val="both"/>
      </w:pPr>
      <w:r w:rsidRPr="008808E4">
        <w:t xml:space="preserve">Для набора нижнего индекса удобно пользоваться клавишей </w:t>
      </w:r>
      <w:proofErr w:type="gramStart"/>
      <w:r w:rsidRPr="00A662D0"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 xml:space="preserve"> </w:t>
      </w:r>
      <w:proofErr w:type="gramEnd"/>
      <w:r w:rsidRPr="008808E4">
        <w:t xml:space="preserve">(открывающая квадратная скобка). Нумерация элементов массива  (вектора или матрицы) может начинаться с 0, 1 или любого другого числа (положительного или отрицательного). Установкой начального индекса управляет </w:t>
      </w:r>
      <w:r>
        <w:t xml:space="preserve">опция </w:t>
      </w:r>
      <w:r w:rsidRPr="00A662D0">
        <w:rPr>
          <w:rFonts w:ascii="Arial" w:hAnsi="Arial" w:cs="Arial"/>
          <w:b/>
          <w:bCs/>
          <w:lang w:val="en-US"/>
        </w:rPr>
        <w:t>ORIGIN</w:t>
      </w:r>
      <w:r w:rsidRPr="008808E4">
        <w:t xml:space="preserve">. По умолчанию </w:t>
      </w:r>
      <w:r w:rsidRPr="00A662D0">
        <w:rPr>
          <w:rFonts w:ascii="Arial" w:hAnsi="Arial" w:cs="Arial"/>
          <w:b/>
          <w:bCs/>
          <w:lang w:val="en-US"/>
        </w:rPr>
        <w:t>ORIGIN</w:t>
      </w:r>
      <w:r w:rsidRPr="00A662D0">
        <w:rPr>
          <w:rFonts w:ascii="Arial" w:hAnsi="Arial" w:cs="Arial"/>
          <w:b/>
          <w:bCs/>
        </w:rPr>
        <w:t>=0</w:t>
      </w:r>
      <w:r w:rsidRPr="008808E4">
        <w:t xml:space="preserve">. Это означает, что первый член массива имеет номер 0. Чтобы, как обычно принято в математике, нумерация начиналась с 1, надо перед вводом матрицы набрать строчку:  </w:t>
      </w:r>
      <w:r w:rsidRPr="00A662D0">
        <w:rPr>
          <w:rFonts w:ascii="Arial" w:hAnsi="Arial" w:cs="Arial"/>
          <w:b/>
          <w:bCs/>
          <w:lang w:val="en-US"/>
        </w:rPr>
        <w:t>ORIGIN</w:t>
      </w:r>
      <w:r w:rsidRPr="00A662D0">
        <w:rPr>
          <w:rFonts w:ascii="Arial" w:hAnsi="Arial" w:cs="Arial"/>
          <w:b/>
          <w:bCs/>
        </w:rPr>
        <w:t>=1.</w:t>
      </w:r>
    </w:p>
    <w:p w:rsidR="00D81D54" w:rsidRDefault="00D81D54" w:rsidP="00134D84">
      <w:pPr>
        <w:ind w:firstLine="720"/>
        <w:jc w:val="both"/>
      </w:pPr>
      <w:proofErr w:type="spellStart"/>
      <w:proofErr w:type="gramStart"/>
      <w:r>
        <w:rPr>
          <w:b/>
          <w:bCs/>
        </w:rPr>
        <w:t>Ма</w:t>
      </w:r>
      <w:proofErr w:type="spellEnd"/>
      <w:proofErr w:type="gramEnd"/>
      <w:r>
        <w:rPr>
          <w:b/>
          <w:bCs/>
          <w:lang w:val="en-US"/>
        </w:rPr>
        <w:t>t</w:t>
      </w:r>
      <w:r>
        <w:rPr>
          <w:b/>
          <w:bCs/>
        </w:rPr>
        <w:t>h</w:t>
      </w:r>
      <w:r>
        <w:rPr>
          <w:b/>
          <w:bCs/>
          <w:lang w:val="en-US"/>
        </w:rPr>
        <w:t>Cad</w:t>
      </w:r>
      <w:r w:rsidRPr="008808E4">
        <w:t xml:space="preserve"> позволяет выполнить над матрицами основные арифметические действия, включая сложение, вычитание и умножение, а также операции обращения, вычитания определителя матрицы, нахождения собственных чисел и собственных векторов и т.д. Основные действия над матрицами нашли свое отражение на палитре </w:t>
      </w:r>
      <w:r w:rsidRPr="00EE0A7B">
        <w:rPr>
          <w:rFonts w:ascii="Arial" w:hAnsi="Arial" w:cs="Arial"/>
          <w:b/>
          <w:bCs/>
          <w:i/>
          <w:iCs/>
        </w:rPr>
        <w:t>Матрица</w:t>
      </w:r>
      <w:r w:rsidRPr="008808E4">
        <w:t xml:space="preserve">. Примеры численного и символьного выполнения этих операций приведены </w:t>
      </w:r>
      <w:r>
        <w:t>ниже</w:t>
      </w:r>
      <w:r w:rsidRPr="008808E4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214"/>
      </w:tblGrid>
      <w:tr w:rsidR="00D81D54" w:rsidRPr="008808E4" w:rsidTr="00B438DB">
        <w:tc>
          <w:tcPr>
            <w:tcW w:w="9214" w:type="dxa"/>
            <w:shd w:val="clear" w:color="auto" w:fill="D9D9D9"/>
          </w:tcPr>
          <w:p w:rsidR="00D81D54" w:rsidRPr="00C837D6" w:rsidRDefault="0073450F" w:rsidP="00134D84">
            <w:r>
              <w:rPr>
                <w:noProof/>
                <w:position w:val="-7"/>
              </w:rPr>
              <w:drawing>
                <wp:inline distT="0" distB="0" distL="0" distR="0">
                  <wp:extent cx="685800" cy="161925"/>
                  <wp:effectExtent l="0" t="0" r="0" b="9525"/>
                  <wp:docPr id="50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>
                  <wp:extent cx="409575" cy="161925"/>
                  <wp:effectExtent l="0" t="0" r="9525" b="9525"/>
                  <wp:docPr id="51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>
                  <wp:extent cx="419100" cy="161925"/>
                  <wp:effectExtent l="0" t="0" r="0" b="9525"/>
                  <wp:docPr id="52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r>
              <w:rPr>
                <w:noProof/>
                <w:position w:val="-18"/>
              </w:rPr>
              <w:drawing>
                <wp:inline distT="0" distB="0" distL="0" distR="0">
                  <wp:extent cx="847725" cy="228600"/>
                  <wp:effectExtent l="0" t="0" r="9525" b="0"/>
                  <wp:docPr id="53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pPr>
              <w:rPr>
                <w:position w:val="-18"/>
              </w:rPr>
            </w:pPr>
            <w:r>
              <w:rPr>
                <w:noProof/>
                <w:position w:val="-40"/>
              </w:rPr>
              <w:drawing>
                <wp:inline distT="0" distB="0" distL="0" distR="0">
                  <wp:extent cx="895350" cy="581025"/>
                  <wp:effectExtent l="0" t="0" r="0" b="9525"/>
                  <wp:docPr id="54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>
                  <wp:extent cx="409575" cy="228600"/>
                  <wp:effectExtent l="0" t="0" r="9525" b="0"/>
                  <wp:docPr id="55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40"/>
              </w:rPr>
              <w:drawing>
                <wp:inline distT="0" distB="0" distL="0" distR="0">
                  <wp:extent cx="895350" cy="581025"/>
                  <wp:effectExtent l="0" t="0" r="0" b="9525"/>
                  <wp:docPr id="56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18"/>
              </w:rPr>
              <w:drawing>
                <wp:inline distT="0" distB="0" distL="0" distR="0">
                  <wp:extent cx="600075" cy="228600"/>
                  <wp:effectExtent l="0" t="0" r="0" b="0"/>
                  <wp:docPr id="57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r>
              <w:rPr>
                <w:noProof/>
                <w:position w:val="-7"/>
              </w:rPr>
              <w:drawing>
                <wp:inline distT="0" distB="0" distL="0" distR="0">
                  <wp:extent cx="628650" cy="161925"/>
                  <wp:effectExtent l="0" t="0" r="0" b="9525"/>
                  <wp:docPr id="58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18"/>
              </w:rPr>
              <w:drawing>
                <wp:inline distT="0" distB="0" distL="0" distR="0">
                  <wp:extent cx="600075" cy="228600"/>
                  <wp:effectExtent l="0" t="0" r="0" b="0"/>
                  <wp:docPr id="59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r>
              <w:rPr>
                <w:noProof/>
                <w:position w:val="-40"/>
              </w:rPr>
              <w:drawing>
                <wp:inline distT="0" distB="0" distL="0" distR="0">
                  <wp:extent cx="771525" cy="581025"/>
                  <wp:effectExtent l="0" t="0" r="9525" b="9525"/>
                  <wp:docPr id="60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40"/>
              </w:rPr>
              <w:drawing>
                <wp:inline distT="0" distB="0" distL="0" distR="0">
                  <wp:extent cx="1238250" cy="581025"/>
                  <wp:effectExtent l="0" t="0" r="0" b="9525"/>
                  <wp:docPr id="61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40"/>
              </w:rPr>
              <w:drawing>
                <wp:inline distT="0" distB="0" distL="0" distR="0">
                  <wp:extent cx="1257300" cy="581025"/>
                  <wp:effectExtent l="0" t="0" r="0" b="9525"/>
                  <wp:docPr id="62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pPr>
              <w:rPr>
                <w:position w:val="-7"/>
              </w:rPr>
            </w:pPr>
            <w:r>
              <w:rPr>
                <w:noProof/>
                <w:position w:val="-40"/>
              </w:rPr>
              <w:drawing>
                <wp:inline distT="0" distB="0" distL="0" distR="0">
                  <wp:extent cx="1304925" cy="581025"/>
                  <wp:effectExtent l="0" t="0" r="0" b="9525"/>
                  <wp:docPr id="63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40"/>
              </w:rPr>
              <w:drawing>
                <wp:inline distT="0" distB="0" distL="0" distR="0">
                  <wp:extent cx="1238250" cy="581025"/>
                  <wp:effectExtent l="0" t="0" r="0" b="9525"/>
                  <wp:docPr id="64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>
                  <wp:extent cx="485775" cy="161925"/>
                  <wp:effectExtent l="0" t="0" r="0" b="9525"/>
                  <wp:docPr id="65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pPr>
              <w:jc w:val="both"/>
              <w:rPr>
                <w:noProof/>
                <w:position w:val="-40"/>
              </w:rPr>
            </w:pPr>
            <w:r>
              <w:rPr>
                <w:noProof/>
                <w:position w:val="-40"/>
              </w:rPr>
              <w:drawing>
                <wp:inline distT="0" distB="0" distL="0" distR="0">
                  <wp:extent cx="1438275" cy="581025"/>
                  <wp:effectExtent l="0" t="0" r="0" b="9525"/>
                  <wp:docPr id="66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pPr>
              <w:jc w:val="both"/>
            </w:pPr>
            <w:r>
              <w:rPr>
                <w:noProof/>
                <w:position w:val="-40"/>
              </w:rPr>
              <w:drawing>
                <wp:inline distT="0" distB="0" distL="0" distR="0">
                  <wp:extent cx="1552575" cy="581025"/>
                  <wp:effectExtent l="0" t="0" r="0" b="9525"/>
                  <wp:docPr id="67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40"/>
              </w:rPr>
              <w:drawing>
                <wp:inline distT="0" distB="0" distL="0" distR="0">
                  <wp:extent cx="1266825" cy="581025"/>
                  <wp:effectExtent l="0" t="0" r="9525" b="9525"/>
                  <wp:docPr id="68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D54" w:rsidRPr="008808E4" w:rsidRDefault="00D81D54" w:rsidP="00134D84"/>
    <w:p w:rsidR="00D81D54" w:rsidRPr="008808E4" w:rsidRDefault="00D81D54" w:rsidP="00134D84">
      <w:pPr>
        <w:ind w:firstLine="720"/>
        <w:jc w:val="both"/>
      </w:pPr>
      <w:r w:rsidRPr="008808E4">
        <w:t xml:space="preserve">Для работы с векторами и матрицами в системе </w:t>
      </w:r>
      <w:proofErr w:type="spellStart"/>
      <w:proofErr w:type="gramStart"/>
      <w:r w:rsidRPr="005F3436">
        <w:rPr>
          <w:bCs/>
        </w:rPr>
        <w:t>Ма</w:t>
      </w:r>
      <w:proofErr w:type="spellEnd"/>
      <w:proofErr w:type="gramEnd"/>
      <w:r w:rsidRPr="005F3436">
        <w:rPr>
          <w:bCs/>
          <w:lang w:val="en-US"/>
        </w:rPr>
        <w:t>t</w:t>
      </w:r>
      <w:r w:rsidRPr="005F3436">
        <w:rPr>
          <w:bCs/>
        </w:rPr>
        <w:t>h</w:t>
      </w:r>
      <w:r w:rsidRPr="005F3436">
        <w:rPr>
          <w:bCs/>
          <w:lang w:val="en-US"/>
        </w:rPr>
        <w:t>Cad</w:t>
      </w:r>
      <w:r>
        <w:rPr>
          <w:b/>
          <w:bCs/>
        </w:rPr>
        <w:t xml:space="preserve"> </w:t>
      </w:r>
      <w:r w:rsidRPr="008808E4">
        <w:t xml:space="preserve">имеется  ряд встроенных векторных и матричных функций (табл. </w:t>
      </w:r>
      <w:r>
        <w:t>2</w:t>
      </w:r>
      <w:r w:rsidRPr="008808E4">
        <w:t>.</w:t>
      </w:r>
      <w:r>
        <w:t>1-2</w:t>
      </w:r>
      <w:r w:rsidRPr="008808E4">
        <w:t xml:space="preserve">), делающих работу с векторами и матрицами столь же простой, что и с обычными числами и переменными. </w:t>
      </w:r>
    </w:p>
    <w:p w:rsidR="00D81D54" w:rsidRPr="008808E4" w:rsidRDefault="00D81D54" w:rsidP="00134D84">
      <w:r w:rsidRPr="008808E4">
        <w:t xml:space="preserve">                                                                                  </w:t>
      </w:r>
      <w:r>
        <w:t xml:space="preserve">                            </w:t>
      </w:r>
      <w:r w:rsidRPr="008808E4">
        <w:t xml:space="preserve">                  </w:t>
      </w:r>
      <w:r w:rsidR="00A44D69">
        <w:t xml:space="preserve">          </w:t>
      </w:r>
      <w:r w:rsidRPr="008808E4">
        <w:t xml:space="preserve"> Таблица </w:t>
      </w:r>
      <w:r>
        <w:t>2</w:t>
      </w:r>
      <w:r w:rsidRPr="008808E4">
        <w:t>.</w:t>
      </w:r>
      <w:r>
        <w:t>1</w:t>
      </w:r>
      <w:r w:rsidRPr="008808E4">
        <w:t>-</w:t>
      </w:r>
      <w:r>
        <w:t>2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2017"/>
        <w:gridCol w:w="7197"/>
      </w:tblGrid>
      <w:tr w:rsidR="00D81D54" w:rsidRPr="005F3436" w:rsidTr="00B438DB">
        <w:tc>
          <w:tcPr>
            <w:tcW w:w="2017" w:type="dxa"/>
            <w:shd w:val="clear" w:color="auto" w:fill="D9D9D9"/>
          </w:tcPr>
          <w:p w:rsidR="00D81D54" w:rsidRPr="005F3436" w:rsidRDefault="00D81D54" w:rsidP="00134D84">
            <w:pPr>
              <w:jc w:val="center"/>
              <w:rPr>
                <w:b/>
              </w:rPr>
            </w:pPr>
            <w:r w:rsidRPr="005F3436">
              <w:rPr>
                <w:b/>
                <w:sz w:val="22"/>
                <w:szCs w:val="22"/>
              </w:rPr>
              <w:t>Функция</w:t>
            </w:r>
          </w:p>
        </w:tc>
        <w:tc>
          <w:tcPr>
            <w:tcW w:w="7197" w:type="dxa"/>
            <w:shd w:val="clear" w:color="auto" w:fill="D9D9D9"/>
          </w:tcPr>
          <w:p w:rsidR="00D81D54" w:rsidRPr="005F3436" w:rsidRDefault="00D81D54" w:rsidP="00134D84">
            <w:pPr>
              <w:jc w:val="center"/>
              <w:rPr>
                <w:b/>
              </w:rPr>
            </w:pPr>
            <w:r w:rsidRPr="005F3436">
              <w:rPr>
                <w:b/>
                <w:sz w:val="22"/>
                <w:szCs w:val="22"/>
              </w:rPr>
              <w:t>Назначение</w:t>
            </w:r>
          </w:p>
        </w:tc>
      </w:tr>
      <w:tr w:rsidR="00D81D54" w:rsidRPr="008808E4" w:rsidTr="00B438DB"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leng</w:t>
            </w:r>
            <w:r w:rsidRPr="00C837D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th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>Возвращает число элементов вектора</w:t>
            </w:r>
          </w:p>
        </w:tc>
      </w:tr>
      <w:tr w:rsidR="00D81D54" w:rsidRPr="008808E4" w:rsidTr="00B438DB">
        <w:trPr>
          <w:trHeight w:val="240"/>
        </w:trPr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last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>Возвращает номер последнего элемента</w:t>
            </w:r>
          </w:p>
        </w:tc>
      </w:tr>
      <w:tr w:rsidR="00D81D54" w:rsidRPr="008808E4" w:rsidTr="00B438DB"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max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>возвращает максимальный элемент вектора или матрицы</w:t>
            </w:r>
          </w:p>
        </w:tc>
      </w:tr>
      <w:tr w:rsidR="00D81D54" w:rsidRPr="008808E4" w:rsidTr="00B438DB"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min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>возвращает минимальный элемент вектора или матрицы</w:t>
            </w:r>
          </w:p>
        </w:tc>
      </w:tr>
      <w:tr w:rsidR="00D81D54" w:rsidRPr="008808E4" w:rsidTr="00B438DB"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Re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 xml:space="preserve">возвращает вектор действительных частей  комп. вектора </w:t>
            </w:r>
          </w:p>
        </w:tc>
      </w:tr>
      <w:tr w:rsidR="00D81D54" w:rsidRPr="008808E4" w:rsidTr="00B438DB"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Im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 xml:space="preserve">возвращает вектор мнимых частей вектора с </w:t>
            </w:r>
            <w:proofErr w:type="gramStart"/>
            <w:r w:rsidRPr="00C837D6">
              <w:rPr>
                <w:sz w:val="22"/>
                <w:szCs w:val="22"/>
              </w:rPr>
              <w:t>комплексными</w:t>
            </w:r>
            <w:proofErr w:type="gramEnd"/>
            <w:r w:rsidRPr="00C837D6">
              <w:rPr>
                <w:sz w:val="22"/>
                <w:szCs w:val="22"/>
              </w:rPr>
              <w:t xml:space="preserve"> эл.</w:t>
            </w:r>
          </w:p>
        </w:tc>
      </w:tr>
      <w:tr w:rsidR="00D81D54" w:rsidRPr="008808E4" w:rsidTr="00B438DB"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augment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(M1,M2)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>объединяет в одну матрицы M1 и M2, имеющие одинаковое число строк (объединение идет бок о бок), присоединяя первый столбец М</w:t>
            </w:r>
            <w:proofErr w:type="gramStart"/>
            <w:r w:rsidRPr="00C837D6">
              <w:rPr>
                <w:sz w:val="22"/>
                <w:szCs w:val="22"/>
              </w:rPr>
              <w:t>2</w:t>
            </w:r>
            <w:proofErr w:type="gramEnd"/>
            <w:r w:rsidRPr="00C837D6">
              <w:rPr>
                <w:sz w:val="22"/>
                <w:szCs w:val="22"/>
              </w:rPr>
              <w:t xml:space="preserve"> к последнему столбцу М1.</w:t>
            </w:r>
          </w:p>
        </w:tc>
      </w:tr>
      <w:tr w:rsidR="00D81D54" w:rsidRPr="008808E4" w:rsidTr="00B438DB">
        <w:trPr>
          <w:trHeight w:val="577"/>
        </w:trPr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stact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(M1,M2)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>объединяет матрицы M1 и M2, имеющие одинаковое число столбцов, сажая M1 над M2</w:t>
            </w:r>
          </w:p>
        </w:tc>
      </w:tr>
      <w:tr w:rsidR="00D81D54" w:rsidRPr="008808E4" w:rsidTr="00B438DB"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diag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(V)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>создает диагональную матрицу, элементы главной диагонали которой – элементы вектора V</w:t>
            </w:r>
          </w:p>
        </w:tc>
      </w:tr>
      <w:tr w:rsidR="00D81D54" w:rsidRPr="008808E4" w:rsidTr="00B438DB"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cols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(M)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>возвращает число столбцов матрицы М</w:t>
            </w:r>
          </w:p>
        </w:tc>
      </w:tr>
      <w:tr w:rsidR="00D81D54" w:rsidRPr="008808E4" w:rsidTr="00B438DB"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rows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(M)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>возвращает число строк матрицы М</w:t>
            </w:r>
          </w:p>
        </w:tc>
      </w:tr>
      <w:tr w:rsidR="00D81D54" w:rsidRPr="008808E4" w:rsidTr="00B438DB"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ra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</w:t>
            </w:r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k(M)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>возвращает ранг матрицы М</w:t>
            </w:r>
          </w:p>
        </w:tc>
      </w:tr>
      <w:tr w:rsidR="00D81D54" w:rsidRPr="008808E4" w:rsidTr="00B438DB">
        <w:tc>
          <w:tcPr>
            <w:tcW w:w="2017" w:type="dxa"/>
            <w:shd w:val="clear" w:color="auto" w:fill="D9D9D9"/>
          </w:tcPr>
          <w:p w:rsidR="00D81D54" w:rsidRPr="00C837D6" w:rsidRDefault="00D81D54" w:rsidP="00134D84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mean</w:t>
            </w:r>
            <w:proofErr w:type="spellEnd"/>
            <w:r w:rsidRPr="00C837D6">
              <w:rPr>
                <w:rFonts w:ascii="Arial" w:hAnsi="Arial" w:cs="Arial"/>
                <w:b/>
                <w:bCs/>
                <w:sz w:val="22"/>
                <w:szCs w:val="22"/>
              </w:rPr>
              <w:t>(M)</w:t>
            </w:r>
          </w:p>
        </w:tc>
        <w:tc>
          <w:tcPr>
            <w:tcW w:w="7197" w:type="dxa"/>
            <w:shd w:val="clear" w:color="auto" w:fill="D9D9D9"/>
          </w:tcPr>
          <w:p w:rsidR="00D81D54" w:rsidRPr="00C837D6" w:rsidRDefault="00D81D54" w:rsidP="00134D84">
            <w:r w:rsidRPr="00C837D6">
              <w:rPr>
                <w:sz w:val="22"/>
                <w:szCs w:val="22"/>
              </w:rPr>
              <w:t xml:space="preserve">возвращает среднее арифметическое элементов массива М </w:t>
            </w:r>
          </w:p>
        </w:tc>
      </w:tr>
    </w:tbl>
    <w:p w:rsidR="00D81D54" w:rsidRPr="008808E4" w:rsidRDefault="00D81D54" w:rsidP="00134D84">
      <w:pPr>
        <w:ind w:firstLine="720"/>
        <w:jc w:val="both"/>
      </w:pPr>
    </w:p>
    <w:p w:rsidR="00D81D54" w:rsidRPr="001D32AC" w:rsidRDefault="00D81D54" w:rsidP="00134D84">
      <w:pPr>
        <w:ind w:firstLine="720"/>
        <w:jc w:val="both"/>
      </w:pPr>
      <w:r w:rsidRPr="008808E4">
        <w:t>Ниже приведены примеры наиболее распространенных векторных и матричных операторов.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214"/>
      </w:tblGrid>
      <w:tr w:rsidR="00D81D54" w:rsidRPr="008808E4" w:rsidTr="00B438DB">
        <w:trPr>
          <w:trHeight w:val="1980"/>
        </w:trPr>
        <w:tc>
          <w:tcPr>
            <w:tcW w:w="9214" w:type="dxa"/>
            <w:shd w:val="clear" w:color="auto" w:fill="D9D9D9"/>
          </w:tcPr>
          <w:p w:rsidR="00D81D54" w:rsidRPr="00C837D6" w:rsidRDefault="0073450F" w:rsidP="00134D84">
            <w:r>
              <w:rPr>
                <w:noProof/>
                <w:position w:val="-40"/>
              </w:rPr>
              <w:drawing>
                <wp:inline distT="0" distB="0" distL="0" distR="0">
                  <wp:extent cx="542925" cy="581025"/>
                  <wp:effectExtent l="0" t="0" r="9525" b="9525"/>
                  <wp:docPr id="69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40"/>
              </w:rPr>
              <w:drawing>
                <wp:inline distT="0" distB="0" distL="0" distR="0">
                  <wp:extent cx="1238250" cy="581025"/>
                  <wp:effectExtent l="0" t="0" r="0" b="9525"/>
                  <wp:docPr id="70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40"/>
              </w:rPr>
              <w:drawing>
                <wp:inline distT="0" distB="0" distL="0" distR="0">
                  <wp:extent cx="771525" cy="581025"/>
                  <wp:effectExtent l="0" t="0" r="9525" b="9525"/>
                  <wp:docPr id="71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40"/>
              </w:rPr>
              <w:drawing>
                <wp:inline distT="0" distB="0" distL="0" distR="0">
                  <wp:extent cx="495300" cy="581025"/>
                  <wp:effectExtent l="0" t="0" r="0" b="9525"/>
                  <wp:docPr id="72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r>
              <w:rPr>
                <w:noProof/>
                <w:position w:val="-7"/>
              </w:rPr>
              <w:drawing>
                <wp:inline distT="0" distB="0" distL="0" distR="0">
                  <wp:extent cx="781050" cy="161925"/>
                  <wp:effectExtent l="0" t="0" r="0" b="9525"/>
                  <wp:docPr id="73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>
                  <wp:extent cx="723900" cy="161925"/>
                  <wp:effectExtent l="0" t="0" r="0" b="9525"/>
                  <wp:docPr id="74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40"/>
              </w:rPr>
              <w:drawing>
                <wp:inline distT="0" distB="0" distL="0" distR="0">
                  <wp:extent cx="1143000" cy="581025"/>
                  <wp:effectExtent l="0" t="0" r="0" b="9525"/>
                  <wp:docPr id="75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r>
              <w:rPr>
                <w:noProof/>
                <w:position w:val="-7"/>
              </w:rPr>
              <w:drawing>
                <wp:inline distT="0" distB="0" distL="0" distR="0">
                  <wp:extent cx="781050" cy="161925"/>
                  <wp:effectExtent l="0" t="0" r="0" b="9525"/>
                  <wp:docPr id="76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>
                  <wp:extent cx="638175" cy="161925"/>
                  <wp:effectExtent l="0" t="0" r="9525" b="9525"/>
                  <wp:docPr id="77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>
                  <wp:extent cx="685800" cy="161925"/>
                  <wp:effectExtent l="0" t="0" r="0" b="9525"/>
                  <wp:docPr id="78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1D54" w:rsidRPr="00C837D6" w:rsidRDefault="0073450F" w:rsidP="00134D84">
            <w:r>
              <w:rPr>
                <w:noProof/>
                <w:position w:val="-7"/>
              </w:rPr>
              <w:drawing>
                <wp:inline distT="0" distB="0" distL="0" distR="0">
                  <wp:extent cx="723900" cy="161925"/>
                  <wp:effectExtent l="0" t="0" r="0" b="9525"/>
                  <wp:docPr id="79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>
                  <wp:extent cx="685800" cy="161925"/>
                  <wp:effectExtent l="0" t="0" r="0" b="9525"/>
                  <wp:docPr id="80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position w:val="-7"/>
              </w:rPr>
              <w:drawing>
                <wp:inline distT="0" distB="0" distL="0" distR="0">
                  <wp:extent cx="923925" cy="161925"/>
                  <wp:effectExtent l="0" t="0" r="9525" b="9525"/>
                  <wp:docPr id="81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D54" w:rsidRPr="001D32AC" w:rsidRDefault="00D81D54" w:rsidP="00134D84"/>
    <w:p w:rsidR="00D81D54" w:rsidRPr="008808E4" w:rsidRDefault="00D81D54" w:rsidP="00134D84">
      <w:pPr>
        <w:ind w:firstLine="720"/>
        <w:jc w:val="both"/>
      </w:pPr>
      <w:r w:rsidRPr="008808E4">
        <w:t xml:space="preserve">Кроме набора математических функций, при работе с матрицами большое удобство представляет наличие в </w:t>
      </w:r>
      <w:proofErr w:type="spellStart"/>
      <w:proofErr w:type="gramStart"/>
      <w:r w:rsidRPr="005F3436">
        <w:rPr>
          <w:bCs/>
        </w:rPr>
        <w:t>Ма</w:t>
      </w:r>
      <w:proofErr w:type="spellEnd"/>
      <w:proofErr w:type="gramEnd"/>
      <w:r w:rsidRPr="005F3436">
        <w:rPr>
          <w:bCs/>
          <w:lang w:val="en-US"/>
        </w:rPr>
        <w:t>t</w:t>
      </w:r>
      <w:r w:rsidRPr="005F3436">
        <w:rPr>
          <w:bCs/>
        </w:rPr>
        <w:t>h</w:t>
      </w:r>
      <w:r w:rsidRPr="005F3436">
        <w:rPr>
          <w:bCs/>
          <w:lang w:val="en-US"/>
        </w:rPr>
        <w:t>Cad</w:t>
      </w:r>
      <w:r>
        <w:rPr>
          <w:b/>
          <w:bCs/>
        </w:rPr>
        <w:t xml:space="preserve"> </w:t>
      </w:r>
      <w:r w:rsidRPr="008808E4">
        <w:t>функций сортировки – перестановки элементов векторов и матриц:</w:t>
      </w:r>
    </w:p>
    <w:p w:rsidR="00D81D54" w:rsidRPr="008808E4" w:rsidRDefault="00D81D54" w:rsidP="00134D84">
      <w:pPr>
        <w:ind w:firstLine="720"/>
      </w:pPr>
      <w:proofErr w:type="spellStart"/>
      <w:r w:rsidRPr="005F3436">
        <w:rPr>
          <w:b/>
        </w:rPr>
        <w:t>sort</w:t>
      </w:r>
      <w:proofErr w:type="spellEnd"/>
      <w:r w:rsidRPr="005F3436">
        <w:rPr>
          <w:b/>
        </w:rPr>
        <w:t>(V)</w:t>
      </w:r>
      <w:r w:rsidRPr="008808E4">
        <w:t xml:space="preserve">        –   сортировка элементов вектора в порядке возрастания их значений;</w:t>
      </w:r>
    </w:p>
    <w:p w:rsidR="00D81D54" w:rsidRPr="008808E4" w:rsidRDefault="00D81D54" w:rsidP="00134D84">
      <w:pPr>
        <w:ind w:firstLine="720"/>
      </w:pPr>
      <w:proofErr w:type="spellStart"/>
      <w:r w:rsidRPr="005F3436">
        <w:rPr>
          <w:b/>
        </w:rPr>
        <w:t>reverse</w:t>
      </w:r>
      <w:proofErr w:type="spellEnd"/>
      <w:r w:rsidRPr="005F3436">
        <w:rPr>
          <w:b/>
        </w:rPr>
        <w:t>(V)</w:t>
      </w:r>
      <w:r w:rsidRPr="008808E4">
        <w:t xml:space="preserve">  –   сортировка элементов вектора в порядке убывания их значений;</w:t>
      </w:r>
    </w:p>
    <w:p w:rsidR="00D81D54" w:rsidRPr="008808E4" w:rsidRDefault="00D81D54" w:rsidP="00134D84">
      <w:pPr>
        <w:ind w:firstLine="720"/>
      </w:pPr>
      <w:proofErr w:type="spellStart"/>
      <w:r w:rsidRPr="008808E4">
        <w:t>csort</w:t>
      </w:r>
      <w:proofErr w:type="spellEnd"/>
      <w:r w:rsidRPr="008808E4">
        <w:t>(</w:t>
      </w:r>
      <w:proofErr w:type="spellStart"/>
      <w:r w:rsidRPr="008808E4">
        <w:t>M,n</w:t>
      </w:r>
      <w:proofErr w:type="spellEnd"/>
      <w:r w:rsidRPr="008808E4">
        <w:t xml:space="preserve">)  –   перестановка строк матрицы М таким образом, чтобы </w:t>
      </w:r>
    </w:p>
    <w:p w:rsidR="00D81D54" w:rsidRPr="008808E4" w:rsidRDefault="00D81D54" w:rsidP="00134D84">
      <w:pPr>
        <w:ind w:firstLine="720"/>
      </w:pPr>
      <w:r>
        <w:t xml:space="preserve">               </w:t>
      </w:r>
      <w:r w:rsidRPr="008808E4">
        <w:t xml:space="preserve">         отсортированным оказался n–й столбец;</w:t>
      </w:r>
    </w:p>
    <w:p w:rsidR="00D81D54" w:rsidRDefault="00D81D54" w:rsidP="00134D84">
      <w:pPr>
        <w:ind w:firstLine="720"/>
      </w:pPr>
      <w:proofErr w:type="spellStart"/>
      <w:r w:rsidRPr="005F3436">
        <w:rPr>
          <w:b/>
        </w:rPr>
        <w:t>rsort</w:t>
      </w:r>
      <w:proofErr w:type="spellEnd"/>
      <w:r w:rsidRPr="005F3436">
        <w:rPr>
          <w:b/>
        </w:rPr>
        <w:t>(</w:t>
      </w:r>
      <w:proofErr w:type="spellStart"/>
      <w:r w:rsidRPr="005F3436">
        <w:rPr>
          <w:b/>
        </w:rPr>
        <w:t>M,n</w:t>
      </w:r>
      <w:proofErr w:type="spellEnd"/>
      <w:r w:rsidRPr="005F3436">
        <w:rPr>
          <w:b/>
        </w:rPr>
        <w:t>)</w:t>
      </w:r>
      <w:r w:rsidRPr="008808E4">
        <w:t xml:space="preserve">  –   перестановка строк матрицы М таким образом, чтобы</w:t>
      </w:r>
    </w:p>
    <w:p w:rsidR="00D81D54" w:rsidRPr="008808E4" w:rsidRDefault="00D81D54" w:rsidP="00134D84">
      <w:pPr>
        <w:ind w:firstLine="720"/>
      </w:pPr>
      <w:r>
        <w:t xml:space="preserve">                        </w:t>
      </w:r>
      <w:r w:rsidRPr="008808E4">
        <w:t>отсортированной</w:t>
      </w:r>
      <w:r>
        <w:t xml:space="preserve"> </w:t>
      </w:r>
      <w:r w:rsidRPr="008808E4">
        <w:t xml:space="preserve"> оказалась n–я строка.</w:t>
      </w:r>
    </w:p>
    <w:p w:rsidR="00D81D54" w:rsidRPr="008808E4" w:rsidRDefault="00D81D54" w:rsidP="00134D84">
      <w:pPr>
        <w:ind w:firstLine="720"/>
      </w:pPr>
    </w:p>
    <w:p w:rsidR="00D81D54" w:rsidRPr="008808E4" w:rsidRDefault="00D81D54" w:rsidP="00134D84">
      <w:pPr>
        <w:ind w:firstLine="720"/>
        <w:jc w:val="both"/>
      </w:pPr>
      <w:r w:rsidRPr="008808E4">
        <w:t>Использование перечисленных функций можно проиллюстрировать следующими примерами.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214"/>
      </w:tblGrid>
      <w:tr w:rsidR="00D81D54" w:rsidRPr="008808E4" w:rsidTr="00B438DB">
        <w:tc>
          <w:tcPr>
            <w:tcW w:w="9214" w:type="dxa"/>
            <w:shd w:val="clear" w:color="auto" w:fill="D9D9D9"/>
          </w:tcPr>
          <w:p w:rsidR="00D81D54" w:rsidRPr="00C837D6" w:rsidRDefault="0073450F" w:rsidP="00134D84">
            <w:r>
              <w:rPr>
                <w:noProof/>
                <w:position w:val="-310"/>
              </w:rPr>
              <w:drawing>
                <wp:inline distT="0" distB="0" distL="0" distR="0">
                  <wp:extent cx="4495800" cy="1971675"/>
                  <wp:effectExtent l="0" t="0" r="0" b="9525"/>
                  <wp:docPr id="82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D54" w:rsidRPr="008808E4" w:rsidRDefault="00D81D54" w:rsidP="00134D84">
      <w:pPr>
        <w:ind w:firstLine="720"/>
      </w:pPr>
    </w:p>
    <w:p w:rsidR="00B07F54" w:rsidRDefault="00B07F54" w:rsidP="00B07F54">
      <w:r>
        <w:tab/>
        <w:t>Рассмотрим более подробно ввод и редактирование выражений</w:t>
      </w:r>
    </w:p>
    <w:p w:rsidR="00B07F54" w:rsidRDefault="00B07F54" w:rsidP="00B07F54">
      <w:pPr>
        <w:ind w:firstLine="720"/>
        <w:jc w:val="both"/>
      </w:pPr>
      <w:r w:rsidRPr="00B9689F">
        <w:lastRenderedPageBreak/>
        <w:t xml:space="preserve">Большую часть окна </w:t>
      </w:r>
      <w:proofErr w:type="spellStart"/>
      <w:proofErr w:type="gramStart"/>
      <w:r w:rsidRPr="00A444ED">
        <w:rPr>
          <w:bCs/>
        </w:rPr>
        <w:t>Ма</w:t>
      </w:r>
      <w:proofErr w:type="spellEnd"/>
      <w:proofErr w:type="gramEnd"/>
      <w:r w:rsidRPr="00A444ED">
        <w:rPr>
          <w:bCs/>
          <w:lang w:val="en-US"/>
        </w:rPr>
        <w:t>t</w:t>
      </w:r>
      <w:r w:rsidRPr="00A444ED">
        <w:rPr>
          <w:bCs/>
        </w:rPr>
        <w:t>h</w:t>
      </w:r>
      <w:r w:rsidRPr="00A444ED">
        <w:rPr>
          <w:bCs/>
          <w:lang w:val="en-US"/>
        </w:rPr>
        <w:t>Cad</w:t>
      </w:r>
      <w:r w:rsidRPr="00B9689F">
        <w:t xml:space="preserve"> занимает рабочая область документа </w:t>
      </w:r>
      <w:proofErr w:type="spellStart"/>
      <w:r w:rsidRPr="00A444ED">
        <w:rPr>
          <w:bCs/>
        </w:rPr>
        <w:t>Ма</w:t>
      </w:r>
      <w:proofErr w:type="spellEnd"/>
      <w:r w:rsidRPr="00A444ED">
        <w:rPr>
          <w:bCs/>
          <w:lang w:val="en-US"/>
        </w:rPr>
        <w:t>t</w:t>
      </w:r>
      <w:r w:rsidRPr="00A444ED">
        <w:rPr>
          <w:bCs/>
        </w:rPr>
        <w:t>h</w:t>
      </w:r>
      <w:r w:rsidRPr="00A444ED">
        <w:rPr>
          <w:bCs/>
          <w:lang w:val="en-US"/>
        </w:rPr>
        <w:t>Ca</w:t>
      </w:r>
      <w:r>
        <w:rPr>
          <w:b/>
          <w:bCs/>
          <w:lang w:val="en-US"/>
        </w:rPr>
        <w:t>d</w:t>
      </w:r>
      <w:r w:rsidRPr="00B9689F">
        <w:t xml:space="preserve">, в которую пользователь вводит математические выражения, текстовые поля и элементы программирования. Ввести математическое выражение можно в любом пустом месте документа </w:t>
      </w:r>
      <w:proofErr w:type="spellStart"/>
      <w:proofErr w:type="gramStart"/>
      <w:r w:rsidRPr="00A444ED">
        <w:rPr>
          <w:bCs/>
        </w:rPr>
        <w:t>Ма</w:t>
      </w:r>
      <w:proofErr w:type="spellEnd"/>
      <w:proofErr w:type="gramEnd"/>
      <w:r w:rsidRPr="00A444ED">
        <w:rPr>
          <w:bCs/>
          <w:lang w:val="en-US"/>
        </w:rPr>
        <w:t>t</w:t>
      </w:r>
      <w:r w:rsidRPr="00A444ED">
        <w:rPr>
          <w:bCs/>
        </w:rPr>
        <w:t>h</w:t>
      </w:r>
      <w:r w:rsidRPr="00A444ED">
        <w:rPr>
          <w:bCs/>
          <w:lang w:val="en-US"/>
        </w:rPr>
        <w:t>Cad</w:t>
      </w:r>
      <w:r w:rsidRPr="00B9689F">
        <w:t xml:space="preserve">. Для этого следует поместить курсор ввода в желаемое место документа, щелкнуть в нем мышью, и просто начать вводить формулу, нажимая клавиши на клавиатуре. При этом в документе создается математическая область, которая предназначена для хранения формул, интерпретируемых процессором </w:t>
      </w:r>
      <w:proofErr w:type="spellStart"/>
      <w:proofErr w:type="gramStart"/>
      <w:r w:rsidRPr="00A444ED">
        <w:rPr>
          <w:bCs/>
        </w:rPr>
        <w:t>Ма</w:t>
      </w:r>
      <w:proofErr w:type="spellEnd"/>
      <w:proofErr w:type="gramEnd"/>
      <w:r w:rsidRPr="00A444ED">
        <w:rPr>
          <w:bCs/>
          <w:lang w:val="en-US"/>
        </w:rPr>
        <w:t>t</w:t>
      </w:r>
      <w:r w:rsidRPr="00A444ED">
        <w:rPr>
          <w:bCs/>
        </w:rPr>
        <w:t>h</w:t>
      </w:r>
      <w:r w:rsidRPr="00A444ED">
        <w:rPr>
          <w:bCs/>
          <w:lang w:val="en-US"/>
        </w:rPr>
        <w:t>Cad</w:t>
      </w:r>
      <w:r>
        <w:rPr>
          <w:b/>
          <w:bCs/>
        </w:rPr>
        <w:t xml:space="preserve">  </w:t>
      </w:r>
      <w:r w:rsidRPr="00B9689F">
        <w:t xml:space="preserve">(рис. </w:t>
      </w:r>
      <w:r>
        <w:t>2</w:t>
      </w:r>
      <w:r w:rsidRPr="008808E4">
        <w:t>.</w:t>
      </w:r>
      <w:r>
        <w:t>1</w:t>
      </w:r>
      <w:r w:rsidRPr="008808E4">
        <w:t>-</w:t>
      </w:r>
      <w:r>
        <w:t>8</w:t>
      </w:r>
      <w:r w:rsidRPr="00B9689F">
        <w:t>).</w:t>
      </w:r>
    </w:p>
    <w:p w:rsidR="00B07F54" w:rsidRDefault="0073450F" w:rsidP="00B07F54">
      <w:pPr>
        <w:ind w:firstLine="720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38150" cy="1143000"/>
            <wp:effectExtent l="19050" t="19050" r="19050" b="19050"/>
            <wp:docPr id="83" name="Рисунок 97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 descr="2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143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7F54" w:rsidRPr="001D32AC" w:rsidRDefault="00B07F54" w:rsidP="00B07F54">
      <w:pPr>
        <w:ind w:firstLine="708"/>
        <w:jc w:val="both"/>
      </w:pPr>
      <w:r w:rsidRPr="00B9689F">
        <w:t xml:space="preserve">Рис. </w:t>
      </w:r>
      <w:r>
        <w:t>2</w:t>
      </w:r>
      <w:r w:rsidRPr="008808E4">
        <w:t>.</w:t>
      </w:r>
      <w:r>
        <w:t>1</w:t>
      </w:r>
      <w:r w:rsidRPr="008808E4">
        <w:t>-</w:t>
      </w:r>
      <w:r>
        <w:t>8</w:t>
      </w:r>
      <w:r w:rsidRPr="00B9689F">
        <w:t xml:space="preserve">.  Пример посимвольного ввода </w:t>
      </w:r>
      <w:r>
        <w:t>выражения</w:t>
      </w:r>
    </w:p>
    <w:p w:rsidR="00B07F54" w:rsidRPr="001D32AC" w:rsidRDefault="00B07F54" w:rsidP="00B07F54">
      <w:pPr>
        <w:jc w:val="both"/>
      </w:pPr>
    </w:p>
    <w:p w:rsidR="00B07F54" w:rsidRPr="00B9689F" w:rsidRDefault="00B07F54" w:rsidP="00B07F54">
      <w:pPr>
        <w:ind w:firstLine="720"/>
        <w:jc w:val="both"/>
      </w:pPr>
      <w:r>
        <w:t>Р</w:t>
      </w:r>
      <w:r w:rsidRPr="00B9689F">
        <w:t>едактор</w:t>
      </w:r>
      <w:r>
        <w:t xml:space="preserve"> </w:t>
      </w:r>
      <w:proofErr w:type="spellStart"/>
      <w:proofErr w:type="gramStart"/>
      <w:r w:rsidRPr="00A444ED">
        <w:rPr>
          <w:bCs/>
        </w:rPr>
        <w:t>Ма</w:t>
      </w:r>
      <w:proofErr w:type="spellEnd"/>
      <w:proofErr w:type="gramEnd"/>
      <w:r w:rsidRPr="00A444ED">
        <w:rPr>
          <w:bCs/>
          <w:lang w:val="en-US"/>
        </w:rPr>
        <w:t>t</w:t>
      </w:r>
      <w:r w:rsidRPr="00A444ED">
        <w:rPr>
          <w:bCs/>
        </w:rPr>
        <w:t>h</w:t>
      </w:r>
      <w:r w:rsidRPr="00A444ED">
        <w:rPr>
          <w:bCs/>
          <w:lang w:val="en-US"/>
        </w:rPr>
        <w:t>Cad</w:t>
      </w:r>
      <w:r w:rsidRPr="00B9689F">
        <w:t xml:space="preserve"> позволяет быстро и эффективно вводить и изменять математические выражения. Тем не менее, некоторые аспекты его применения не совсем тривиальны. Предварительное изучение особенностей редактора формул позволяет пользователю значительно сэкономить время при реальной работе в пакете </w:t>
      </w:r>
      <w:proofErr w:type="spellStart"/>
      <w:proofErr w:type="gramStart"/>
      <w:r w:rsidRPr="00A444ED">
        <w:rPr>
          <w:bCs/>
        </w:rPr>
        <w:t>Ма</w:t>
      </w:r>
      <w:proofErr w:type="spellEnd"/>
      <w:proofErr w:type="gramEnd"/>
      <w:r w:rsidRPr="00A444ED">
        <w:rPr>
          <w:bCs/>
          <w:lang w:val="en-US"/>
        </w:rPr>
        <w:t>t</w:t>
      </w:r>
      <w:r w:rsidRPr="00A444ED">
        <w:rPr>
          <w:bCs/>
        </w:rPr>
        <w:t>h</w:t>
      </w:r>
      <w:r w:rsidRPr="00A444ED">
        <w:rPr>
          <w:bCs/>
          <w:lang w:val="en-US"/>
        </w:rPr>
        <w:t>Cad</w:t>
      </w:r>
      <w:r w:rsidRPr="00B9689F">
        <w:t>.</w:t>
      </w:r>
    </w:p>
    <w:p w:rsidR="00B07F54" w:rsidRPr="00B9689F" w:rsidRDefault="00B07F54" w:rsidP="00B07F54">
      <w:pPr>
        <w:ind w:firstLine="720"/>
        <w:jc w:val="both"/>
      </w:pPr>
      <w:r w:rsidRPr="00B9689F">
        <w:t xml:space="preserve">К основным элементам интерфейса редактора формул </w:t>
      </w:r>
      <w:proofErr w:type="spellStart"/>
      <w:r w:rsidRPr="00A444ED">
        <w:rPr>
          <w:bCs/>
        </w:rPr>
        <w:t>Mathcad</w:t>
      </w:r>
      <w:proofErr w:type="spellEnd"/>
      <w:r w:rsidRPr="00B9689F">
        <w:t xml:space="preserve"> относятся: </w:t>
      </w:r>
    </w:p>
    <w:p w:rsidR="00B07F54" w:rsidRPr="00B9689F" w:rsidRDefault="00B07F54" w:rsidP="00B07F54">
      <w:pPr>
        <w:numPr>
          <w:ilvl w:val="0"/>
          <w:numId w:val="5"/>
        </w:numPr>
        <w:jc w:val="both"/>
      </w:pPr>
      <w:r w:rsidRPr="003D4606">
        <w:rPr>
          <w:b/>
          <w:bCs/>
          <w:i/>
          <w:iCs/>
        </w:rPr>
        <w:t>указатель мыши</w:t>
      </w:r>
      <w:r w:rsidRPr="00B9689F">
        <w:t xml:space="preserve">, играющий обычную для приложений </w:t>
      </w:r>
      <w:proofErr w:type="spellStart"/>
      <w:r w:rsidRPr="00B9689F">
        <w:t>Windows</w:t>
      </w:r>
      <w:proofErr w:type="spellEnd"/>
      <w:r w:rsidRPr="00B9689F">
        <w:t xml:space="preserve"> роль; </w:t>
      </w:r>
    </w:p>
    <w:p w:rsidR="00B07F54" w:rsidRPr="00B9689F" w:rsidRDefault="00B07F54" w:rsidP="00B07F54">
      <w:pPr>
        <w:numPr>
          <w:ilvl w:val="0"/>
          <w:numId w:val="5"/>
        </w:numPr>
        <w:jc w:val="both"/>
      </w:pPr>
      <w:r w:rsidRPr="003D4606">
        <w:rPr>
          <w:b/>
          <w:bCs/>
          <w:i/>
          <w:iCs/>
        </w:rPr>
        <w:t>курсор</w:t>
      </w:r>
      <w:r w:rsidRPr="00B9689F">
        <w:t xml:space="preserve"> - обязательно находящийся внутри документа в одном из трех видов: </w:t>
      </w:r>
    </w:p>
    <w:p w:rsidR="00B07F54" w:rsidRPr="00B9689F" w:rsidRDefault="00B07F54" w:rsidP="00B07F54">
      <w:pPr>
        <w:numPr>
          <w:ilvl w:val="1"/>
          <w:numId w:val="5"/>
        </w:numPr>
        <w:jc w:val="both"/>
      </w:pPr>
      <w:r w:rsidRPr="00B9689F">
        <w:t xml:space="preserve">- </w:t>
      </w:r>
      <w:r w:rsidRPr="003D4606">
        <w:rPr>
          <w:i/>
          <w:iCs/>
        </w:rPr>
        <w:t>курсор ввода</w:t>
      </w:r>
      <w:r w:rsidRPr="00B9689F">
        <w:t xml:space="preserve"> - это крестик красного цвета, который отмечает пустое </w:t>
      </w:r>
      <w:r>
        <w:t xml:space="preserve"> </w:t>
      </w:r>
      <w:r w:rsidRPr="00B9689F">
        <w:t xml:space="preserve">место в документе, куда можно вводить текст или формулу; </w:t>
      </w:r>
    </w:p>
    <w:p w:rsidR="00B07F54" w:rsidRPr="00B9689F" w:rsidRDefault="00B07F54" w:rsidP="00B07F54">
      <w:pPr>
        <w:numPr>
          <w:ilvl w:val="1"/>
          <w:numId w:val="5"/>
        </w:numPr>
        <w:jc w:val="both"/>
      </w:pPr>
      <w:proofErr w:type="gramStart"/>
      <w:r w:rsidRPr="00B9689F">
        <w:t xml:space="preserve">- </w:t>
      </w:r>
      <w:r w:rsidRPr="003D4606">
        <w:rPr>
          <w:i/>
          <w:iCs/>
        </w:rPr>
        <w:t>линии ввода</w:t>
      </w:r>
      <w:r w:rsidRPr="00B9689F">
        <w:t xml:space="preserve"> - горизонтальная и вертикальная линии синего цвета, выделяющие в тексте или формуле определенную часть; </w:t>
      </w:r>
      <w:proofErr w:type="gramEnd"/>
    </w:p>
    <w:p w:rsidR="00B07F54" w:rsidRPr="00B9689F" w:rsidRDefault="00B07F54" w:rsidP="00B07F54">
      <w:pPr>
        <w:numPr>
          <w:ilvl w:val="1"/>
          <w:numId w:val="5"/>
        </w:numPr>
        <w:jc w:val="both"/>
      </w:pPr>
      <w:r w:rsidRPr="00B9689F">
        <w:t xml:space="preserve">- </w:t>
      </w:r>
      <w:r w:rsidRPr="003D4606">
        <w:rPr>
          <w:i/>
          <w:iCs/>
        </w:rPr>
        <w:t>линия ввода</w:t>
      </w:r>
      <w:r w:rsidRPr="00B9689F">
        <w:t xml:space="preserve"> текста - красная вертикальная линия, аналог линий ввода для текстовых областей; </w:t>
      </w:r>
    </w:p>
    <w:p w:rsidR="00B07F54" w:rsidRPr="00B9689F" w:rsidRDefault="00B07F54" w:rsidP="00B07F54">
      <w:pPr>
        <w:numPr>
          <w:ilvl w:val="0"/>
          <w:numId w:val="5"/>
        </w:numPr>
        <w:jc w:val="both"/>
      </w:pPr>
      <w:proofErr w:type="spellStart"/>
      <w:r w:rsidRPr="003D4606">
        <w:rPr>
          <w:b/>
          <w:bCs/>
          <w:i/>
          <w:iCs/>
        </w:rPr>
        <w:t>местозаполнители</w:t>
      </w:r>
      <w:proofErr w:type="spellEnd"/>
      <w:r w:rsidRPr="00B9689F">
        <w:t xml:space="preserve"> - появляются внутри незавершенных формул в местах, которые должны быть заполнены символом или оператором: </w:t>
      </w:r>
    </w:p>
    <w:p w:rsidR="00B07F54" w:rsidRPr="00B9689F" w:rsidRDefault="00B07F54" w:rsidP="00B07F54">
      <w:pPr>
        <w:numPr>
          <w:ilvl w:val="1"/>
          <w:numId w:val="5"/>
        </w:numPr>
        <w:jc w:val="both"/>
      </w:pPr>
      <w:r w:rsidRPr="00B9689F">
        <w:t xml:space="preserve">- </w:t>
      </w:r>
      <w:proofErr w:type="spellStart"/>
      <w:r w:rsidRPr="003D4606">
        <w:rPr>
          <w:i/>
          <w:iCs/>
        </w:rPr>
        <w:t>местозаполнитель</w:t>
      </w:r>
      <w:proofErr w:type="spellEnd"/>
      <w:r w:rsidRPr="00B9689F">
        <w:t xml:space="preserve"> </w:t>
      </w:r>
      <w:r w:rsidRPr="003D4606">
        <w:rPr>
          <w:i/>
          <w:iCs/>
        </w:rPr>
        <w:t>символа</w:t>
      </w:r>
      <w:r w:rsidRPr="00B9689F">
        <w:t xml:space="preserve">  -  черный прямоугольник; </w:t>
      </w:r>
    </w:p>
    <w:p w:rsidR="00B07F54" w:rsidRPr="00B9689F" w:rsidRDefault="00B07F54" w:rsidP="00B07F54">
      <w:pPr>
        <w:numPr>
          <w:ilvl w:val="1"/>
          <w:numId w:val="5"/>
        </w:numPr>
        <w:jc w:val="both"/>
      </w:pPr>
      <w:r w:rsidRPr="00B9689F">
        <w:t xml:space="preserve">- </w:t>
      </w:r>
      <w:proofErr w:type="spellStart"/>
      <w:r w:rsidRPr="003D4606">
        <w:rPr>
          <w:i/>
          <w:iCs/>
        </w:rPr>
        <w:t>местозаполнитель</w:t>
      </w:r>
      <w:proofErr w:type="spellEnd"/>
      <w:r w:rsidRPr="003D4606">
        <w:rPr>
          <w:i/>
          <w:iCs/>
        </w:rPr>
        <w:t xml:space="preserve"> оператора</w:t>
      </w:r>
      <w:r w:rsidRPr="00B9689F">
        <w:t xml:space="preserve"> — черная прямоугольная рамка. </w:t>
      </w:r>
    </w:p>
    <w:p w:rsidR="00B07F54" w:rsidRPr="00B9689F" w:rsidRDefault="00B07F54" w:rsidP="00B07F54">
      <w:pPr>
        <w:ind w:left="1788"/>
        <w:jc w:val="both"/>
      </w:pPr>
    </w:p>
    <w:p w:rsidR="00B07F54" w:rsidRPr="00B9689F" w:rsidRDefault="00B07F54" w:rsidP="00B07F54">
      <w:pPr>
        <w:ind w:firstLine="720"/>
        <w:jc w:val="both"/>
      </w:pPr>
      <w:r w:rsidRPr="00B9689F">
        <w:t xml:space="preserve">Виды курсоров и </w:t>
      </w:r>
      <w:proofErr w:type="spellStart"/>
      <w:r w:rsidRPr="00B9689F">
        <w:t>местозаполнителей</w:t>
      </w:r>
      <w:proofErr w:type="spellEnd"/>
      <w:r w:rsidRPr="00B9689F">
        <w:t xml:space="preserve">, относящиеся к редактированию формул, представлены на рис. </w:t>
      </w:r>
      <w:r>
        <w:t>2.1</w:t>
      </w:r>
      <w:r w:rsidRPr="008808E4">
        <w:t>-</w:t>
      </w:r>
      <w:r>
        <w:t>9</w:t>
      </w:r>
      <w:r w:rsidRPr="00B9689F">
        <w:t>.</w:t>
      </w:r>
    </w:p>
    <w:p w:rsidR="00B07F54" w:rsidRPr="00B9689F" w:rsidRDefault="00B07F54" w:rsidP="00B07F54">
      <w:pPr>
        <w:ind w:left="708"/>
        <w:jc w:val="both"/>
      </w:pPr>
      <w:r w:rsidRPr="00B9689F">
        <w:t> </w:t>
      </w:r>
      <w:r w:rsidR="0073450F">
        <w:rPr>
          <w:noProof/>
        </w:rPr>
        <w:drawing>
          <wp:inline distT="0" distB="0" distL="0" distR="0">
            <wp:extent cx="1133475" cy="1028700"/>
            <wp:effectExtent l="19050" t="19050" r="28575" b="19050"/>
            <wp:docPr id="84" name="Рисунок 85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 descr="2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2870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DE9D9"/>
                        </a:gs>
                        <a:gs pos="100000">
                          <a:srgbClr val="756C64"/>
                        </a:gs>
                      </a:gsLst>
                      <a:lin ang="5400000" scaled="1"/>
                    </a:gradFill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9689F">
        <w:br/>
        <w:t>Рис</w:t>
      </w:r>
      <w:proofErr w:type="gramStart"/>
      <w:r>
        <w:t>2</w:t>
      </w:r>
      <w:proofErr w:type="gramEnd"/>
      <w:r>
        <w:t>.1</w:t>
      </w:r>
      <w:r w:rsidRPr="008808E4">
        <w:t>-</w:t>
      </w:r>
      <w:r>
        <w:t>9</w:t>
      </w:r>
      <w:r w:rsidRPr="00B9689F">
        <w:t xml:space="preserve"> Элементы интерфейса редактирования</w:t>
      </w:r>
    </w:p>
    <w:p w:rsidR="00B07F54" w:rsidRPr="00B9689F" w:rsidRDefault="00B07F54" w:rsidP="00B07F54">
      <w:pPr>
        <w:ind w:left="708"/>
      </w:pPr>
      <w:bookmarkStart w:id="2" w:name="_Toc510962104"/>
      <w:bookmarkStart w:id="3" w:name="_Toc510960445"/>
      <w:bookmarkStart w:id="4" w:name="_Toc510849037"/>
    </w:p>
    <w:p w:rsidR="00B07F54" w:rsidRPr="00B9689F" w:rsidRDefault="00B07F54" w:rsidP="00B07F54">
      <w:pPr>
        <w:ind w:firstLine="720"/>
        <w:jc w:val="both"/>
      </w:pPr>
      <w:r w:rsidRPr="00B9689F">
        <w:t xml:space="preserve">Поместить </w:t>
      </w:r>
      <w:r>
        <w:t xml:space="preserve">выражение </w:t>
      </w:r>
      <w:r w:rsidRPr="00B9689F">
        <w:t>в документ можно и просто</w:t>
      </w:r>
      <w:r>
        <w:t xml:space="preserve"> путем посимвольного </w:t>
      </w:r>
      <w:r w:rsidRPr="00B9689F">
        <w:t>ввод</w:t>
      </w:r>
      <w:r>
        <w:t>а.</w:t>
      </w:r>
      <w:r w:rsidRPr="00B9689F">
        <w:t xml:space="preserve"> В этом случае на месте курсора ввода также создается математическая область, иначе называемая регионом, с формулой и линиями ввода, но в зависимости от типа оператора автоматически появляются и </w:t>
      </w:r>
      <w:proofErr w:type="spellStart"/>
      <w:r w:rsidRPr="00B9689F">
        <w:t>местозаполнители</w:t>
      </w:r>
      <w:proofErr w:type="spellEnd"/>
      <w:r w:rsidRPr="00B9689F">
        <w:t>, без заполнения которых формула не будет восприниматься процессором</w:t>
      </w:r>
      <w:r>
        <w:t xml:space="preserve"> </w:t>
      </w:r>
      <w:proofErr w:type="spellStart"/>
      <w:r w:rsidRPr="00A444ED">
        <w:rPr>
          <w:bCs/>
        </w:rPr>
        <w:t>Mathcad</w:t>
      </w:r>
      <w:proofErr w:type="spellEnd"/>
      <w:r>
        <w:rPr>
          <w:b/>
          <w:bCs/>
        </w:rPr>
        <w:t xml:space="preserve"> </w:t>
      </w:r>
      <w:r w:rsidRPr="00B9689F">
        <w:t xml:space="preserve">(рис. </w:t>
      </w:r>
      <w:r>
        <w:t>2.1</w:t>
      </w:r>
      <w:r w:rsidRPr="008808E4">
        <w:t>-</w:t>
      </w:r>
      <w:r>
        <w:t>10</w:t>
      </w:r>
      <w:r w:rsidRPr="00B9689F">
        <w:t xml:space="preserve">). </w:t>
      </w:r>
    </w:p>
    <w:p w:rsidR="00B07F54" w:rsidRPr="00B9689F" w:rsidRDefault="0073450F" w:rsidP="00B07F54">
      <w:pPr>
        <w:ind w:left="708"/>
        <w:rPr>
          <w:rStyle w:val="30"/>
          <w:b w:val="0"/>
          <w:bCs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381000" cy="904875"/>
            <wp:effectExtent l="19050" t="19050" r="19050" b="28575"/>
            <wp:docPr id="85" name="Рисунок 98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 descr="3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904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7F54" w:rsidRPr="00B9689F" w:rsidRDefault="00B07F54" w:rsidP="00B07F54">
      <w:pPr>
        <w:ind w:firstLine="720"/>
      </w:pPr>
      <w:r w:rsidRPr="00B9689F">
        <w:t xml:space="preserve">Рис. </w:t>
      </w:r>
      <w:r>
        <w:t>2.1</w:t>
      </w:r>
      <w:r w:rsidRPr="008808E4">
        <w:t>-</w:t>
      </w:r>
      <w:r>
        <w:t>10</w:t>
      </w:r>
      <w:r w:rsidRPr="00B9689F">
        <w:t>.  Пример начала ввода формул с операторов</w:t>
      </w:r>
    </w:p>
    <w:p w:rsidR="00B07F54" w:rsidRPr="00B9689F" w:rsidRDefault="00B07F54" w:rsidP="00B07F54">
      <w:pPr>
        <w:ind w:firstLine="720"/>
        <w:jc w:val="center"/>
      </w:pPr>
    </w:p>
    <w:p w:rsidR="00B07F54" w:rsidRDefault="00B07F54" w:rsidP="00B07F54">
      <w:pPr>
        <w:ind w:firstLine="720"/>
        <w:jc w:val="both"/>
      </w:pPr>
      <w:r w:rsidRPr="00B9689F">
        <w:t>Чтобы произвести вставку оператора в</w:t>
      </w:r>
      <w:r>
        <w:t xml:space="preserve"> выражение</w:t>
      </w:r>
      <w:r w:rsidRPr="00B9689F">
        <w:t>, нужно поместить линию ввода на часть формулы, которая должна стать первым операндом, а затем ввести оператор, нажав кнопку на панели инструментов или сочетание клавиш.  Для того</w:t>
      </w:r>
      <w:proofErr w:type="gramStart"/>
      <w:r w:rsidRPr="00B9689F">
        <w:t>,</w:t>
      </w:r>
      <w:proofErr w:type="gramEnd"/>
      <w:r w:rsidRPr="00B9689F">
        <w:t xml:space="preserve"> чтобы вставить</w:t>
      </w:r>
      <w:r>
        <w:t>,</w:t>
      </w:r>
      <w:r w:rsidRPr="00B9689F">
        <w:t xml:space="preserve"> оператор не после, а перед частью формулы, выделенной линиями ввода, нажмите перед его вводом клавишу </w:t>
      </w:r>
      <w:r w:rsidRPr="00A444ED">
        <w:rPr>
          <w:bCs/>
        </w:rPr>
        <w:t>&lt;</w:t>
      </w:r>
      <w:proofErr w:type="spellStart"/>
      <w:r w:rsidRPr="00A444ED">
        <w:rPr>
          <w:bCs/>
        </w:rPr>
        <w:t>Ins</w:t>
      </w:r>
      <w:proofErr w:type="spellEnd"/>
      <w:r w:rsidRPr="00A444ED">
        <w:rPr>
          <w:bCs/>
        </w:rPr>
        <w:t>&gt;</w:t>
      </w:r>
      <w:r w:rsidRPr="00A444ED">
        <w:t>,</w:t>
      </w:r>
      <w:r w:rsidRPr="00B9689F">
        <w:t xml:space="preserve"> которая передвинет вертикальную линию ввода вперед. Это важно, в частности, для вставки оператора отрицания</w:t>
      </w:r>
      <w:r w:rsidRPr="00B9689F">
        <w:rPr>
          <w:i/>
          <w:iCs/>
        </w:rPr>
        <w:t xml:space="preserve">. </w:t>
      </w:r>
      <w:r w:rsidRPr="00B9689F">
        <w:t xml:space="preserve">На рис. </w:t>
      </w:r>
      <w:r>
        <w:t>2.1</w:t>
      </w:r>
      <w:r w:rsidRPr="008808E4">
        <w:t>-</w:t>
      </w:r>
      <w:r>
        <w:t xml:space="preserve">11 </w:t>
      </w:r>
      <w:r w:rsidRPr="00B9689F">
        <w:t>показаны примеры вставки оператора в различные части формулы.</w:t>
      </w:r>
    </w:p>
    <w:p w:rsidR="00B07F54" w:rsidRDefault="0073450F" w:rsidP="00B07F54">
      <w:pPr>
        <w:ind w:left="708"/>
      </w:pPr>
      <w:r>
        <w:rPr>
          <w:noProof/>
        </w:rPr>
        <w:drawing>
          <wp:inline distT="0" distB="0" distL="0" distR="0">
            <wp:extent cx="972092" cy="1847850"/>
            <wp:effectExtent l="19050" t="19050" r="19050" b="19050"/>
            <wp:docPr id="86" name="Рисунок 119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 descr="33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92" cy="18478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B07F54" w:rsidRPr="00B9689F">
        <w:br/>
        <w:t xml:space="preserve">Рис. </w:t>
      </w:r>
      <w:r w:rsidR="00B07F54">
        <w:t>2.1</w:t>
      </w:r>
      <w:r w:rsidR="00B07F54" w:rsidRPr="008808E4">
        <w:t>-</w:t>
      </w:r>
      <w:r w:rsidR="00B07F54">
        <w:t>11</w:t>
      </w:r>
      <w:r w:rsidR="00B07F54" w:rsidRPr="00B9689F">
        <w:t xml:space="preserve">. Вставка оператора в разные части формулы </w:t>
      </w:r>
    </w:p>
    <w:p w:rsidR="00B07F54" w:rsidRPr="00B9689F" w:rsidRDefault="00B07F54" w:rsidP="00B07F54">
      <w:pPr>
        <w:ind w:firstLine="720"/>
        <w:jc w:val="both"/>
      </w:pPr>
      <w:r w:rsidRPr="00B9689F">
        <w:t xml:space="preserve">Некоторые операторы </w:t>
      </w:r>
      <w:proofErr w:type="spellStart"/>
      <w:r w:rsidRPr="00A444ED">
        <w:rPr>
          <w:bCs/>
        </w:rPr>
        <w:t>Mathcad</w:t>
      </w:r>
      <w:proofErr w:type="spellEnd"/>
      <w:r w:rsidRPr="00B9689F">
        <w:t xml:space="preserve"> встав</w:t>
      </w:r>
      <w:r>
        <w:t>лять в выражение</w:t>
      </w:r>
      <w:r w:rsidRPr="00B9689F">
        <w:t xml:space="preserve"> независимо от положения линий ввода. Таков, например, оператор численного вывода </w:t>
      </w:r>
      <w:r w:rsidRPr="00D931AD">
        <w:rPr>
          <w:rFonts w:ascii="Arial" w:hAnsi="Arial" w:cs="Arial"/>
          <w:b/>
          <w:bCs/>
        </w:rPr>
        <w:t>=</w:t>
      </w:r>
      <w:r w:rsidRPr="00B9689F">
        <w:t>, который по смыслу выдает значение все</w:t>
      </w:r>
      <w:r>
        <w:t>го выражения</w:t>
      </w:r>
      <w:r w:rsidRPr="00B9689F">
        <w:t xml:space="preserve"> в виде числа.</w:t>
      </w:r>
    </w:p>
    <w:p w:rsidR="00B07F54" w:rsidRPr="00B9689F" w:rsidRDefault="00B07F54" w:rsidP="00B07F54">
      <w:pPr>
        <w:jc w:val="both"/>
        <w:rPr>
          <w:vanish/>
        </w:rPr>
      </w:pPr>
    </w:p>
    <w:p w:rsidR="00B07F54" w:rsidRPr="00B9689F" w:rsidRDefault="00B07F54" w:rsidP="00B07F54">
      <w:pPr>
        <w:ind w:firstLine="720"/>
        <w:jc w:val="both"/>
      </w:pPr>
      <w:r w:rsidRPr="00B9689F">
        <w:t xml:space="preserve">Редактировать </w:t>
      </w:r>
      <w:r>
        <w:t xml:space="preserve">выражения </w:t>
      </w:r>
      <w:r w:rsidRPr="00B9689F">
        <w:t xml:space="preserve">в </w:t>
      </w:r>
      <w:proofErr w:type="spellStart"/>
      <w:r w:rsidRPr="00A444ED">
        <w:rPr>
          <w:bCs/>
        </w:rPr>
        <w:t>Mathcad</w:t>
      </w:r>
      <w:proofErr w:type="spellEnd"/>
      <w:r w:rsidRPr="00B9689F">
        <w:t xml:space="preserve"> можно так, как подсказывают вам интуиция и опыт работы с другими текстовыми редакторами. Большинство операций </w:t>
      </w:r>
      <w:r>
        <w:t xml:space="preserve">редактирования </w:t>
      </w:r>
      <w:r w:rsidRPr="00B9689F">
        <w:t xml:space="preserve">реализованы естественным образом, однако некоторые из них несколько отличаются </w:t>
      </w:r>
      <w:proofErr w:type="gramStart"/>
      <w:r w:rsidRPr="00B9689F">
        <w:t>от</w:t>
      </w:r>
      <w:proofErr w:type="gramEnd"/>
      <w:r w:rsidRPr="00B9689F">
        <w:t xml:space="preserve"> общепринятых. Это связано с особенностью </w:t>
      </w:r>
      <w:proofErr w:type="spellStart"/>
      <w:r w:rsidRPr="00A444ED">
        <w:rPr>
          <w:bCs/>
        </w:rPr>
        <w:t>Mathcad</w:t>
      </w:r>
      <w:proofErr w:type="spellEnd"/>
      <w:r w:rsidRPr="00B9689F">
        <w:t xml:space="preserve"> как вычислительной системы. Рассмотрим основные действия по </w:t>
      </w:r>
      <w:r>
        <w:t>редактированию выражений</w:t>
      </w:r>
      <w:r w:rsidRPr="00B9689F">
        <w:t xml:space="preserve">. </w:t>
      </w:r>
    </w:p>
    <w:p w:rsidR="00B07F54" w:rsidRPr="00B9689F" w:rsidRDefault="00B07F54" w:rsidP="00B07F54">
      <w:pPr>
        <w:ind w:firstLine="720"/>
        <w:jc w:val="both"/>
      </w:pPr>
      <w:r>
        <w:t>М</w:t>
      </w:r>
      <w:r w:rsidRPr="00B9689F">
        <w:t>ногие операции редактирования связаны с необходимостью удаления, перемещения или копирования не одного символа, а фрагмента формулы, всей формулы или даже нескольких объектов документа.  Перед выполнением перечисленных действий редактируемую часть документа следует выделить.</w:t>
      </w:r>
    </w:p>
    <w:p w:rsidR="00B07F54" w:rsidRDefault="00B07F54" w:rsidP="00B07F54">
      <w:pPr>
        <w:ind w:firstLine="720"/>
        <w:jc w:val="both"/>
      </w:pPr>
      <w:r>
        <w:t xml:space="preserve">Выделение объекта или группы объектов можно производить двумя способами: с помощью </w:t>
      </w:r>
      <w:proofErr w:type="spellStart"/>
      <w:r>
        <w:t>клавишь</w:t>
      </w:r>
      <w:proofErr w:type="spellEnd"/>
      <w:r>
        <w:t xml:space="preserve">  и с помощью мышки. </w:t>
      </w:r>
    </w:p>
    <w:p w:rsidR="00B07F54" w:rsidRPr="00B9689F" w:rsidRDefault="00B07F54" w:rsidP="00B07F54">
      <w:pPr>
        <w:ind w:firstLine="720"/>
        <w:jc w:val="both"/>
      </w:pPr>
      <w:r w:rsidRPr="00B9689F">
        <w:t xml:space="preserve">Чтобы выделить часть формулы в некоторой математической области с помощью клавиш, достаточно установить курсор перед (или после) выделяемой областью и, используя клавиши стрелки при удерживаемой клавише </w:t>
      </w:r>
      <w:r w:rsidRPr="00A444ED">
        <w:rPr>
          <w:b/>
        </w:rPr>
        <w:t>&lt;</w:t>
      </w:r>
      <w:r w:rsidRPr="00A444ED">
        <w:rPr>
          <w:b/>
          <w:bCs/>
          <w:lang w:val="en-US"/>
        </w:rPr>
        <w:t>Shift</w:t>
      </w:r>
      <w:r w:rsidRPr="00A444ED">
        <w:rPr>
          <w:b/>
        </w:rPr>
        <w:t>&gt;,</w:t>
      </w:r>
      <w:r w:rsidRPr="00B9689F">
        <w:t xml:space="preserve"> выделить требуемый участок формулы. При этом выделенная часть формулы станет </w:t>
      </w:r>
      <w:r>
        <w:t xml:space="preserve">выделенной </w:t>
      </w:r>
      <w:r w:rsidRPr="00B9689F">
        <w:t xml:space="preserve">(рис. </w:t>
      </w:r>
      <w:r>
        <w:t>2.1</w:t>
      </w:r>
      <w:r w:rsidRPr="008808E4">
        <w:t>-</w:t>
      </w:r>
      <w:r>
        <w:t>12</w:t>
      </w:r>
      <w:r w:rsidRPr="00B9689F">
        <w:t>).</w:t>
      </w:r>
    </w:p>
    <w:p w:rsidR="00B07F54" w:rsidRPr="00B9689F" w:rsidRDefault="0073450F" w:rsidP="00B07F54">
      <w:pPr>
        <w:ind w:left="708"/>
      </w:pPr>
      <w:r>
        <w:rPr>
          <w:noProof/>
        </w:rPr>
        <w:drawing>
          <wp:inline distT="0" distB="0" distL="0" distR="0">
            <wp:extent cx="1552575" cy="552450"/>
            <wp:effectExtent l="0" t="0" r="9525" b="0"/>
            <wp:docPr id="87" name="Рисунок 120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" descr="34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F54" w:rsidRPr="00B9689F">
        <w:br/>
      </w:r>
      <w:r w:rsidR="00B07F54" w:rsidRPr="00B07F54">
        <w:t xml:space="preserve">   </w:t>
      </w:r>
      <w:r w:rsidR="00B07F54" w:rsidRPr="00B9689F">
        <w:t xml:space="preserve">Рис. </w:t>
      </w:r>
      <w:r w:rsidR="00B07F54">
        <w:t>2.1</w:t>
      </w:r>
      <w:r w:rsidR="00B07F54" w:rsidRPr="008808E4">
        <w:t>-</w:t>
      </w:r>
      <w:r w:rsidR="00B07F54">
        <w:t>12</w:t>
      </w:r>
      <w:r w:rsidR="00B07F54" w:rsidRPr="00B9689F">
        <w:t>. Выделение части формулы</w:t>
      </w:r>
    </w:p>
    <w:p w:rsidR="00B07F54" w:rsidRDefault="00B07F54" w:rsidP="00B07F54">
      <w:pPr>
        <w:ind w:firstLine="720"/>
        <w:jc w:val="both"/>
      </w:pPr>
    </w:p>
    <w:p w:rsidR="00B07F54" w:rsidRPr="00B9689F" w:rsidRDefault="00B07F54" w:rsidP="00B07F54">
      <w:pPr>
        <w:ind w:firstLine="720"/>
        <w:jc w:val="both"/>
      </w:pPr>
      <w:r w:rsidRPr="00B9689F">
        <w:lastRenderedPageBreak/>
        <w:t xml:space="preserve">Для </w:t>
      </w:r>
      <w:r>
        <w:t xml:space="preserve">выделения части выражения </w:t>
      </w:r>
      <w:r w:rsidRPr="00B9689F">
        <w:t xml:space="preserve">с помощью мыши </w:t>
      </w:r>
      <w:r>
        <w:t xml:space="preserve">нужно поместить </w:t>
      </w:r>
      <w:r w:rsidRPr="00B9689F">
        <w:t xml:space="preserve"> указатель мыши на вертикальную линию ввода до (или после) выделяемой области, и, нажав и удерживая левую кнопку мыши, выделяют требуемый участок формулы.</w:t>
      </w:r>
    </w:p>
    <w:p w:rsidR="00B07F54" w:rsidRPr="00B9689F" w:rsidRDefault="00B07F54" w:rsidP="00B07F54">
      <w:pPr>
        <w:ind w:firstLine="720"/>
        <w:jc w:val="both"/>
      </w:pPr>
      <w:r w:rsidRPr="00B9689F">
        <w:t>Чтобы удалить часть</w:t>
      </w:r>
      <w:r>
        <w:t xml:space="preserve"> выражения</w:t>
      </w:r>
      <w:r w:rsidRPr="00B9689F">
        <w:t xml:space="preserve">, ее </w:t>
      </w:r>
      <w:r>
        <w:t>целесообразно вначале</w:t>
      </w:r>
      <w:r w:rsidRPr="00B9689F">
        <w:t xml:space="preserve"> выделить и нажать клавишу &lt;</w:t>
      </w:r>
      <w:proofErr w:type="spellStart"/>
      <w:r w:rsidRPr="00A444ED">
        <w:rPr>
          <w:bCs/>
        </w:rPr>
        <w:t>De</w:t>
      </w:r>
      <w:proofErr w:type="spellEnd"/>
      <w:r w:rsidRPr="00A444ED">
        <w:rPr>
          <w:bCs/>
          <w:lang w:val="en-US"/>
        </w:rPr>
        <w:t>l</w:t>
      </w:r>
      <w:r>
        <w:t xml:space="preserve">&gt;». </w:t>
      </w:r>
      <w:r w:rsidRPr="00B9689F">
        <w:t>Кроме того, можно удалить часть формулы, помещая ее перед вертикальной линией ввода и нажимая клавишу &lt;</w:t>
      </w:r>
      <w:proofErr w:type="spellStart"/>
      <w:r w:rsidRPr="00A444ED">
        <w:rPr>
          <w:bCs/>
        </w:rPr>
        <w:t>BackSpace</w:t>
      </w:r>
      <w:proofErr w:type="spellEnd"/>
      <w:r w:rsidRPr="00B9689F">
        <w:t>&gt;</w:t>
      </w:r>
      <w:r>
        <w:t xml:space="preserve"> . При этом, поскольку клавиша </w:t>
      </w:r>
      <w:r w:rsidRPr="00B9689F">
        <w:t>&lt;</w:t>
      </w:r>
      <w:proofErr w:type="spellStart"/>
      <w:r w:rsidRPr="00A444ED">
        <w:rPr>
          <w:bCs/>
        </w:rPr>
        <w:t>BackSpace</w:t>
      </w:r>
      <w:proofErr w:type="spellEnd"/>
      <w:r w:rsidRPr="00B9689F">
        <w:t>&gt;</w:t>
      </w:r>
      <w:r>
        <w:t xml:space="preserve"> позволяет удалить только один символ, происходит автоматическое выделение взаимосвязанной части удаляемой области, а затем ее удаление</w:t>
      </w:r>
      <w:r w:rsidRPr="00B9689F">
        <w:t xml:space="preserve">. </w:t>
      </w:r>
    </w:p>
    <w:p w:rsidR="00B07F54" w:rsidRPr="00B9689F" w:rsidRDefault="00B07F54" w:rsidP="00B07F54">
      <w:pPr>
        <w:ind w:firstLine="720"/>
        <w:jc w:val="both"/>
        <w:rPr>
          <w:i/>
          <w:iCs/>
        </w:rPr>
      </w:pPr>
      <w:r w:rsidRPr="00B9689F">
        <w:t xml:space="preserve">Имеется еще один способ удаления части формулы: выделите ее нужную часть, затем нажмите комбинацию клавиш </w:t>
      </w:r>
      <w:r w:rsidRPr="00D931AD">
        <w:rPr>
          <w:b/>
          <w:bCs/>
        </w:rPr>
        <w:t>&lt;</w:t>
      </w:r>
      <w:proofErr w:type="spellStart"/>
      <w:r w:rsidRPr="00A444ED">
        <w:rPr>
          <w:bCs/>
        </w:rPr>
        <w:t>Ctrl</w:t>
      </w:r>
      <w:proofErr w:type="spellEnd"/>
      <w:r w:rsidRPr="00D931AD">
        <w:rPr>
          <w:b/>
          <w:bCs/>
        </w:rPr>
        <w:t>&gt;+&lt;</w:t>
      </w:r>
      <w:r w:rsidRPr="00A444ED">
        <w:rPr>
          <w:bCs/>
        </w:rPr>
        <w:t>X</w:t>
      </w:r>
      <w:r w:rsidRPr="00D931AD">
        <w:rPr>
          <w:b/>
          <w:bCs/>
        </w:rPr>
        <w:t>&gt;</w:t>
      </w:r>
      <w:r w:rsidRPr="00B9689F">
        <w:t>, тем самым вырезая и помещая ее в буфер обмена. Этот способ удобен в случае, если требуется использовать фрагмент формулы в дальнейшем.</w:t>
      </w:r>
    </w:p>
    <w:p w:rsidR="00B07F54" w:rsidRPr="00B9689F" w:rsidRDefault="00B07F54" w:rsidP="00B07F54">
      <w:pPr>
        <w:ind w:firstLine="720"/>
        <w:jc w:val="both"/>
      </w:pPr>
      <w:r>
        <w:t>Операции</w:t>
      </w:r>
      <w:r w:rsidRPr="00B9689F">
        <w:t xml:space="preserve"> редактирования (вставить, удалить, копировать) применимы не только к отдельно взятой формуле, но и группе объектов документа </w:t>
      </w:r>
      <w:proofErr w:type="spellStart"/>
      <w:proofErr w:type="gramStart"/>
      <w:r w:rsidRPr="00A444ED">
        <w:rPr>
          <w:bCs/>
        </w:rPr>
        <w:t>Ма</w:t>
      </w:r>
      <w:proofErr w:type="spellEnd"/>
      <w:proofErr w:type="gramEnd"/>
      <w:r w:rsidRPr="00A444ED">
        <w:rPr>
          <w:bCs/>
          <w:lang w:val="en-US"/>
        </w:rPr>
        <w:t>t</w:t>
      </w:r>
      <w:r w:rsidRPr="00A444ED">
        <w:rPr>
          <w:bCs/>
        </w:rPr>
        <w:t>h</w:t>
      </w:r>
      <w:r w:rsidRPr="00A444ED">
        <w:rPr>
          <w:bCs/>
          <w:lang w:val="en-US"/>
        </w:rPr>
        <w:t>Cad</w:t>
      </w:r>
      <w:r>
        <w:rPr>
          <w:b/>
          <w:bCs/>
        </w:rPr>
        <w:t xml:space="preserve"> </w:t>
      </w:r>
      <w:r w:rsidRPr="00B9689F">
        <w:t>(текста, функций, результатов выполнения и т.д.), но предварительно их следует выделить. Выделение объекта или группы объектов осуществляется нажатием кнопки мыши в свободном месте окна и растяжением пунктирного прямоугольника таким образом, чтобы он охватил нужные объекты. Затем кнопку мыши следует отпустить.</w:t>
      </w:r>
    </w:p>
    <w:p w:rsidR="00B07F54" w:rsidRPr="00B9689F" w:rsidRDefault="00B07F54" w:rsidP="00B07F54">
      <w:pPr>
        <w:ind w:firstLine="720"/>
        <w:jc w:val="both"/>
      </w:pPr>
      <w:r w:rsidRPr="00B9689F">
        <w:t xml:space="preserve">Вместо команд главного меню </w:t>
      </w:r>
      <w:r>
        <w:t xml:space="preserve">можно </w:t>
      </w:r>
      <w:r w:rsidRPr="00B9689F">
        <w:t>использ</w:t>
      </w:r>
      <w:r>
        <w:t>овать</w:t>
      </w:r>
      <w:r w:rsidRPr="00B9689F">
        <w:t xml:space="preserve"> команды контекстно-зависимого меню - это меню, которое открывается системой в результате щелчка правой кнопкой мыши по соответствующему объекту, расположенному в окне </w:t>
      </w:r>
      <w:proofErr w:type="spellStart"/>
      <w:r w:rsidRPr="00A444ED">
        <w:rPr>
          <w:bCs/>
        </w:rPr>
        <w:t>Math</w:t>
      </w:r>
      <w:proofErr w:type="spellEnd"/>
      <w:r w:rsidRPr="00A444ED">
        <w:rPr>
          <w:bCs/>
          <w:lang w:val="en-US"/>
        </w:rPr>
        <w:t>cad</w:t>
      </w:r>
      <w:r w:rsidRPr="00D931AD">
        <w:rPr>
          <w:b/>
          <w:bCs/>
        </w:rPr>
        <w:t>.</w:t>
      </w:r>
      <w:r w:rsidRPr="00B9689F">
        <w:t xml:space="preserve"> Это </w:t>
      </w:r>
      <w:r>
        <w:t xml:space="preserve">контекстное </w:t>
      </w:r>
      <w:r w:rsidRPr="00B9689F">
        <w:t>меню (рис.</w:t>
      </w:r>
      <w:r>
        <w:t>2.1</w:t>
      </w:r>
      <w:r w:rsidRPr="008808E4">
        <w:t>-</w:t>
      </w:r>
      <w:r>
        <w:t>13</w:t>
      </w:r>
      <w:r w:rsidRPr="00B9689F">
        <w:t xml:space="preserve">) содержит набор команд, которые в данный момент можно выполнить по отношению к конкретному объекту. </w:t>
      </w:r>
    </w:p>
    <w:p w:rsidR="00B07F54" w:rsidRPr="00B9689F" w:rsidRDefault="0073450F" w:rsidP="00B07F54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>
            <wp:extent cx="2257425" cy="1971675"/>
            <wp:effectExtent l="19050" t="19050" r="28575" b="28575"/>
            <wp:docPr id="88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71675"/>
                    </a:xfrm>
                    <a:prstGeom prst="rect">
                      <a:avLst/>
                    </a:prstGeom>
                    <a:solidFill>
                      <a:srgbClr val="FDE9D9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7F54" w:rsidRPr="00B9689F" w:rsidRDefault="00B07F54" w:rsidP="00B07F54">
      <w:pPr>
        <w:ind w:firstLine="720"/>
      </w:pPr>
      <w:r w:rsidRPr="00B9689F">
        <w:t xml:space="preserve">Рис. </w:t>
      </w:r>
      <w:r>
        <w:t>2.1</w:t>
      </w:r>
      <w:r w:rsidRPr="008808E4">
        <w:t>-</w:t>
      </w:r>
      <w:r>
        <w:t>13</w:t>
      </w:r>
    </w:p>
    <w:p w:rsidR="00B07F54" w:rsidRPr="00B9689F" w:rsidRDefault="00B07F54" w:rsidP="00B07F54">
      <w:pPr>
        <w:ind w:firstLine="720"/>
      </w:pPr>
    </w:p>
    <w:p w:rsidR="00B07F54" w:rsidRDefault="00B07F54" w:rsidP="00B07F54">
      <w:pPr>
        <w:ind w:firstLine="720"/>
        <w:jc w:val="both"/>
      </w:pPr>
      <w:r w:rsidRPr="00B9689F">
        <w:t xml:space="preserve">Документы </w:t>
      </w:r>
      <w:proofErr w:type="spellStart"/>
      <w:proofErr w:type="gramStart"/>
      <w:r w:rsidRPr="00A444ED">
        <w:rPr>
          <w:bCs/>
        </w:rPr>
        <w:t>Ма</w:t>
      </w:r>
      <w:proofErr w:type="spellEnd"/>
      <w:proofErr w:type="gramEnd"/>
      <w:r w:rsidRPr="00A444ED">
        <w:rPr>
          <w:bCs/>
          <w:lang w:val="en-US"/>
        </w:rPr>
        <w:t>t</w:t>
      </w:r>
      <w:r w:rsidRPr="00A444ED">
        <w:rPr>
          <w:bCs/>
        </w:rPr>
        <w:t>h</w:t>
      </w:r>
      <w:r w:rsidRPr="00A444ED">
        <w:rPr>
          <w:bCs/>
          <w:lang w:val="en-US"/>
        </w:rPr>
        <w:t>Cad</w:t>
      </w:r>
      <w:r w:rsidRPr="00B9689F">
        <w:t xml:space="preserve"> могут содержать текстовые объекты, а также разного рода комментарии и примечания. Для того чтобы ввести текст непосредственно в рабочую область документа </w:t>
      </w:r>
      <w:proofErr w:type="spellStart"/>
      <w:r w:rsidRPr="00A444ED">
        <w:rPr>
          <w:bCs/>
        </w:rPr>
        <w:t>Mathcad</w:t>
      </w:r>
      <w:proofErr w:type="spellEnd"/>
      <w:r w:rsidRPr="00B9689F">
        <w:t xml:space="preserve">, достаточно перед началом ввода текста нажать клавишу </w:t>
      </w:r>
      <w:r w:rsidRPr="00A444ED">
        <w:rPr>
          <w:rFonts w:ascii="Arial" w:hAnsi="Arial" w:cs="Arial"/>
          <w:bCs/>
        </w:rPr>
        <w:t>&lt;"&gt;</w:t>
      </w:r>
      <w:r w:rsidRPr="00B9689F">
        <w:t xml:space="preserve">. В результате, в месте расположения курсора ввода появится область с характерным выделением, обозначающая, что ее содержимое не будет восприниматься процессором </w:t>
      </w:r>
      <w:proofErr w:type="spellStart"/>
      <w:r w:rsidRPr="00A444ED">
        <w:rPr>
          <w:bCs/>
        </w:rPr>
        <w:t>Mathcad</w:t>
      </w:r>
      <w:proofErr w:type="spellEnd"/>
      <w:r w:rsidRPr="00B9689F">
        <w:t xml:space="preserve"> в качестве формул, а станет простым текстовым блоком  (рис.</w:t>
      </w:r>
      <w:r>
        <w:t>2.1</w:t>
      </w:r>
      <w:r w:rsidRPr="008808E4">
        <w:t>-</w:t>
      </w:r>
      <w:r>
        <w:t>14</w:t>
      </w:r>
      <w:r w:rsidRPr="00B9689F">
        <w:t xml:space="preserve">). Редактировать атрибуты текста в пределах блоков можно стандартными для текстовых редакторов средствами панели </w:t>
      </w:r>
      <w:r w:rsidRPr="003D4606">
        <w:rPr>
          <w:b/>
          <w:bCs/>
          <w:i/>
          <w:iCs/>
        </w:rPr>
        <w:t>Форматирование</w:t>
      </w:r>
      <w:r w:rsidRPr="00B9689F">
        <w:t>.</w:t>
      </w:r>
    </w:p>
    <w:p w:rsidR="00B07F54" w:rsidRPr="00B9689F" w:rsidRDefault="00B07F54" w:rsidP="00B07F54">
      <w:pPr>
        <w:ind w:firstLine="720"/>
        <w:jc w:val="both"/>
      </w:pPr>
    </w:p>
    <w:p w:rsidR="00B07F54" w:rsidRPr="00B9689F" w:rsidRDefault="0073450F" w:rsidP="00B07F54">
      <w:pPr>
        <w:ind w:left="708"/>
      </w:pPr>
      <w:r>
        <w:rPr>
          <w:noProof/>
        </w:rPr>
        <w:lastRenderedPageBreak/>
        <w:drawing>
          <wp:inline distT="0" distB="0" distL="0" distR="0">
            <wp:extent cx="5800725" cy="4333875"/>
            <wp:effectExtent l="19050" t="19050" r="28575" b="285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3338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7F54" w:rsidRDefault="00B07F54" w:rsidP="00B07F54">
      <w:pPr>
        <w:ind w:left="708"/>
      </w:pPr>
      <w:r w:rsidRPr="00B9689F">
        <w:t xml:space="preserve">Рис. </w:t>
      </w:r>
      <w:r>
        <w:t>2.1</w:t>
      </w:r>
      <w:r w:rsidRPr="008808E4">
        <w:t>-</w:t>
      </w:r>
      <w:r>
        <w:t>14</w:t>
      </w:r>
      <w:r w:rsidRPr="00B9689F">
        <w:t>. Комментарий к фрагменту формулы</w:t>
      </w:r>
    </w:p>
    <w:p w:rsidR="00B07F54" w:rsidRDefault="00B07F54" w:rsidP="00B07F54">
      <w:pPr>
        <w:ind w:left="708"/>
      </w:pPr>
    </w:p>
    <w:bookmarkEnd w:id="2"/>
    <w:bookmarkEnd w:id="3"/>
    <w:bookmarkEnd w:id="4"/>
    <w:p w:rsidR="00D81D54" w:rsidRDefault="00D81D54" w:rsidP="00134D84"/>
    <w:sectPr w:rsidR="00D81D54" w:rsidSect="008D0C83">
      <w:footerReference w:type="default" r:id="rId101"/>
      <w:pgSz w:w="11906" w:h="16838"/>
      <w:pgMar w:top="1134" w:right="567" w:bottom="1134" w:left="1418" w:header="907" w:footer="90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E3F" w:rsidRDefault="00680E3F" w:rsidP="00A44D69">
      <w:r>
        <w:separator/>
      </w:r>
    </w:p>
  </w:endnote>
  <w:endnote w:type="continuationSeparator" w:id="0">
    <w:p w:rsidR="00680E3F" w:rsidRDefault="00680E3F" w:rsidP="00A4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D69" w:rsidRPr="0073450F" w:rsidRDefault="008D0C83" w:rsidP="00A44D69">
    <w:pPr>
      <w:pStyle w:val="a8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  <w:b/>
        <w:i/>
        <w:color w:val="E36C0A"/>
      </w:rPr>
    </w:pPr>
    <w:r w:rsidRPr="0073450F">
      <w:rPr>
        <w:rFonts w:ascii="Cambria" w:hAnsi="Cambria"/>
        <w:b/>
        <w:i/>
        <w:color w:val="E36C0A"/>
        <w:sz w:val="20"/>
        <w:szCs w:val="20"/>
      </w:rPr>
      <w:t xml:space="preserve">Тема 2.1. Рабочая среда </w:t>
    </w:r>
    <w:proofErr w:type="spellStart"/>
    <w:r w:rsidRPr="0073450F">
      <w:rPr>
        <w:rFonts w:ascii="Cambria" w:hAnsi="Cambria"/>
        <w:b/>
        <w:i/>
        <w:color w:val="E36C0A"/>
        <w:sz w:val="20"/>
        <w:szCs w:val="20"/>
        <w:lang w:val="en-US"/>
      </w:rPr>
      <w:t>MathCad</w:t>
    </w:r>
    <w:proofErr w:type="spellEnd"/>
    <w:r w:rsidRPr="0073450F">
      <w:rPr>
        <w:rFonts w:ascii="Cambria" w:hAnsi="Cambria"/>
        <w:b/>
        <w:i/>
        <w:color w:val="E36C0A"/>
        <w:sz w:val="20"/>
        <w:szCs w:val="20"/>
      </w:rPr>
      <w:t xml:space="preserve"> и простейшие вычисления</w:t>
    </w:r>
    <w:r w:rsidR="00A44D69" w:rsidRPr="0073450F">
      <w:rPr>
        <w:rFonts w:ascii="Cambria" w:hAnsi="Cambria"/>
        <w:b/>
        <w:i/>
        <w:color w:val="E36C0A"/>
      </w:rPr>
      <w:tab/>
      <w:t xml:space="preserve">Страница </w:t>
    </w:r>
    <w:r w:rsidR="00A44D69" w:rsidRPr="0073450F">
      <w:rPr>
        <w:rFonts w:ascii="Calibri" w:hAnsi="Calibri"/>
        <w:b/>
        <w:i/>
        <w:color w:val="E36C0A"/>
      </w:rPr>
      <w:fldChar w:fldCharType="begin"/>
    </w:r>
    <w:r w:rsidR="00A44D69" w:rsidRPr="0073450F">
      <w:rPr>
        <w:b/>
        <w:i/>
        <w:color w:val="E36C0A"/>
      </w:rPr>
      <w:instrText>PAGE   \* MERGEFORMAT</w:instrText>
    </w:r>
    <w:r w:rsidR="00A44D69" w:rsidRPr="0073450F">
      <w:rPr>
        <w:rFonts w:ascii="Calibri" w:hAnsi="Calibri"/>
        <w:b/>
        <w:i/>
        <w:color w:val="E36C0A"/>
      </w:rPr>
      <w:fldChar w:fldCharType="separate"/>
    </w:r>
    <w:r w:rsidR="007C2BE7" w:rsidRPr="007C2BE7">
      <w:rPr>
        <w:rFonts w:ascii="Cambria" w:hAnsi="Cambria"/>
        <w:b/>
        <w:i/>
        <w:noProof/>
        <w:color w:val="E36C0A"/>
      </w:rPr>
      <w:t>9</w:t>
    </w:r>
    <w:r w:rsidR="00A44D69" w:rsidRPr="0073450F">
      <w:rPr>
        <w:rFonts w:ascii="Cambria" w:hAnsi="Cambria"/>
        <w:b/>
        <w:i/>
        <w:color w:val="E36C0A"/>
      </w:rPr>
      <w:fldChar w:fldCharType="end"/>
    </w:r>
  </w:p>
  <w:p w:rsidR="00A44D69" w:rsidRDefault="00A44D6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E3F" w:rsidRDefault="00680E3F" w:rsidP="00A44D69">
      <w:r>
        <w:separator/>
      </w:r>
    </w:p>
  </w:footnote>
  <w:footnote w:type="continuationSeparator" w:id="0">
    <w:p w:rsidR="00680E3F" w:rsidRDefault="00680E3F" w:rsidP="00A44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5EB7"/>
    <w:multiLevelType w:val="hybridMultilevel"/>
    <w:tmpl w:val="BF3CED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1C214559"/>
    <w:multiLevelType w:val="hybridMultilevel"/>
    <w:tmpl w:val="5FC0E4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nsid w:val="3B95117E"/>
    <w:multiLevelType w:val="hybridMultilevel"/>
    <w:tmpl w:val="3A16DB5A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3">
    <w:nsid w:val="65C0311B"/>
    <w:multiLevelType w:val="multilevel"/>
    <w:tmpl w:val="52B2F6F6"/>
    <w:lvl w:ilvl="0">
      <w:start w:val="3"/>
      <w:numFmt w:val="decimal"/>
      <w:pStyle w:val="1"/>
      <w:lvlText w:val="Тема  %1."/>
      <w:lvlJc w:val="left"/>
      <w:pPr>
        <w:ind w:left="1844"/>
      </w:pPr>
      <w:rPr>
        <w:rFonts w:hint="default"/>
      </w:rPr>
    </w:lvl>
    <w:lvl w:ilvl="1">
      <w:start w:val="5"/>
      <w:numFmt w:val="decimalZero"/>
      <w:pStyle w:val="2"/>
      <w:isLgl/>
      <w:lvlText w:val="Тема %1.5."/>
      <w:lvlJc w:val="left"/>
      <w:pPr>
        <w:ind w:left="1844"/>
      </w:pPr>
      <w:rPr>
        <w:rFonts w:hint="default"/>
        <w:b/>
        <w:bCs/>
        <w:i/>
        <w:iCs/>
        <w:sz w:val="32"/>
        <w:szCs w:val="32"/>
      </w:rPr>
    </w:lvl>
    <w:lvl w:ilvl="2">
      <w:start w:val="1"/>
      <w:numFmt w:val="decimal"/>
      <w:pStyle w:val="4"/>
      <w:suff w:val="nothing"/>
      <w:lvlText w:val="3.5.3.%3."/>
      <w:lvlJc w:val="left"/>
      <w:pPr>
        <w:ind w:left="2134" w:hanging="432"/>
      </w:pPr>
      <w:rPr>
        <w:rFonts w:hint="default"/>
      </w:rPr>
    </w:lvl>
    <w:lvl w:ilvl="3">
      <w:start w:val="1"/>
      <w:numFmt w:val="none"/>
      <w:lvlText w:val="3.5.2.2.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DF"/>
    <w:rsid w:val="0002422E"/>
    <w:rsid w:val="00134D84"/>
    <w:rsid w:val="001D32AC"/>
    <w:rsid w:val="001F36C4"/>
    <w:rsid w:val="0028194E"/>
    <w:rsid w:val="002E7793"/>
    <w:rsid w:val="00323420"/>
    <w:rsid w:val="00324E7C"/>
    <w:rsid w:val="003640A6"/>
    <w:rsid w:val="00381371"/>
    <w:rsid w:val="0039457A"/>
    <w:rsid w:val="004C3953"/>
    <w:rsid w:val="005313AC"/>
    <w:rsid w:val="00563A77"/>
    <w:rsid w:val="00563AED"/>
    <w:rsid w:val="005C28EE"/>
    <w:rsid w:val="005D4361"/>
    <w:rsid w:val="005F2CB4"/>
    <w:rsid w:val="005F3436"/>
    <w:rsid w:val="006523B0"/>
    <w:rsid w:val="0065671D"/>
    <w:rsid w:val="00680E3F"/>
    <w:rsid w:val="006A2D10"/>
    <w:rsid w:val="006A57BE"/>
    <w:rsid w:val="0073450F"/>
    <w:rsid w:val="00742C06"/>
    <w:rsid w:val="00776350"/>
    <w:rsid w:val="00791183"/>
    <w:rsid w:val="007C2BE7"/>
    <w:rsid w:val="008314CE"/>
    <w:rsid w:val="00837B95"/>
    <w:rsid w:val="008710C1"/>
    <w:rsid w:val="008773D9"/>
    <w:rsid w:val="008808E4"/>
    <w:rsid w:val="008A2081"/>
    <w:rsid w:val="008D0C83"/>
    <w:rsid w:val="008D0DBC"/>
    <w:rsid w:val="008F3FEA"/>
    <w:rsid w:val="008F47A1"/>
    <w:rsid w:val="00945B87"/>
    <w:rsid w:val="00977217"/>
    <w:rsid w:val="009853ED"/>
    <w:rsid w:val="009C0A6F"/>
    <w:rsid w:val="009D2802"/>
    <w:rsid w:val="00A256F5"/>
    <w:rsid w:val="00A4332A"/>
    <w:rsid w:val="00A44D69"/>
    <w:rsid w:val="00A662D0"/>
    <w:rsid w:val="00AC1AAC"/>
    <w:rsid w:val="00B07F54"/>
    <w:rsid w:val="00B150EE"/>
    <w:rsid w:val="00B438DB"/>
    <w:rsid w:val="00B537B4"/>
    <w:rsid w:val="00C405CB"/>
    <w:rsid w:val="00C837D6"/>
    <w:rsid w:val="00CD3109"/>
    <w:rsid w:val="00CF38E1"/>
    <w:rsid w:val="00D81D54"/>
    <w:rsid w:val="00D876A4"/>
    <w:rsid w:val="00DB3891"/>
    <w:rsid w:val="00DB52DF"/>
    <w:rsid w:val="00DC6E05"/>
    <w:rsid w:val="00DD25A3"/>
    <w:rsid w:val="00EA3D00"/>
    <w:rsid w:val="00EB15E0"/>
    <w:rsid w:val="00EC7B8B"/>
    <w:rsid w:val="00EE0A7B"/>
    <w:rsid w:val="00F01699"/>
    <w:rsid w:val="00F6481A"/>
    <w:rsid w:val="00F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uiPriority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DB52DF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DB52D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DB52DF"/>
    <w:pPr>
      <w:keepNext/>
      <w:numPr>
        <w:ilvl w:val="1"/>
        <w:numId w:val="3"/>
      </w:numPr>
      <w:spacing w:before="240" w:after="60"/>
      <w:ind w:left="71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9457A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DB52DF"/>
    <w:pPr>
      <w:keepNext/>
      <w:widowControl w:val="0"/>
      <w:numPr>
        <w:ilvl w:val="2"/>
        <w:numId w:val="3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DB52DF"/>
    <w:pPr>
      <w:widowControl w:val="0"/>
      <w:numPr>
        <w:ilvl w:val="4"/>
        <w:numId w:val="3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DB52DF"/>
    <w:pPr>
      <w:keepNext/>
      <w:widowControl w:val="0"/>
      <w:numPr>
        <w:ilvl w:val="5"/>
        <w:numId w:val="3"/>
      </w:numPr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jc w:val="both"/>
      <w:outlineLvl w:val="5"/>
    </w:pPr>
    <w:rPr>
      <w:b/>
      <w:bCs/>
      <w:color w:val="000000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DB52DF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DB52DF"/>
    <w:pPr>
      <w:keepNext/>
      <w:numPr>
        <w:ilvl w:val="7"/>
        <w:numId w:val="3"/>
      </w:numPr>
      <w:spacing w:line="360" w:lineRule="auto"/>
      <w:jc w:val="both"/>
      <w:outlineLvl w:val="7"/>
    </w:pPr>
    <w:rPr>
      <w:sz w:val="28"/>
      <w:szCs w:val="28"/>
    </w:rPr>
  </w:style>
  <w:style w:type="paragraph" w:styleId="9">
    <w:name w:val="heading 9"/>
    <w:basedOn w:val="a"/>
    <w:next w:val="a"/>
    <w:link w:val="90"/>
    <w:uiPriority w:val="99"/>
    <w:qFormat/>
    <w:rsid w:val="00DB52DF"/>
    <w:pPr>
      <w:keepNext/>
      <w:numPr>
        <w:ilvl w:val="8"/>
        <w:numId w:val="3"/>
      </w:numPr>
      <w:spacing w:line="360" w:lineRule="auto"/>
      <w:jc w:val="right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DB52DF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DB52DF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9457A"/>
    <w:rPr>
      <w:rFonts w:ascii="Cambria" w:hAnsi="Cambria" w:cs="Cambria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uiPriority w:val="99"/>
    <w:locked/>
    <w:rsid w:val="00DB52D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DB52DF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DB52DF"/>
    <w:rPr>
      <w:rFonts w:ascii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70">
    <w:name w:val="Заголовок 7 Знак"/>
    <w:link w:val="7"/>
    <w:uiPriority w:val="99"/>
    <w:locked/>
    <w:rsid w:val="00DB52DF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9"/>
    <w:locked/>
    <w:rsid w:val="00DB52DF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locked/>
    <w:rsid w:val="00DB52DF"/>
    <w:rPr>
      <w:rFonts w:ascii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DB52DF"/>
    <w:pPr>
      <w:spacing w:before="100" w:beforeAutospacing="1" w:after="100" w:afterAutospacing="1"/>
    </w:pPr>
  </w:style>
  <w:style w:type="character" w:customStyle="1" w:styleId="31">
    <w:name w:val="Заголовок 3 Знак1"/>
    <w:aliases w:val="Заголовок 3 Знак Знак"/>
    <w:uiPriority w:val="99"/>
    <w:rsid w:val="00DB52DF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DB52DF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DB52D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DB52DF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A44D6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A44D69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A44D6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A44D69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uiPriority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DB52DF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DB52D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0"/>
    <w:uiPriority w:val="99"/>
    <w:qFormat/>
    <w:rsid w:val="00DB52DF"/>
    <w:pPr>
      <w:keepNext/>
      <w:numPr>
        <w:ilvl w:val="1"/>
        <w:numId w:val="3"/>
      </w:numPr>
      <w:spacing w:before="240" w:after="60"/>
      <w:ind w:left="71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9457A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DB52DF"/>
    <w:pPr>
      <w:keepNext/>
      <w:widowControl w:val="0"/>
      <w:numPr>
        <w:ilvl w:val="2"/>
        <w:numId w:val="3"/>
      </w:numPr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DB52DF"/>
    <w:pPr>
      <w:widowControl w:val="0"/>
      <w:numPr>
        <w:ilvl w:val="4"/>
        <w:numId w:val="3"/>
      </w:numPr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DB52DF"/>
    <w:pPr>
      <w:keepNext/>
      <w:widowControl w:val="0"/>
      <w:numPr>
        <w:ilvl w:val="5"/>
        <w:numId w:val="3"/>
      </w:numPr>
      <w:shd w:val="clear" w:color="auto" w:fill="FFFFFF"/>
      <w:tabs>
        <w:tab w:val="left" w:pos="269"/>
      </w:tabs>
      <w:autoSpaceDE w:val="0"/>
      <w:autoSpaceDN w:val="0"/>
      <w:adjustRightInd w:val="0"/>
      <w:spacing w:before="240" w:after="240" w:line="360" w:lineRule="auto"/>
      <w:jc w:val="both"/>
      <w:outlineLvl w:val="5"/>
    </w:pPr>
    <w:rPr>
      <w:b/>
      <w:bCs/>
      <w:color w:val="000000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DB52DF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DB52DF"/>
    <w:pPr>
      <w:keepNext/>
      <w:numPr>
        <w:ilvl w:val="7"/>
        <w:numId w:val="3"/>
      </w:numPr>
      <w:spacing w:line="360" w:lineRule="auto"/>
      <w:jc w:val="both"/>
      <w:outlineLvl w:val="7"/>
    </w:pPr>
    <w:rPr>
      <w:sz w:val="28"/>
      <w:szCs w:val="28"/>
    </w:rPr>
  </w:style>
  <w:style w:type="paragraph" w:styleId="9">
    <w:name w:val="heading 9"/>
    <w:basedOn w:val="a"/>
    <w:next w:val="a"/>
    <w:link w:val="90"/>
    <w:uiPriority w:val="99"/>
    <w:qFormat/>
    <w:rsid w:val="00DB52DF"/>
    <w:pPr>
      <w:keepNext/>
      <w:numPr>
        <w:ilvl w:val="8"/>
        <w:numId w:val="3"/>
      </w:numPr>
      <w:spacing w:line="360" w:lineRule="auto"/>
      <w:jc w:val="right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DB52DF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DB52DF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9457A"/>
    <w:rPr>
      <w:rFonts w:ascii="Cambria" w:hAnsi="Cambria" w:cs="Cambria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uiPriority w:val="99"/>
    <w:locked/>
    <w:rsid w:val="00DB52D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DB52DF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DB52DF"/>
    <w:rPr>
      <w:rFonts w:ascii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70">
    <w:name w:val="Заголовок 7 Знак"/>
    <w:link w:val="7"/>
    <w:uiPriority w:val="99"/>
    <w:locked/>
    <w:rsid w:val="00DB52DF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9"/>
    <w:locked/>
    <w:rsid w:val="00DB52DF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locked/>
    <w:rsid w:val="00DB52DF"/>
    <w:rPr>
      <w:rFonts w:ascii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DB52DF"/>
    <w:pPr>
      <w:spacing w:before="100" w:beforeAutospacing="1" w:after="100" w:afterAutospacing="1"/>
    </w:pPr>
  </w:style>
  <w:style w:type="character" w:customStyle="1" w:styleId="31">
    <w:name w:val="Заголовок 3 Знак1"/>
    <w:aliases w:val="Заголовок 3 Знак Знак"/>
    <w:uiPriority w:val="99"/>
    <w:rsid w:val="00DB52DF"/>
    <w:rPr>
      <w:rFonts w:ascii="Arial" w:hAnsi="Arial" w:cs="Arial"/>
      <w:b/>
      <w:bCs/>
      <w:color w:val="FFFFFF"/>
      <w:sz w:val="26"/>
      <w:szCs w:val="26"/>
      <w:u w:val="words"/>
      <w:lang w:val="ru-RU" w:eastAsia="en-US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DB52DF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DB52D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DB52DF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A44D6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A44D69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A44D6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A44D6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84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image" Target="media/image12.wmf"/><Relationship Id="rId42" Type="http://schemas.openxmlformats.org/officeDocument/2006/relationships/image" Target="media/image32.wmf"/><Relationship Id="rId47" Type="http://schemas.openxmlformats.org/officeDocument/2006/relationships/image" Target="media/image37.wmf"/><Relationship Id="rId63" Type="http://schemas.openxmlformats.org/officeDocument/2006/relationships/image" Target="media/image51.wmf"/><Relationship Id="rId68" Type="http://schemas.openxmlformats.org/officeDocument/2006/relationships/image" Target="media/image56.wmf"/><Relationship Id="rId84" Type="http://schemas.openxmlformats.org/officeDocument/2006/relationships/image" Target="media/image72.wmf"/><Relationship Id="rId89" Type="http://schemas.openxmlformats.org/officeDocument/2006/relationships/image" Target="media/image77.wmf"/><Relationship Id="rId7" Type="http://schemas.openxmlformats.org/officeDocument/2006/relationships/footnotes" Target="footnotes.xml"/><Relationship Id="rId71" Type="http://schemas.openxmlformats.org/officeDocument/2006/relationships/image" Target="media/image59.wmf"/><Relationship Id="rId92" Type="http://schemas.openxmlformats.org/officeDocument/2006/relationships/image" Target="media/image80.w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9.wmf"/><Relationship Id="rId11" Type="http://schemas.openxmlformats.org/officeDocument/2006/relationships/image" Target="media/image3.png"/><Relationship Id="rId24" Type="http://schemas.openxmlformats.org/officeDocument/2006/relationships/image" Target="media/image14.wmf"/><Relationship Id="rId32" Type="http://schemas.openxmlformats.org/officeDocument/2006/relationships/image" Target="media/image22.wmf"/><Relationship Id="rId37" Type="http://schemas.openxmlformats.org/officeDocument/2006/relationships/image" Target="media/image27.wmf"/><Relationship Id="rId40" Type="http://schemas.openxmlformats.org/officeDocument/2006/relationships/image" Target="media/image30.wmf"/><Relationship Id="rId45" Type="http://schemas.openxmlformats.org/officeDocument/2006/relationships/image" Target="media/image35.wmf"/><Relationship Id="rId53" Type="http://schemas.openxmlformats.org/officeDocument/2006/relationships/oleObject" Target="embeddings/oleObject3.bin"/><Relationship Id="rId58" Type="http://schemas.openxmlformats.org/officeDocument/2006/relationships/image" Target="media/image46.wmf"/><Relationship Id="rId66" Type="http://schemas.openxmlformats.org/officeDocument/2006/relationships/image" Target="media/image54.wmf"/><Relationship Id="rId74" Type="http://schemas.openxmlformats.org/officeDocument/2006/relationships/image" Target="media/image62.wmf"/><Relationship Id="rId79" Type="http://schemas.openxmlformats.org/officeDocument/2006/relationships/image" Target="media/image67.wmf"/><Relationship Id="rId87" Type="http://schemas.openxmlformats.org/officeDocument/2006/relationships/image" Target="media/image75.wmf"/><Relationship Id="rId102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49.png"/><Relationship Id="rId82" Type="http://schemas.openxmlformats.org/officeDocument/2006/relationships/image" Target="media/image70.wmf"/><Relationship Id="rId90" Type="http://schemas.openxmlformats.org/officeDocument/2006/relationships/image" Target="media/image78.wmf"/><Relationship Id="rId95" Type="http://schemas.openxmlformats.org/officeDocument/2006/relationships/image" Target="media/image83.png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22" Type="http://schemas.openxmlformats.org/officeDocument/2006/relationships/oleObject" Target="embeddings/oleObject2.bin"/><Relationship Id="rId27" Type="http://schemas.openxmlformats.org/officeDocument/2006/relationships/image" Target="media/image17.wmf"/><Relationship Id="rId30" Type="http://schemas.openxmlformats.org/officeDocument/2006/relationships/image" Target="media/image20.wmf"/><Relationship Id="rId35" Type="http://schemas.openxmlformats.org/officeDocument/2006/relationships/image" Target="media/image25.wmf"/><Relationship Id="rId43" Type="http://schemas.openxmlformats.org/officeDocument/2006/relationships/image" Target="media/image33.wmf"/><Relationship Id="rId48" Type="http://schemas.openxmlformats.org/officeDocument/2006/relationships/image" Target="media/image38.wmf"/><Relationship Id="rId56" Type="http://schemas.openxmlformats.org/officeDocument/2006/relationships/image" Target="media/image44.wmf"/><Relationship Id="rId64" Type="http://schemas.openxmlformats.org/officeDocument/2006/relationships/image" Target="media/image52.wmf"/><Relationship Id="rId69" Type="http://schemas.openxmlformats.org/officeDocument/2006/relationships/image" Target="media/image57.wmf"/><Relationship Id="rId77" Type="http://schemas.openxmlformats.org/officeDocument/2006/relationships/image" Target="media/image65.wmf"/><Relationship Id="rId100" Type="http://schemas.openxmlformats.org/officeDocument/2006/relationships/image" Target="media/image88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72" Type="http://schemas.openxmlformats.org/officeDocument/2006/relationships/image" Target="media/image60.wmf"/><Relationship Id="rId80" Type="http://schemas.openxmlformats.org/officeDocument/2006/relationships/image" Target="media/image68.wmf"/><Relationship Id="rId85" Type="http://schemas.openxmlformats.org/officeDocument/2006/relationships/image" Target="media/image73.wmf"/><Relationship Id="rId93" Type="http://schemas.openxmlformats.org/officeDocument/2006/relationships/image" Target="media/image81.wmf"/><Relationship Id="rId98" Type="http://schemas.openxmlformats.org/officeDocument/2006/relationships/image" Target="media/image8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5.wmf"/><Relationship Id="rId33" Type="http://schemas.openxmlformats.org/officeDocument/2006/relationships/image" Target="media/image23.wmf"/><Relationship Id="rId38" Type="http://schemas.openxmlformats.org/officeDocument/2006/relationships/image" Target="media/image28.wmf"/><Relationship Id="rId46" Type="http://schemas.openxmlformats.org/officeDocument/2006/relationships/image" Target="media/image36.wmf"/><Relationship Id="rId59" Type="http://schemas.openxmlformats.org/officeDocument/2006/relationships/image" Target="media/image47.wmf"/><Relationship Id="rId67" Type="http://schemas.openxmlformats.org/officeDocument/2006/relationships/image" Target="media/image55.wmf"/><Relationship Id="rId103" Type="http://schemas.openxmlformats.org/officeDocument/2006/relationships/theme" Target="theme/theme1.xml"/><Relationship Id="rId20" Type="http://schemas.openxmlformats.org/officeDocument/2006/relationships/oleObject" Target="embeddings/oleObject1.bin"/><Relationship Id="rId41" Type="http://schemas.openxmlformats.org/officeDocument/2006/relationships/image" Target="media/image31.wmf"/><Relationship Id="rId54" Type="http://schemas.openxmlformats.org/officeDocument/2006/relationships/image" Target="media/image43.wmf"/><Relationship Id="rId62" Type="http://schemas.openxmlformats.org/officeDocument/2006/relationships/image" Target="media/image50.wmf"/><Relationship Id="rId70" Type="http://schemas.openxmlformats.org/officeDocument/2006/relationships/image" Target="media/image58.wmf"/><Relationship Id="rId75" Type="http://schemas.openxmlformats.org/officeDocument/2006/relationships/image" Target="media/image63.wmf"/><Relationship Id="rId83" Type="http://schemas.openxmlformats.org/officeDocument/2006/relationships/image" Target="media/image71.wmf"/><Relationship Id="rId88" Type="http://schemas.openxmlformats.org/officeDocument/2006/relationships/image" Target="media/image76.wmf"/><Relationship Id="rId91" Type="http://schemas.openxmlformats.org/officeDocument/2006/relationships/image" Target="media/image79.wmf"/><Relationship Id="rId96" Type="http://schemas.openxmlformats.org/officeDocument/2006/relationships/image" Target="media/image8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image" Target="media/image26.wmf"/><Relationship Id="rId49" Type="http://schemas.openxmlformats.org/officeDocument/2006/relationships/image" Target="media/image39.wmf"/><Relationship Id="rId57" Type="http://schemas.openxmlformats.org/officeDocument/2006/relationships/image" Target="media/image45.wmf"/><Relationship Id="rId10" Type="http://schemas.openxmlformats.org/officeDocument/2006/relationships/image" Target="media/image2.png"/><Relationship Id="rId31" Type="http://schemas.openxmlformats.org/officeDocument/2006/relationships/image" Target="media/image21.wmf"/><Relationship Id="rId44" Type="http://schemas.openxmlformats.org/officeDocument/2006/relationships/image" Target="media/image34.wmf"/><Relationship Id="rId52" Type="http://schemas.openxmlformats.org/officeDocument/2006/relationships/image" Target="media/image42.wmf"/><Relationship Id="rId60" Type="http://schemas.openxmlformats.org/officeDocument/2006/relationships/image" Target="media/image48.wmf"/><Relationship Id="rId65" Type="http://schemas.openxmlformats.org/officeDocument/2006/relationships/image" Target="media/image53.wmf"/><Relationship Id="rId73" Type="http://schemas.openxmlformats.org/officeDocument/2006/relationships/image" Target="media/image61.wmf"/><Relationship Id="rId78" Type="http://schemas.openxmlformats.org/officeDocument/2006/relationships/image" Target="media/image66.wmf"/><Relationship Id="rId81" Type="http://schemas.openxmlformats.org/officeDocument/2006/relationships/image" Target="media/image69.wmf"/><Relationship Id="rId86" Type="http://schemas.openxmlformats.org/officeDocument/2006/relationships/image" Target="media/image74.wmf"/><Relationship Id="rId94" Type="http://schemas.openxmlformats.org/officeDocument/2006/relationships/image" Target="media/image82.png"/><Relationship Id="rId99" Type="http://schemas.openxmlformats.org/officeDocument/2006/relationships/image" Target="media/image87.png"/><Relationship Id="rId10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image" Target="media/image29.wmf"/><Relationship Id="rId34" Type="http://schemas.openxmlformats.org/officeDocument/2006/relationships/image" Target="media/image24.wmf"/><Relationship Id="rId50" Type="http://schemas.openxmlformats.org/officeDocument/2006/relationships/image" Target="media/image40.wmf"/><Relationship Id="rId55" Type="http://schemas.openxmlformats.org/officeDocument/2006/relationships/oleObject" Target="embeddings/oleObject4.bin"/><Relationship Id="rId76" Type="http://schemas.openxmlformats.org/officeDocument/2006/relationships/image" Target="media/image64.wmf"/><Relationship Id="rId97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094AD-A799-430A-A623-24E984B5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3529</Words>
  <Characters>20118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5</cp:revision>
  <cp:lastPrinted>2012-09-07T05:53:00Z</cp:lastPrinted>
  <dcterms:created xsi:type="dcterms:W3CDTF">2012-08-26T13:04:00Z</dcterms:created>
  <dcterms:modified xsi:type="dcterms:W3CDTF">2012-09-07T05:55:00Z</dcterms:modified>
</cp:coreProperties>
</file>