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01" w:rsidRDefault="001D0B01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  <w:r>
        <w:rPr>
          <w:rStyle w:val="31"/>
          <w:b/>
          <w:color w:val="auto"/>
          <w:sz w:val="36"/>
          <w:szCs w:val="36"/>
          <w:u w:val="none"/>
        </w:rPr>
        <w:t>Литература</w:t>
      </w: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9927A3" w:rsidRDefault="009927A3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</w:p>
    <w:p w:rsidR="00164235" w:rsidRDefault="00164235">
      <w:pPr>
        <w:rPr>
          <w:rStyle w:val="31"/>
          <w:rFonts w:eastAsia="Calibri"/>
          <w:bCs w:val="0"/>
          <w:color w:val="auto"/>
          <w:sz w:val="36"/>
          <w:szCs w:val="36"/>
          <w:u w:val="none"/>
        </w:rPr>
      </w:pPr>
      <w:r>
        <w:rPr>
          <w:rStyle w:val="31"/>
          <w:b w:val="0"/>
          <w:color w:val="auto"/>
          <w:sz w:val="36"/>
          <w:szCs w:val="36"/>
          <w:u w:val="none"/>
        </w:rPr>
        <w:br w:type="page"/>
      </w:r>
    </w:p>
    <w:p w:rsidR="00BC5647" w:rsidRDefault="001D0B01" w:rsidP="00F35D94">
      <w:pPr>
        <w:pStyle w:val="3"/>
        <w:spacing w:before="0" w:after="0"/>
        <w:jc w:val="center"/>
        <w:rPr>
          <w:rStyle w:val="31"/>
          <w:b/>
          <w:color w:val="auto"/>
          <w:sz w:val="36"/>
          <w:szCs w:val="36"/>
          <w:u w:val="none"/>
        </w:rPr>
      </w:pPr>
      <w:r>
        <w:rPr>
          <w:rStyle w:val="31"/>
          <w:b/>
          <w:color w:val="auto"/>
          <w:sz w:val="36"/>
          <w:szCs w:val="36"/>
          <w:u w:val="none"/>
        </w:rPr>
        <w:lastRenderedPageBreak/>
        <w:t>Оглавление</w:t>
      </w:r>
    </w:p>
    <w:p w:rsidR="00F35D94" w:rsidRPr="00F35D94" w:rsidRDefault="00F35D94" w:rsidP="00F35D94">
      <w:pPr>
        <w:spacing w:after="0"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64"/>
        <w:gridCol w:w="567"/>
      </w:tblGrid>
      <w:tr w:rsidR="005F4216" w:rsidRPr="005F4216" w:rsidTr="005F601E">
        <w:tc>
          <w:tcPr>
            <w:tcW w:w="9464" w:type="dxa"/>
          </w:tcPr>
          <w:p w:rsidR="005F4216" w:rsidRPr="005F4216" w:rsidRDefault="005F4216" w:rsidP="005F4216">
            <w:pPr>
              <w:pStyle w:val="2"/>
              <w:spacing w:before="0"/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</w:pPr>
            <w:r w:rsidRPr="005F4216"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  <w:t>Тема 1.1. Классификация программного обеспечения</w:t>
            </w:r>
          </w:p>
          <w:p w:rsidR="005F4216" w:rsidRPr="005F4216" w:rsidRDefault="005F4216" w:rsidP="005F4216">
            <w:pPr>
              <w:numPr>
                <w:ilvl w:val="2"/>
                <w:numId w:val="1"/>
              </w:numPr>
              <w:ind w:left="1428"/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</w:pPr>
            <w:hyperlink r:id="rId9" w:anchor="_Принципы_классификации_программного" w:history="1">
              <w:r w:rsidRPr="005F4216">
                <w:rPr>
                  <w:rStyle w:val="aa"/>
                  <w:rFonts w:ascii="Arial" w:hAnsi="Arial" w:cs="Arial"/>
                  <w:b/>
                  <w:color w:val="000000" w:themeColor="text1"/>
                  <w:sz w:val="24"/>
                  <w:szCs w:val="24"/>
                  <w:u w:val="none"/>
                </w:rPr>
                <w:t>Принципы классификации программного обеспечения</w:t>
              </w:r>
            </w:hyperlink>
          </w:p>
          <w:p w:rsidR="005F4216" w:rsidRPr="005F4216" w:rsidRDefault="005F4216" w:rsidP="005F4216">
            <w:pPr>
              <w:numPr>
                <w:ilvl w:val="2"/>
                <w:numId w:val="1"/>
              </w:numPr>
              <w:ind w:left="142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0" w:anchor="_Операционные_системы" w:history="1">
              <w:r w:rsidRPr="005F4216">
                <w:rPr>
                  <w:rStyle w:val="aa"/>
                  <w:rFonts w:ascii="Arial" w:hAnsi="Arial" w:cs="Arial"/>
                  <w:b/>
                  <w:color w:val="000000" w:themeColor="text1"/>
                  <w:sz w:val="24"/>
                  <w:szCs w:val="24"/>
                  <w:u w:val="none"/>
                </w:rPr>
                <w:t xml:space="preserve"> Операционные системы</w:t>
              </w:r>
            </w:hyperlink>
          </w:p>
          <w:p w:rsidR="005F4216" w:rsidRPr="005F4216" w:rsidRDefault="005F4216" w:rsidP="005F4216">
            <w:pPr>
              <w:numPr>
                <w:ilvl w:val="2"/>
                <w:numId w:val="1"/>
              </w:numPr>
              <w:ind w:left="142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hyperlink r:id="rId11" w:anchor="_Системы_программирования" w:history="1">
              <w:r w:rsidRPr="005F4216">
                <w:rPr>
                  <w:rStyle w:val="aa"/>
                  <w:rFonts w:ascii="Arial" w:hAnsi="Arial" w:cs="Arial"/>
                  <w:b/>
                  <w:color w:val="000000" w:themeColor="text1"/>
                  <w:sz w:val="24"/>
                  <w:szCs w:val="24"/>
                  <w:u w:val="none"/>
                </w:rPr>
                <w:t>Системы программирования</w:t>
              </w:r>
            </w:hyperlink>
          </w:p>
          <w:p w:rsidR="005F4216" w:rsidRPr="005F4216" w:rsidRDefault="005F4216" w:rsidP="005F4216">
            <w:pPr>
              <w:numPr>
                <w:ilvl w:val="2"/>
                <w:numId w:val="1"/>
              </w:numPr>
              <w:ind w:left="142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hyperlink r:id="rId12" w:anchor="_Инструментальные_программы_" w:history="1">
              <w:r w:rsidRPr="005F4216">
                <w:rPr>
                  <w:rStyle w:val="aa"/>
                  <w:rFonts w:ascii="Arial" w:hAnsi="Arial" w:cs="Arial"/>
                  <w:b/>
                  <w:color w:val="000000" w:themeColor="text1"/>
                  <w:sz w:val="24"/>
                  <w:szCs w:val="24"/>
                  <w:u w:val="none"/>
                </w:rPr>
                <w:t xml:space="preserve"> Инструментальные программы  и пакеты прикладных программ</w:t>
              </w:r>
            </w:hyperlink>
          </w:p>
          <w:p w:rsidR="005F4216" w:rsidRPr="005F4216" w:rsidRDefault="005F4216" w:rsidP="005F4216">
            <w:pPr>
              <w:numPr>
                <w:ilvl w:val="2"/>
                <w:numId w:val="1"/>
              </w:numPr>
              <w:ind w:left="1428"/>
              <w:rPr>
                <w:rStyle w:val="aa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hyperlink r:id="rId13" w:anchor="_Прикладное_программное_обеспечение" w:history="1">
              <w:r w:rsidRPr="005F4216">
                <w:rPr>
                  <w:rStyle w:val="aa"/>
                  <w:rFonts w:ascii="Arial" w:hAnsi="Arial" w:cs="Arial"/>
                  <w:b/>
                  <w:color w:val="000000" w:themeColor="text1"/>
                  <w:sz w:val="24"/>
                  <w:szCs w:val="24"/>
                  <w:u w:val="none"/>
                </w:rPr>
                <w:t xml:space="preserve"> Прикладное программное обеспечение и </w:t>
              </w:r>
              <w:proofErr w:type="gramStart"/>
              <w:r w:rsidRPr="005F4216">
                <w:rPr>
                  <w:rStyle w:val="aa"/>
                  <w:rFonts w:ascii="Arial" w:hAnsi="Arial" w:cs="Arial"/>
                  <w:b/>
                  <w:color w:val="000000" w:themeColor="text1"/>
                  <w:sz w:val="24"/>
                  <w:szCs w:val="24"/>
                  <w:u w:val="none"/>
                </w:rPr>
                <w:t>интегрированные</w:t>
              </w:r>
              <w:proofErr w:type="gramEnd"/>
              <w:r w:rsidRPr="005F4216">
                <w:rPr>
                  <w:rStyle w:val="aa"/>
                  <w:rFonts w:ascii="Arial" w:hAnsi="Arial" w:cs="Arial"/>
                  <w:b/>
                  <w:color w:val="000000" w:themeColor="text1"/>
                  <w:sz w:val="24"/>
                  <w:szCs w:val="24"/>
                  <w:u w:val="none"/>
                </w:rPr>
                <w:t xml:space="preserve"> </w:t>
              </w:r>
            </w:hyperlink>
          </w:p>
          <w:p w:rsidR="005F4216" w:rsidRDefault="005F4216" w:rsidP="005F4216">
            <w:pPr>
              <w:ind w:left="708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hyperlink r:id="rId14" w:anchor="_Прикладное_программное_обеспечение" w:history="1">
              <w:r w:rsidRPr="005F4216">
                <w:rPr>
                  <w:rStyle w:val="aa"/>
                  <w:rFonts w:ascii="Arial" w:hAnsi="Arial" w:cs="Arial"/>
                  <w:b/>
                  <w:color w:val="000000" w:themeColor="text1"/>
                  <w:sz w:val="24"/>
                  <w:szCs w:val="24"/>
                  <w:u w:val="none"/>
                </w:rPr>
                <w:t xml:space="preserve">            программные продукты</w:t>
              </w:r>
            </w:hyperlink>
            <w:r w:rsidRPr="005F421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5F4216" w:rsidRPr="005F4216" w:rsidRDefault="005F4216" w:rsidP="005F421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F374C4" w:rsidRDefault="005F4216" w:rsidP="005F4216">
            <w:pPr>
              <w:pStyle w:val="2"/>
              <w:spacing w:before="0"/>
              <w:outlineLvl w:val="1"/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</w:pPr>
            <w:r w:rsidRPr="005F4216"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  <w:t xml:space="preserve">Тема 1.2. Структура математических пакетов прикладных </w:t>
            </w:r>
          </w:p>
          <w:p w:rsidR="005F4216" w:rsidRPr="005F4216" w:rsidRDefault="00F374C4" w:rsidP="005F4216">
            <w:pPr>
              <w:pStyle w:val="2"/>
              <w:spacing w:before="0"/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  <w:t xml:space="preserve">                  </w:t>
            </w:r>
            <w:r w:rsidR="005F4216" w:rsidRPr="005F4216"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  <w:t>программ и их основные компоненты</w:t>
            </w:r>
          </w:p>
          <w:p w:rsidR="005F4216" w:rsidRPr="005F4216" w:rsidRDefault="005F4216" w:rsidP="005F4216">
            <w:pPr>
              <w:ind w:left="708"/>
              <w:rPr>
                <w:rStyle w:val="aa"/>
                <w:b/>
                <w:color w:val="000000" w:themeColor="text1"/>
                <w:sz w:val="24"/>
                <w:szCs w:val="24"/>
                <w:u w:val="none"/>
              </w:rPr>
            </w:pPr>
            <w:hyperlink r:id="rId15" w:anchor="_1.2.1._Структуры_ППП" w:history="1">
              <w:r w:rsidRPr="005F4216">
                <w:rPr>
                  <w:rStyle w:val="aa"/>
                  <w:rFonts w:ascii="Arial" w:hAnsi="Arial" w:cs="Arial"/>
                  <w:b/>
                  <w:color w:val="000000" w:themeColor="text1"/>
                  <w:sz w:val="24"/>
                  <w:szCs w:val="24"/>
                  <w:u w:val="none"/>
                </w:rPr>
                <w:t>1.2.1. Структуры ППП</w:t>
              </w:r>
            </w:hyperlink>
          </w:p>
          <w:p w:rsidR="005F4216" w:rsidRDefault="005F4216" w:rsidP="005F4216">
            <w:pPr>
              <w:ind w:left="708"/>
              <w:rPr>
                <w:rStyle w:val="aa"/>
                <w:b/>
                <w:color w:val="000000" w:themeColor="text1"/>
                <w:sz w:val="24"/>
                <w:szCs w:val="24"/>
                <w:u w:val="none"/>
              </w:rPr>
            </w:pPr>
            <w:hyperlink r:id="rId16" w:anchor="_1.2.2._Эволюция_ППП." w:history="1">
              <w:r w:rsidRPr="005F4216">
                <w:rPr>
                  <w:rStyle w:val="aa"/>
                  <w:rFonts w:ascii="Arial" w:hAnsi="Arial" w:cs="Arial"/>
                  <w:b/>
                  <w:color w:val="000000" w:themeColor="text1"/>
                  <w:sz w:val="24"/>
                  <w:szCs w:val="24"/>
                  <w:u w:val="none"/>
                </w:rPr>
                <w:t>1.2.2. Эволюция ППП. Современные ППП</w:t>
              </w:r>
            </w:hyperlink>
          </w:p>
          <w:p w:rsidR="005F4216" w:rsidRPr="005F4216" w:rsidRDefault="005F4216" w:rsidP="005F4216">
            <w:pPr>
              <w:rPr>
                <w:rStyle w:val="aa"/>
                <w:b/>
                <w:color w:val="000000" w:themeColor="text1"/>
                <w:sz w:val="24"/>
                <w:szCs w:val="24"/>
                <w:u w:val="none"/>
              </w:rPr>
            </w:pPr>
          </w:p>
          <w:p w:rsidR="00F374C4" w:rsidRDefault="005F4216" w:rsidP="005F4216">
            <w:pPr>
              <w:pStyle w:val="2"/>
              <w:spacing w:before="0"/>
              <w:outlineLvl w:val="1"/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</w:pPr>
            <w:r w:rsidRPr="005F4216"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  <w:t xml:space="preserve">Тема 1.3. Основные понятия и средства использования </w:t>
            </w:r>
          </w:p>
          <w:p w:rsidR="005F4216" w:rsidRPr="005F4216" w:rsidRDefault="00F374C4" w:rsidP="005F4216">
            <w:pPr>
              <w:pStyle w:val="2"/>
              <w:spacing w:before="0"/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  <w:t xml:space="preserve">                 </w:t>
            </w:r>
            <w:r w:rsidR="005F4216" w:rsidRPr="005F4216"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  <w:t>математических пакетов</w:t>
            </w:r>
          </w:p>
          <w:p w:rsidR="005F4216" w:rsidRPr="005F4216" w:rsidRDefault="005F4216" w:rsidP="005F4216">
            <w:pPr>
              <w:ind w:left="708"/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</w:pPr>
            <w:r w:rsidRPr="005F4216"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>1.3.1.  Понятия  символьных (аналитических) вычислений</w:t>
            </w:r>
          </w:p>
          <w:p w:rsidR="005F4216" w:rsidRPr="005F4216" w:rsidRDefault="005F4216" w:rsidP="005F4216">
            <w:pPr>
              <w:ind w:left="708"/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</w:pPr>
            <w:r w:rsidRPr="005F4216"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>1.3.2.  Классификация систем компьютерной математики</w:t>
            </w:r>
          </w:p>
          <w:p w:rsidR="005F4216" w:rsidRPr="005F4216" w:rsidRDefault="005F4216" w:rsidP="005F4216">
            <w:pPr>
              <w:ind w:left="708"/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</w:pPr>
            <w:r w:rsidRPr="005F4216"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>1.3.3.  Обобщенная структура систем компьютерной математики</w:t>
            </w:r>
          </w:p>
          <w:p w:rsidR="00F374C4" w:rsidRDefault="005F4216" w:rsidP="005F4216">
            <w:pPr>
              <w:ind w:left="708"/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</w:pPr>
            <w:r w:rsidRPr="005F4216"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 xml:space="preserve">1.3.4.  Обзор </w:t>
            </w:r>
            <w:r w:rsidR="00F374C4"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 xml:space="preserve">коммерческих и </w:t>
            </w:r>
            <w:r w:rsidRPr="005F4216"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 xml:space="preserve">свободно распространяемых  систем  </w:t>
            </w:r>
          </w:p>
          <w:p w:rsidR="005F4216" w:rsidRPr="005F4216" w:rsidRDefault="00F374C4" w:rsidP="005F4216">
            <w:pPr>
              <w:ind w:left="708"/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 xml:space="preserve">           к</w:t>
            </w:r>
            <w:r w:rsidR="005F4216" w:rsidRPr="005F4216"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>омпьютерной</w:t>
            </w:r>
            <w:r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5F4216" w:rsidRPr="005F4216">
              <w:rPr>
                <w:rStyle w:val="aa"/>
                <w:rFonts w:ascii="Arial" w:hAnsi="Arial" w:cs="Arial"/>
                <w:b/>
                <w:color w:val="000000" w:themeColor="text1"/>
                <w:sz w:val="24"/>
                <w:szCs w:val="24"/>
                <w:u w:val="none"/>
              </w:rPr>
              <w:t>математики</w:t>
            </w:r>
          </w:p>
          <w:p w:rsidR="005F4216" w:rsidRPr="005F4216" w:rsidRDefault="005F4216" w:rsidP="005F4216">
            <w:pPr>
              <w:rPr>
                <w:rFonts w:ascii="Arial" w:hAnsi="Arial" w:cs="Arial"/>
                <w:color w:val="000000" w:themeColor="text1"/>
                <w:lang w:eastAsia="ar-SA"/>
              </w:rPr>
            </w:pPr>
          </w:p>
          <w:p w:rsidR="00F374C4" w:rsidRDefault="005F4216" w:rsidP="005F4216">
            <w:pPr>
              <w:pStyle w:val="2"/>
              <w:spacing w:before="0"/>
              <w:outlineLvl w:val="1"/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</w:pPr>
            <w:r w:rsidRPr="005F4216"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  <w:t xml:space="preserve">Тема 1.4.  Свободное  и  программное обеспечение с </w:t>
            </w:r>
            <w:proofErr w:type="gramStart"/>
            <w:r w:rsidRPr="005F4216"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  <w:t>открытым</w:t>
            </w:r>
            <w:proofErr w:type="gramEnd"/>
          </w:p>
          <w:p w:rsidR="005F4216" w:rsidRPr="005F4216" w:rsidRDefault="00F374C4" w:rsidP="005F4216">
            <w:pPr>
              <w:pStyle w:val="2"/>
              <w:spacing w:before="0"/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  <w:t xml:space="preserve">                 </w:t>
            </w:r>
            <w:r w:rsidR="005F4216" w:rsidRPr="005F4216">
              <w:rPr>
                <w:rFonts w:ascii="Arial" w:hAnsi="Arial" w:cs="Arial"/>
                <w:bCs w:val="0"/>
                <w:i/>
                <w:color w:val="000000" w:themeColor="text1"/>
                <w:sz w:val="28"/>
                <w:szCs w:val="28"/>
              </w:rPr>
              <w:t xml:space="preserve"> исходным кодом</w:t>
            </w:r>
          </w:p>
          <w:p w:rsidR="005F4216" w:rsidRPr="005F4216" w:rsidRDefault="005F4216" w:rsidP="005F4216">
            <w:pPr>
              <w:ind w:left="708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5F4216">
              <w:rPr>
                <w:rFonts w:ascii="Arial" w:eastAsia="Calibri" w:hAnsi="Arial" w:cs="Arial"/>
                <w:b/>
                <w:color w:val="000000" w:themeColor="text1"/>
              </w:rPr>
              <w:t xml:space="preserve">1.4.1. ПО </w:t>
            </w:r>
            <w:proofErr w:type="gramStart"/>
            <w:r w:rsidRPr="005F4216">
              <w:rPr>
                <w:rFonts w:ascii="Arial" w:eastAsia="Calibri" w:hAnsi="Arial" w:cs="Arial"/>
                <w:b/>
                <w:color w:val="000000" w:themeColor="text1"/>
              </w:rPr>
              <w:t>с</w:t>
            </w:r>
            <w:proofErr w:type="gramEnd"/>
            <w:r w:rsidRPr="005F4216">
              <w:rPr>
                <w:rFonts w:ascii="Arial" w:eastAsia="Calibri" w:hAnsi="Arial" w:cs="Arial"/>
                <w:b/>
                <w:color w:val="000000" w:themeColor="text1"/>
              </w:rPr>
              <w:t xml:space="preserve"> открытым исходным кодам </w:t>
            </w:r>
          </w:p>
          <w:p w:rsidR="00015DC0" w:rsidRDefault="005F4216" w:rsidP="005F4216">
            <w:pPr>
              <w:ind w:left="708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5F4216">
              <w:rPr>
                <w:rFonts w:ascii="Arial" w:eastAsia="Calibri" w:hAnsi="Arial" w:cs="Arial"/>
                <w:b/>
                <w:color w:val="000000" w:themeColor="text1"/>
              </w:rPr>
              <w:t xml:space="preserve">1.4.6. Список </w:t>
            </w:r>
            <w:r w:rsidR="00015DC0">
              <w:rPr>
                <w:rFonts w:ascii="Arial" w:eastAsia="Calibri" w:hAnsi="Arial" w:cs="Arial"/>
                <w:b/>
                <w:color w:val="000000" w:themeColor="text1"/>
              </w:rPr>
              <w:t xml:space="preserve"> </w:t>
            </w:r>
            <w:proofErr w:type="gramStart"/>
            <w:r w:rsidRPr="005F4216">
              <w:rPr>
                <w:rFonts w:ascii="Arial" w:eastAsia="Calibri" w:hAnsi="Arial" w:cs="Arial"/>
                <w:b/>
                <w:color w:val="000000" w:themeColor="text1"/>
              </w:rPr>
              <w:t>бесплатного</w:t>
            </w:r>
            <w:proofErr w:type="gramEnd"/>
            <w:r w:rsidRPr="005F4216">
              <w:rPr>
                <w:rFonts w:ascii="Arial" w:eastAsia="Calibri" w:hAnsi="Arial" w:cs="Arial"/>
                <w:b/>
                <w:color w:val="000000" w:themeColor="text1"/>
              </w:rPr>
              <w:t xml:space="preserve"> </w:t>
            </w:r>
            <w:r w:rsidR="00015DC0">
              <w:rPr>
                <w:rFonts w:ascii="Arial" w:eastAsia="Calibri" w:hAnsi="Arial" w:cs="Arial"/>
                <w:b/>
                <w:color w:val="000000" w:themeColor="text1"/>
              </w:rPr>
              <w:t>ПО</w:t>
            </w:r>
            <w:r w:rsidRPr="005F4216">
              <w:rPr>
                <w:rFonts w:ascii="Arial" w:eastAsia="Calibri" w:hAnsi="Arial" w:cs="Arial"/>
                <w:b/>
                <w:color w:val="000000" w:themeColor="text1"/>
              </w:rPr>
              <w:t>, которое может заменить лицензионные</w:t>
            </w:r>
          </w:p>
          <w:p w:rsidR="005F4216" w:rsidRPr="005F4216" w:rsidRDefault="00015DC0" w:rsidP="005F4216">
            <w:pPr>
              <w:ind w:left="708"/>
              <w:rPr>
                <w:rFonts w:ascii="Arial" w:eastAsia="Calibri" w:hAnsi="Arial" w:cs="Arial"/>
                <w:b/>
                <w:color w:val="000000" w:themeColor="text1"/>
              </w:rPr>
            </w:pP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         </w:t>
            </w:r>
            <w:r w:rsidR="005F4216" w:rsidRPr="005F4216">
              <w:rPr>
                <w:rFonts w:ascii="Arial" w:eastAsia="Calibri" w:hAnsi="Arial" w:cs="Arial"/>
                <w:b/>
                <w:color w:val="000000" w:themeColor="text1"/>
              </w:rPr>
              <w:t xml:space="preserve"> коммерческие пакеты</w:t>
            </w:r>
          </w:p>
          <w:p w:rsidR="00C97633" w:rsidRPr="005F4216" w:rsidRDefault="00C97633" w:rsidP="00C97633">
            <w:pPr>
              <w:rPr>
                <w:rStyle w:val="31"/>
                <w:b w:val="0"/>
                <w:bCs w:val="0"/>
                <w:i/>
                <w:iCs/>
                <w:color w:val="000000" w:themeColor="text1"/>
                <w:sz w:val="28"/>
                <w:szCs w:val="24"/>
                <w:u w:val="none"/>
              </w:rPr>
            </w:pPr>
          </w:p>
        </w:tc>
        <w:tc>
          <w:tcPr>
            <w:tcW w:w="567" w:type="dxa"/>
          </w:tcPr>
          <w:p w:rsidR="00C97633" w:rsidRDefault="00F374C4" w:rsidP="00C97633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3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8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12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16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18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21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21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23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29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29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33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43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44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57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57</w:t>
            </w: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65</w:t>
            </w:r>
            <w:bookmarkStart w:id="0" w:name="_GoBack"/>
            <w:bookmarkEnd w:id="0"/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F374C4" w:rsidRPr="00F374C4" w:rsidRDefault="00F374C4" w:rsidP="00C9763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F35D94" w:rsidRPr="00F35D94" w:rsidRDefault="00F35D94" w:rsidP="00981549">
      <w:pPr>
        <w:pStyle w:val="3"/>
        <w:spacing w:before="0" w:after="0"/>
        <w:rPr>
          <w:rStyle w:val="31"/>
          <w:rFonts w:ascii="Times New Roman" w:hAnsi="Times New Roman" w:cs="Times New Roman"/>
          <w:b/>
          <w:bCs/>
          <w:i/>
          <w:iCs/>
          <w:color w:val="00B0F0"/>
          <w:sz w:val="28"/>
          <w:szCs w:val="24"/>
          <w:u w:val="none"/>
        </w:rPr>
      </w:pPr>
    </w:p>
    <w:p w:rsidR="00F35D94" w:rsidRPr="00011EA0" w:rsidRDefault="00F35D94" w:rsidP="00F35D94">
      <w:pPr>
        <w:spacing w:after="0" w:line="240" w:lineRule="auto"/>
        <w:jc w:val="center"/>
        <w:outlineLvl w:val="0"/>
        <w:rPr>
          <w:rFonts w:ascii="Arial" w:hAnsi="Arial" w:cs="Arial"/>
          <w:b/>
          <w:i/>
          <w:iCs/>
          <w:sz w:val="32"/>
          <w:szCs w:val="32"/>
        </w:rPr>
      </w:pPr>
    </w:p>
    <w:p w:rsidR="00F35D94" w:rsidRPr="00F35D94" w:rsidRDefault="00F35D94" w:rsidP="00F35D94">
      <w:pPr>
        <w:spacing w:after="0" w:line="240" w:lineRule="auto"/>
      </w:pPr>
    </w:p>
    <w:p w:rsidR="001D0B01" w:rsidRDefault="001D0B01" w:rsidP="00F35D94">
      <w:pPr>
        <w:spacing w:after="0" w:line="240" w:lineRule="auto"/>
      </w:pPr>
    </w:p>
    <w:p w:rsidR="001D0B01" w:rsidRPr="001D0B01" w:rsidRDefault="001D0B01" w:rsidP="00F35D94">
      <w:pPr>
        <w:spacing w:after="0" w:line="240" w:lineRule="auto"/>
      </w:pPr>
    </w:p>
    <w:sectPr w:rsidR="001D0B01" w:rsidRPr="001D0B01" w:rsidSect="00F374C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418" w:header="708" w:footer="708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2D" w:rsidRDefault="0029222D" w:rsidP="00981549">
      <w:pPr>
        <w:spacing w:after="0" w:line="240" w:lineRule="auto"/>
      </w:pPr>
      <w:r>
        <w:separator/>
      </w:r>
    </w:p>
  </w:endnote>
  <w:endnote w:type="continuationSeparator" w:id="0">
    <w:p w:rsidR="0029222D" w:rsidRDefault="0029222D" w:rsidP="0098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29222D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B87FE2485BEF4C0CA33F0A577216CBA6"/>
        </w:placeholder>
        <w:temporary/>
        <w:showingPlcHdr/>
      </w:sdtPr>
      <w:sdtEndPr/>
      <w:sdtContent>
        <w:r w:rsidR="00981549">
          <w:rPr>
            <w:rFonts w:asciiTheme="majorHAnsi" w:eastAsiaTheme="majorEastAsia" w:hAnsiTheme="majorHAnsi" w:cstheme="majorBidi"/>
          </w:rPr>
          <w:t>[Введите текст]</w:t>
        </w:r>
      </w:sdtContent>
    </w:sdt>
    <w:r w:rsidR="00981549">
      <w:rPr>
        <w:rFonts w:asciiTheme="majorHAnsi" w:eastAsiaTheme="majorEastAsia" w:hAnsiTheme="majorHAnsi" w:cstheme="majorBidi"/>
      </w:rPr>
      <w:ptab w:relativeTo="margin" w:alignment="right" w:leader="none"/>
    </w:r>
    <w:r w:rsidR="00981549">
      <w:rPr>
        <w:rFonts w:asciiTheme="majorHAnsi" w:eastAsiaTheme="majorEastAsia" w:hAnsiTheme="majorHAnsi" w:cstheme="majorBidi"/>
      </w:rPr>
      <w:t xml:space="preserve">Страница </w:t>
    </w:r>
    <w:r w:rsidR="00981549">
      <w:rPr>
        <w:rFonts w:eastAsiaTheme="minorEastAsia"/>
      </w:rPr>
      <w:fldChar w:fldCharType="begin"/>
    </w:r>
    <w:r w:rsidR="00981549">
      <w:instrText>PAGE   \* MERGEFORMAT</w:instrText>
    </w:r>
    <w:r w:rsidR="00981549">
      <w:rPr>
        <w:rFonts w:eastAsiaTheme="minorEastAsia"/>
      </w:rPr>
      <w:fldChar w:fldCharType="separate"/>
    </w:r>
    <w:r w:rsidR="00F374C4" w:rsidRPr="00F374C4">
      <w:rPr>
        <w:rFonts w:asciiTheme="majorHAnsi" w:eastAsiaTheme="majorEastAsia" w:hAnsiTheme="majorHAnsi" w:cstheme="majorBidi"/>
        <w:noProof/>
      </w:rPr>
      <w:t>69</w:t>
    </w:r>
    <w:r w:rsidR="00981549">
      <w:rPr>
        <w:rFonts w:asciiTheme="majorHAnsi" w:eastAsiaTheme="majorEastAsia" w:hAnsiTheme="majorHAnsi" w:cstheme="majorBidi"/>
      </w:rPr>
      <w:fldChar w:fldCharType="end"/>
    </w:r>
  </w:p>
  <w:p w:rsidR="00981549" w:rsidRDefault="0098154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2D" w:rsidRDefault="0029222D" w:rsidP="00981549">
      <w:pPr>
        <w:spacing w:after="0" w:line="240" w:lineRule="auto"/>
      </w:pPr>
      <w:r>
        <w:separator/>
      </w:r>
    </w:p>
  </w:footnote>
  <w:footnote w:type="continuationSeparator" w:id="0">
    <w:p w:rsidR="0029222D" w:rsidRDefault="0029222D" w:rsidP="00981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49" w:rsidRDefault="009815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6438"/>
    <w:multiLevelType w:val="multilevel"/>
    <w:tmpl w:val="2E863CCA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01"/>
    <w:rsid w:val="00015DC0"/>
    <w:rsid w:val="00123273"/>
    <w:rsid w:val="00164235"/>
    <w:rsid w:val="001D0B01"/>
    <w:rsid w:val="00280133"/>
    <w:rsid w:val="0029222D"/>
    <w:rsid w:val="002D3AE7"/>
    <w:rsid w:val="00366625"/>
    <w:rsid w:val="005E6DAD"/>
    <w:rsid w:val="005F4216"/>
    <w:rsid w:val="005F601E"/>
    <w:rsid w:val="00733FAC"/>
    <w:rsid w:val="008C474C"/>
    <w:rsid w:val="00981549"/>
    <w:rsid w:val="009927A3"/>
    <w:rsid w:val="00BC5647"/>
    <w:rsid w:val="00C1622F"/>
    <w:rsid w:val="00C97633"/>
    <w:rsid w:val="00DB2EF3"/>
    <w:rsid w:val="00DC0ADC"/>
    <w:rsid w:val="00F35D94"/>
    <w:rsid w:val="00F374C4"/>
    <w:rsid w:val="00F8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2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1D0B01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D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D0B01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31">
    <w:name w:val="Заголовок 3 Знак1"/>
    <w:aliases w:val="Заголовок 3 Знак Знак"/>
    <w:uiPriority w:val="99"/>
    <w:rsid w:val="001D0B01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rsid w:val="00F35D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1549"/>
  </w:style>
  <w:style w:type="paragraph" w:styleId="a5">
    <w:name w:val="footer"/>
    <w:basedOn w:val="a"/>
    <w:link w:val="a6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1549"/>
  </w:style>
  <w:style w:type="paragraph" w:styleId="a7">
    <w:name w:val="Balloon Text"/>
    <w:basedOn w:val="a"/>
    <w:link w:val="a8"/>
    <w:uiPriority w:val="99"/>
    <w:semiHidden/>
    <w:unhideWhenUsed/>
    <w:rsid w:val="00981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15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97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5F42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semiHidden/>
    <w:unhideWhenUsed/>
    <w:rsid w:val="005F4216"/>
    <w:rPr>
      <w:color w:val="0000FF"/>
      <w:u w:val="single"/>
    </w:rPr>
  </w:style>
  <w:style w:type="paragraph" w:styleId="32">
    <w:name w:val="toc 3"/>
    <w:basedOn w:val="a"/>
    <w:next w:val="a"/>
    <w:autoRedefine/>
    <w:uiPriority w:val="99"/>
    <w:semiHidden/>
    <w:unhideWhenUsed/>
    <w:rsid w:val="005F4216"/>
    <w:pPr>
      <w:suppressAutoHyphens/>
      <w:spacing w:after="0" w:line="240" w:lineRule="auto"/>
      <w:ind w:left="400"/>
    </w:pPr>
    <w:rPr>
      <w:rFonts w:ascii="Times New Roman" w:eastAsia="Calibri" w:hAnsi="Times New Roman" w:cs="Times New Roman"/>
      <w:i/>
      <w:iCs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2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1D0B01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D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D0B01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31">
    <w:name w:val="Заголовок 3 Знак1"/>
    <w:aliases w:val="Заголовок 3 Знак Знак"/>
    <w:uiPriority w:val="99"/>
    <w:rsid w:val="001D0B01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rsid w:val="00F35D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1549"/>
  </w:style>
  <w:style w:type="paragraph" w:styleId="a5">
    <w:name w:val="footer"/>
    <w:basedOn w:val="a"/>
    <w:link w:val="a6"/>
    <w:uiPriority w:val="99"/>
    <w:unhideWhenUsed/>
    <w:rsid w:val="00981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1549"/>
  </w:style>
  <w:style w:type="paragraph" w:styleId="a7">
    <w:name w:val="Balloon Text"/>
    <w:basedOn w:val="a"/>
    <w:link w:val="a8"/>
    <w:uiPriority w:val="99"/>
    <w:semiHidden/>
    <w:unhideWhenUsed/>
    <w:rsid w:val="00981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15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C97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5F42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semiHidden/>
    <w:unhideWhenUsed/>
    <w:rsid w:val="005F4216"/>
    <w:rPr>
      <w:color w:val="0000FF"/>
      <w:u w:val="single"/>
    </w:rPr>
  </w:style>
  <w:style w:type="paragraph" w:styleId="32">
    <w:name w:val="toc 3"/>
    <w:basedOn w:val="a"/>
    <w:next w:val="a"/>
    <w:autoRedefine/>
    <w:uiPriority w:val="99"/>
    <w:semiHidden/>
    <w:unhideWhenUsed/>
    <w:rsid w:val="005F4216"/>
    <w:pPr>
      <w:suppressAutoHyphens/>
      <w:spacing w:after="0" w:line="240" w:lineRule="auto"/>
      <w:ind w:left="400"/>
    </w:pPr>
    <w:rPr>
      <w:rFonts w:ascii="Times New Roman" w:eastAsia="Calibri" w:hAnsi="Times New Roman" w:cs="Times New Roman"/>
      <w:i/>
      <w:i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4&#1044;&#1080;&#1089;&#1094;&#1080;&#1087;&#1083;&#1080;&#1085;&#1072;%20&#1042;&#1042;&#1045;&#1044;&#1045;&#1053;&#1048;&#1045;%20&#1042;%20&#1052;&#1040;&#1058;&#1045;&#1052;&#1040;&#1058;&#1048;&#1063;&#1045;&#1057;&#1050;&#1048;&#1045;%20&#1055;&#1055;&#1055;-210700\&#1056;&#1072;&#1079;&#1076;&#1077;&#1083;-01\&#1059;&#1095;&#1077;&#1073;&#1085;&#1086;&#1077;%20&#1087;&#1086;&#1089;&#1086;&#1073;&#1080;&#1077;\&#1058;&#1077;&#1084;&#1072;-01-01-&#1050;&#1083;&#1072;&#1089;&#1089;-&#1055;&#1054;.docx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4&#1044;&#1080;&#1089;&#1094;&#1080;&#1087;&#1083;&#1080;&#1085;&#1072;%20&#1042;&#1042;&#1045;&#1044;&#1045;&#1053;&#1048;&#1045;%20&#1042;%20&#1052;&#1040;&#1058;&#1045;&#1052;&#1040;&#1058;&#1048;&#1063;&#1045;&#1057;&#1050;&#1048;&#1045;%20&#1055;&#1055;&#1055;-210700\&#1056;&#1072;&#1079;&#1076;&#1077;&#1083;-01\&#1059;&#1095;&#1077;&#1073;&#1085;&#1086;&#1077;%20&#1087;&#1086;&#1089;&#1086;&#1073;&#1080;&#1077;\&#1058;&#1077;&#1084;&#1072;-01-01-&#1050;&#1083;&#1072;&#1089;&#1089;-&#1055;&#1054;.docx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4&#1044;&#1080;&#1089;&#1094;&#1080;&#1087;&#1083;&#1080;&#1085;&#1072;%20&#1042;&#1042;&#1045;&#1044;&#1045;&#1053;&#1048;&#1045;%20&#1042;%20&#1052;&#1040;&#1058;&#1045;&#1052;&#1040;&#1058;&#1048;&#1063;&#1045;&#1057;&#1050;&#1048;&#1045;%20&#1055;&#1055;&#1055;-210700\&#1056;&#1072;&#1079;&#1076;&#1077;&#1083;-01\&#1059;&#1095;&#1077;&#1073;&#1085;&#1086;&#1077;%20&#1087;&#1086;&#1089;&#1086;&#1073;&#1080;&#1077;\&#1058;&#1077;&#1084;&#1072;-01-02-&#1057;&#1090;&#1088;&#1091;&#1082;&#1090;&#1091;&#1088;&#1072;&#1055;&#1055;&#1055;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4&#1044;&#1080;&#1089;&#1094;&#1080;&#1087;&#1083;&#1080;&#1085;&#1072;%20&#1042;&#1042;&#1045;&#1044;&#1045;&#1053;&#1048;&#1045;%20&#1042;%20&#1052;&#1040;&#1058;&#1045;&#1052;&#1040;&#1058;&#1048;&#1063;&#1045;&#1057;&#1050;&#1048;&#1045;%20&#1055;&#1055;&#1055;-210700\&#1056;&#1072;&#1079;&#1076;&#1077;&#1083;-01\&#1059;&#1095;&#1077;&#1073;&#1085;&#1086;&#1077;%20&#1087;&#1086;&#1089;&#1086;&#1073;&#1080;&#1077;\&#1058;&#1077;&#1084;&#1072;-01-01-&#1050;&#1083;&#1072;&#1089;&#1089;-&#1055;&#1054;.docx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4&#1044;&#1080;&#1089;&#1094;&#1080;&#1087;&#1083;&#1080;&#1085;&#1072;%20&#1042;&#1042;&#1045;&#1044;&#1045;&#1053;&#1048;&#1045;%20&#1042;%20&#1052;&#1040;&#1058;&#1045;&#1052;&#1040;&#1058;&#1048;&#1063;&#1045;&#1057;&#1050;&#1048;&#1045;%20&#1055;&#1055;&#1055;-210700\&#1056;&#1072;&#1079;&#1076;&#1077;&#1083;-01\&#1059;&#1095;&#1077;&#1073;&#1085;&#1086;&#1077;%20&#1087;&#1086;&#1089;&#1086;&#1073;&#1080;&#1077;\&#1058;&#1077;&#1084;&#1072;-01-02-&#1057;&#1090;&#1088;&#1091;&#1082;&#1090;&#1091;&#1088;&#1072;&#1055;&#1055;&#1055;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4&#1044;&#1080;&#1089;&#1094;&#1080;&#1087;&#1083;&#1080;&#1085;&#1072;%20&#1042;&#1042;&#1045;&#1044;&#1045;&#1053;&#1048;&#1045;%20&#1042;%20&#1052;&#1040;&#1058;&#1045;&#1052;&#1040;&#1058;&#1048;&#1063;&#1045;&#1057;&#1050;&#1048;&#1045;%20&#1055;&#1055;&#1055;-210700\&#1056;&#1072;&#1079;&#1076;&#1077;&#1083;-01\&#1059;&#1095;&#1077;&#1073;&#1085;&#1086;&#1077;%20&#1087;&#1086;&#1089;&#1086;&#1073;&#1080;&#1077;\&#1058;&#1077;&#1084;&#1072;-01-01-&#1050;&#1083;&#1072;&#1089;&#1089;-&#1055;&#1054;.doc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4&#1044;&#1080;&#1089;&#1094;&#1080;&#1087;&#1083;&#1080;&#1085;&#1072;%20&#1042;&#1042;&#1045;&#1044;&#1045;&#1053;&#1048;&#1045;%20&#1042;%20&#1052;&#1040;&#1058;&#1045;&#1052;&#1040;&#1058;&#1048;&#1063;&#1045;&#1057;&#1050;&#1048;&#1045;%20&#1055;&#1055;&#1055;-210700\&#1056;&#1072;&#1079;&#1076;&#1077;&#1083;-01\&#1059;&#1095;&#1077;&#1073;&#1085;&#1086;&#1077;%20&#1087;&#1086;&#1089;&#1086;&#1073;&#1080;&#1077;\&#1058;&#1077;&#1084;&#1072;-01-01-&#1050;&#1083;&#1072;&#1089;&#1089;-&#1055;&#1054;.docx" TargetMode="External"/><Relationship Id="rId14" Type="http://schemas.openxmlformats.org/officeDocument/2006/relationships/hyperlink" Target="file:///G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3-210700\4&#1044;&#1080;&#1089;&#1094;&#1080;&#1087;&#1083;&#1080;&#1085;&#1072;%20&#1042;&#1042;&#1045;&#1044;&#1045;&#1053;&#1048;&#1045;%20&#1042;%20&#1052;&#1040;&#1058;&#1045;&#1052;&#1040;&#1058;&#1048;&#1063;&#1045;&#1057;&#1050;&#1048;&#1045;%20&#1055;&#1055;&#1055;-210700\&#1056;&#1072;&#1079;&#1076;&#1077;&#1083;-01\&#1059;&#1095;&#1077;&#1073;&#1085;&#1086;&#1077;%20&#1087;&#1086;&#1089;&#1086;&#1073;&#1080;&#1077;\&#1058;&#1077;&#1084;&#1072;-01-01-&#1050;&#1083;&#1072;&#1089;&#1089;-&#1055;&#1054;.docx" TargetMode="External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7FE2485BEF4C0CA33F0A577216CB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BE2352-DFCF-448E-8558-0285BECE53FA}"/>
      </w:docPartPr>
      <w:docPartBody>
        <w:p w:rsidR="00E92E63" w:rsidRDefault="00A35F58" w:rsidP="00A35F58">
          <w:pPr>
            <w:pStyle w:val="B87FE2485BEF4C0CA33F0A577216CBA6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58"/>
    <w:rsid w:val="002B632A"/>
    <w:rsid w:val="006077A0"/>
    <w:rsid w:val="00707242"/>
    <w:rsid w:val="00A30E6F"/>
    <w:rsid w:val="00A35F58"/>
    <w:rsid w:val="00AA0633"/>
    <w:rsid w:val="00C9672F"/>
    <w:rsid w:val="00CF1609"/>
    <w:rsid w:val="00E81886"/>
    <w:rsid w:val="00E9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7FE2485BEF4C0CA33F0A577216CBA6">
    <w:name w:val="B87FE2485BEF4C0CA33F0A577216CBA6"/>
    <w:rsid w:val="00A35F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7FE2485BEF4C0CA33F0A577216CBA6">
    <w:name w:val="B87FE2485BEF4C0CA33F0A577216CBA6"/>
    <w:rsid w:val="00A35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EFA98-83E1-403E-A0BE-58CA3B51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14</cp:revision>
  <cp:lastPrinted>2012-08-26T11:44:00Z</cp:lastPrinted>
  <dcterms:created xsi:type="dcterms:W3CDTF">2012-07-29T04:20:00Z</dcterms:created>
  <dcterms:modified xsi:type="dcterms:W3CDTF">2012-08-26T12:53:00Z</dcterms:modified>
</cp:coreProperties>
</file>