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833" w:rsidRPr="008407A8" w:rsidRDefault="00260833" w:rsidP="008407A8">
      <w:pPr>
        <w:pStyle w:val="4"/>
        <w:numPr>
          <w:ilvl w:val="0"/>
          <w:numId w:val="0"/>
        </w:numPr>
        <w:tabs>
          <w:tab w:val="left" w:pos="708"/>
        </w:tabs>
        <w:spacing w:line="240" w:lineRule="auto"/>
        <w:jc w:val="center"/>
        <w:rPr>
          <w:rFonts w:ascii="Arial" w:hAnsi="Arial" w:cs="Arial"/>
          <w:i/>
          <w:iCs/>
          <w:kern w:val="28"/>
          <w:sz w:val="36"/>
          <w:szCs w:val="36"/>
        </w:rPr>
      </w:pPr>
      <w:r w:rsidRPr="008407A8">
        <w:rPr>
          <w:rFonts w:ascii="Arial" w:hAnsi="Arial" w:cs="Arial"/>
          <w:b/>
          <w:bCs/>
          <w:i/>
          <w:iCs/>
          <w:kern w:val="28"/>
          <w:sz w:val="36"/>
          <w:szCs w:val="36"/>
        </w:rPr>
        <w:t xml:space="preserve">Тема 4.7. Технология решения задач аппроксимации функций средствами </w:t>
      </w:r>
      <w:r w:rsidRPr="008407A8">
        <w:rPr>
          <w:rFonts w:ascii="Arial" w:hAnsi="Arial" w:cs="Arial"/>
          <w:i/>
          <w:iCs/>
          <w:kern w:val="28"/>
          <w:sz w:val="36"/>
          <w:szCs w:val="36"/>
        </w:rPr>
        <w:t>MathCad</w:t>
      </w:r>
    </w:p>
    <w:p w:rsidR="00260833" w:rsidRPr="008407A8" w:rsidRDefault="00260833" w:rsidP="008407A8">
      <w:pPr>
        <w:pStyle w:val="aa"/>
        <w:spacing w:line="240" w:lineRule="auto"/>
        <w:rPr>
          <w:i/>
          <w:iCs/>
          <w:sz w:val="36"/>
          <w:szCs w:val="36"/>
        </w:rPr>
      </w:pPr>
    </w:p>
    <w:p w:rsidR="00260833" w:rsidRDefault="00260833" w:rsidP="008407A8">
      <w:pPr>
        <w:ind w:firstLine="720"/>
        <w:jc w:val="both"/>
        <w:rPr>
          <w:sz w:val="24"/>
          <w:szCs w:val="24"/>
        </w:rPr>
      </w:pPr>
      <w:r w:rsidRPr="00B3331A">
        <w:rPr>
          <w:sz w:val="24"/>
          <w:szCs w:val="24"/>
        </w:rPr>
        <w:t xml:space="preserve">В </w:t>
      </w:r>
      <w:r w:rsidRPr="008407A8">
        <w:rPr>
          <w:sz w:val="24"/>
          <w:szCs w:val="24"/>
          <w:lang w:val="en-US"/>
        </w:rPr>
        <w:t>Mathcad</w:t>
      </w:r>
      <w:r w:rsidRPr="00B3331A">
        <w:rPr>
          <w:sz w:val="24"/>
          <w:szCs w:val="24"/>
        </w:rPr>
        <w:t xml:space="preserve"> имеется несколько функций </w:t>
      </w:r>
      <w:r>
        <w:rPr>
          <w:sz w:val="24"/>
          <w:szCs w:val="24"/>
        </w:rPr>
        <w:t>аппроксимации</w:t>
      </w:r>
      <w:r w:rsidRPr="00B3331A">
        <w:rPr>
          <w:sz w:val="24"/>
          <w:szCs w:val="24"/>
        </w:rPr>
        <w:t>, различающихся способом  «соединения» точек (прямой линией или различными кривыми).</w:t>
      </w:r>
    </w:p>
    <w:p w:rsidR="00260833" w:rsidRDefault="00260833" w:rsidP="008407A8">
      <w:pPr>
        <w:ind w:firstLine="720"/>
        <w:jc w:val="both"/>
        <w:rPr>
          <w:sz w:val="24"/>
          <w:szCs w:val="24"/>
        </w:rPr>
      </w:pPr>
    </w:p>
    <w:p w:rsidR="00260833" w:rsidRPr="007E5F6D" w:rsidRDefault="00260833" w:rsidP="008407A8">
      <w:pPr>
        <w:pStyle w:val="aa"/>
        <w:spacing w:line="240" w:lineRule="auto"/>
        <w:rPr>
          <w:b/>
          <w:bCs/>
        </w:rPr>
      </w:pPr>
      <w:r w:rsidRPr="007E5F6D">
        <w:rPr>
          <w:b/>
          <w:bCs/>
          <w:sz w:val="28"/>
          <w:szCs w:val="28"/>
        </w:rPr>
        <w:t xml:space="preserve">Пример </w:t>
      </w:r>
      <w:r>
        <w:rPr>
          <w:b/>
          <w:bCs/>
          <w:sz w:val="28"/>
          <w:szCs w:val="28"/>
        </w:rPr>
        <w:t>4.7</w:t>
      </w:r>
      <w:r w:rsidRPr="007E5F6D">
        <w:rPr>
          <w:b/>
          <w:bCs/>
          <w:sz w:val="28"/>
          <w:szCs w:val="28"/>
        </w:rPr>
        <w:t>-</w:t>
      </w:r>
      <w:r>
        <w:rPr>
          <w:b/>
          <w:bCs/>
          <w:sz w:val="28"/>
          <w:szCs w:val="28"/>
        </w:rPr>
        <w:t>1</w:t>
      </w:r>
      <w:r w:rsidRPr="007E5F6D">
        <w:rPr>
          <w:b/>
          <w:bCs/>
          <w:sz w:val="28"/>
          <w:szCs w:val="28"/>
        </w:rPr>
        <w:t>.</w:t>
      </w:r>
      <w:r w:rsidRPr="007E5F6D">
        <w:rPr>
          <w:b/>
          <w:bCs/>
        </w:rPr>
        <w:t xml:space="preserve"> Получить аппроксимирующие полиномы первой и второй степени</w:t>
      </w:r>
      <w:r>
        <w:rPr>
          <w:b/>
          <w:bCs/>
        </w:rPr>
        <w:t xml:space="preserve"> методом наименьших квадратов для функции, заданной таблично.</w:t>
      </w:r>
    </w:p>
    <w:tbl>
      <w:tblPr>
        <w:tblW w:w="921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4"/>
      </w:tblGrid>
      <w:tr w:rsidR="00260833" w:rsidTr="00051084">
        <w:tc>
          <w:tcPr>
            <w:tcW w:w="9214" w:type="dxa"/>
            <w:shd w:val="clear" w:color="auto" w:fill="FDE9D9"/>
          </w:tcPr>
          <w:p w:rsidR="00260833" w:rsidRDefault="00260833" w:rsidP="00C763B9">
            <w:pPr>
              <w:tabs>
                <w:tab w:val="left" w:pos="7020"/>
              </w:tabs>
              <w:jc w:val="center"/>
            </w:pPr>
            <w:r>
              <w:object w:dxaOrig="6876" w:dyaOrig="79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7pt;height:397.35pt" o:ole="">
                  <v:imagedata r:id="rId8" o:title=""/>
                </v:shape>
                <o:OLEObject Type="Embed" ProgID="PBrush" ShapeID="_x0000_i1025" DrawAspect="Content" ObjectID="_1407523593" r:id="rId9"/>
              </w:object>
            </w:r>
          </w:p>
        </w:tc>
      </w:tr>
    </w:tbl>
    <w:p w:rsidR="00260833" w:rsidRDefault="00260833" w:rsidP="008407A8">
      <w:pPr>
        <w:ind w:firstLine="720"/>
        <w:jc w:val="both"/>
        <w:rPr>
          <w:b/>
          <w:bCs/>
          <w:sz w:val="28"/>
          <w:szCs w:val="28"/>
        </w:rPr>
      </w:pPr>
    </w:p>
    <w:p w:rsidR="00260833" w:rsidRPr="007E5F6D" w:rsidRDefault="00260833" w:rsidP="008407A8">
      <w:pPr>
        <w:ind w:firstLine="720"/>
        <w:jc w:val="both"/>
        <w:rPr>
          <w:b/>
          <w:bCs/>
          <w:sz w:val="24"/>
          <w:szCs w:val="24"/>
        </w:rPr>
      </w:pPr>
      <w:r w:rsidRPr="007E5F6D">
        <w:rPr>
          <w:b/>
          <w:bCs/>
          <w:sz w:val="28"/>
          <w:szCs w:val="28"/>
        </w:rPr>
        <w:t xml:space="preserve">Пример </w:t>
      </w:r>
      <w:r>
        <w:rPr>
          <w:b/>
          <w:bCs/>
          <w:sz w:val="28"/>
          <w:szCs w:val="28"/>
        </w:rPr>
        <w:t>4.7</w:t>
      </w:r>
      <w:r w:rsidRPr="007E5F6D">
        <w:rPr>
          <w:b/>
          <w:bCs/>
          <w:sz w:val="28"/>
          <w:szCs w:val="28"/>
        </w:rPr>
        <w:t>-</w:t>
      </w:r>
      <w:r>
        <w:rPr>
          <w:b/>
          <w:bCs/>
          <w:sz w:val="28"/>
          <w:szCs w:val="28"/>
        </w:rPr>
        <w:t>2</w:t>
      </w:r>
      <w:r w:rsidRPr="007E5F6D">
        <w:rPr>
          <w:b/>
          <w:bCs/>
          <w:sz w:val="28"/>
          <w:szCs w:val="28"/>
        </w:rPr>
        <w:t xml:space="preserve">. </w:t>
      </w:r>
      <w:r w:rsidRPr="007E5F6D">
        <w:rPr>
          <w:b/>
          <w:bCs/>
          <w:sz w:val="24"/>
          <w:szCs w:val="24"/>
        </w:rPr>
        <w:t>Осуществить аппроксимацию таблично заданной функции многочленом 1-й</w:t>
      </w:r>
      <w:r>
        <w:rPr>
          <w:b/>
          <w:bCs/>
          <w:sz w:val="24"/>
          <w:szCs w:val="24"/>
        </w:rPr>
        <w:t>,</w:t>
      </w:r>
      <w:r w:rsidRPr="007E5F6D">
        <w:rPr>
          <w:b/>
          <w:bCs/>
          <w:sz w:val="24"/>
          <w:szCs w:val="24"/>
        </w:rPr>
        <w:t xml:space="preserve">  2-й</w:t>
      </w:r>
      <w:r>
        <w:rPr>
          <w:b/>
          <w:bCs/>
          <w:sz w:val="24"/>
          <w:szCs w:val="24"/>
        </w:rPr>
        <w:t xml:space="preserve"> и 3-й</w:t>
      </w:r>
      <w:r w:rsidRPr="007E5F6D">
        <w:rPr>
          <w:b/>
          <w:bCs/>
          <w:sz w:val="24"/>
          <w:szCs w:val="24"/>
        </w:rPr>
        <w:t xml:space="preserve"> степени.</w:t>
      </w:r>
    </w:p>
    <w:p w:rsidR="00260833" w:rsidRDefault="00260833" w:rsidP="008407A8">
      <w:pPr>
        <w:ind w:firstLine="720"/>
        <w:jc w:val="both"/>
        <w:rPr>
          <w:sz w:val="24"/>
          <w:szCs w:val="24"/>
        </w:rPr>
      </w:pPr>
      <w:r w:rsidRPr="00B3331A">
        <w:rPr>
          <w:sz w:val="24"/>
          <w:szCs w:val="24"/>
        </w:rPr>
        <w:t xml:space="preserve">В </w:t>
      </w:r>
      <w:r>
        <w:rPr>
          <w:sz w:val="24"/>
          <w:szCs w:val="24"/>
        </w:rPr>
        <w:t>этом</w:t>
      </w:r>
      <w:r w:rsidRPr="00B3331A">
        <w:rPr>
          <w:sz w:val="24"/>
          <w:szCs w:val="24"/>
        </w:rPr>
        <w:t xml:space="preserve"> примере рассмотрено использование функции </w:t>
      </w:r>
      <w:r w:rsidRPr="007D551F">
        <w:rPr>
          <w:rFonts w:ascii="Arial" w:hAnsi="Arial" w:cs="Arial"/>
          <w:sz w:val="24"/>
          <w:szCs w:val="24"/>
          <w:lang w:val="en-US"/>
        </w:rPr>
        <w:t>linfit</w:t>
      </w:r>
      <w:r w:rsidRPr="007D551F">
        <w:rPr>
          <w:rFonts w:ascii="Arial" w:hAnsi="Arial" w:cs="Arial"/>
          <w:sz w:val="24"/>
          <w:szCs w:val="24"/>
        </w:rPr>
        <w:t>(</w:t>
      </w:r>
      <w:r w:rsidRPr="007D551F">
        <w:rPr>
          <w:rFonts w:ascii="Arial" w:hAnsi="Arial" w:cs="Arial"/>
          <w:sz w:val="24"/>
          <w:szCs w:val="24"/>
          <w:lang w:val="en-US"/>
        </w:rPr>
        <w:t>x</w:t>
      </w:r>
      <w:r w:rsidRPr="007D551F">
        <w:rPr>
          <w:rFonts w:ascii="Arial" w:hAnsi="Arial" w:cs="Arial"/>
          <w:sz w:val="24"/>
          <w:szCs w:val="24"/>
        </w:rPr>
        <w:t>,</w:t>
      </w:r>
      <w:r w:rsidRPr="007D551F">
        <w:rPr>
          <w:rFonts w:ascii="Arial" w:hAnsi="Arial" w:cs="Arial"/>
          <w:sz w:val="24"/>
          <w:szCs w:val="24"/>
          <w:lang w:val="en-US"/>
        </w:rPr>
        <w:t>y</w:t>
      </w:r>
      <w:r w:rsidRPr="007D551F">
        <w:rPr>
          <w:rFonts w:ascii="Arial" w:hAnsi="Arial" w:cs="Arial"/>
          <w:sz w:val="24"/>
          <w:szCs w:val="24"/>
        </w:rPr>
        <w:t>,</w:t>
      </w:r>
      <w:r w:rsidRPr="007D551F">
        <w:rPr>
          <w:rFonts w:ascii="Arial" w:hAnsi="Arial" w:cs="Arial"/>
          <w:sz w:val="24"/>
          <w:szCs w:val="24"/>
          <w:lang w:val="en-US"/>
        </w:rPr>
        <w:t>f</w:t>
      </w:r>
      <w:r w:rsidRPr="007D551F">
        <w:rPr>
          <w:rFonts w:ascii="Arial" w:hAnsi="Arial" w:cs="Arial"/>
          <w:sz w:val="24"/>
          <w:szCs w:val="24"/>
        </w:rPr>
        <w:t>)</w:t>
      </w:r>
      <w:r w:rsidRPr="007D551F">
        <w:rPr>
          <w:sz w:val="24"/>
          <w:szCs w:val="24"/>
        </w:rPr>
        <w:t xml:space="preserve">,  где </w:t>
      </w:r>
      <w:r w:rsidRPr="007D551F">
        <w:rPr>
          <w:rFonts w:ascii="Arial" w:hAnsi="Arial" w:cs="Arial"/>
          <w:sz w:val="24"/>
          <w:szCs w:val="24"/>
          <w:lang w:val="en-US"/>
        </w:rPr>
        <w:t>x</w:t>
      </w:r>
      <w:r w:rsidRPr="007D551F">
        <w:rPr>
          <w:rFonts w:ascii="Arial" w:hAnsi="Arial" w:cs="Arial"/>
          <w:sz w:val="24"/>
          <w:szCs w:val="24"/>
        </w:rPr>
        <w:t>,</w:t>
      </w:r>
      <w:r w:rsidRPr="007D551F">
        <w:rPr>
          <w:rFonts w:ascii="Arial" w:hAnsi="Arial" w:cs="Arial"/>
          <w:sz w:val="24"/>
          <w:szCs w:val="24"/>
          <w:lang w:val="en-US"/>
        </w:rPr>
        <w:t>y</w:t>
      </w:r>
      <w:r w:rsidRPr="007D551F">
        <w:rPr>
          <w:sz w:val="24"/>
          <w:szCs w:val="24"/>
        </w:rPr>
        <w:t>- соответственно  вектор</w:t>
      </w:r>
      <w:r>
        <w:rPr>
          <w:sz w:val="24"/>
          <w:szCs w:val="24"/>
        </w:rPr>
        <w:t>ы</w:t>
      </w:r>
      <w:r w:rsidRPr="007D551F">
        <w:rPr>
          <w:sz w:val="24"/>
          <w:szCs w:val="24"/>
        </w:rPr>
        <w:t xml:space="preserve"> значений аргументов и функции, а </w:t>
      </w:r>
      <w:r w:rsidRPr="007D551F">
        <w:rPr>
          <w:rFonts w:ascii="Arial" w:hAnsi="Arial" w:cs="Arial"/>
          <w:sz w:val="24"/>
          <w:szCs w:val="24"/>
          <w:lang w:val="en-US"/>
        </w:rPr>
        <w:t>f</w:t>
      </w:r>
      <w:r w:rsidRPr="007D551F">
        <w:rPr>
          <w:sz w:val="24"/>
          <w:szCs w:val="24"/>
        </w:rPr>
        <w:t xml:space="preserve"> – символьный вектор базисных функций. Использование этой функции позволяет определить вектор коэффициентов аппроксимации методом наименьших квадратов и далее невязку - среднеквадратическую погрешность приближения  исходных точек  к аппроксимирующей функции (</w:t>
      </w:r>
      <w:r w:rsidRPr="007D551F">
        <w:rPr>
          <w:rFonts w:ascii="Arial" w:hAnsi="Arial" w:cs="Arial"/>
          <w:sz w:val="24"/>
          <w:szCs w:val="24"/>
        </w:rPr>
        <w:t>с</w:t>
      </w:r>
      <w:r w:rsidRPr="007D551F">
        <w:rPr>
          <w:rFonts w:ascii="Arial" w:hAnsi="Arial" w:cs="Arial"/>
          <w:sz w:val="24"/>
          <w:szCs w:val="24"/>
          <w:lang w:val="en-US"/>
        </w:rPr>
        <w:t>k</w:t>
      </w:r>
      <w:r w:rsidRPr="007D551F">
        <w:rPr>
          <w:rFonts w:ascii="Arial" w:hAnsi="Arial" w:cs="Arial"/>
          <w:sz w:val="24"/>
          <w:szCs w:val="24"/>
        </w:rPr>
        <w:t>о</w:t>
      </w:r>
      <w:r w:rsidRPr="007D551F">
        <w:rPr>
          <w:sz w:val="24"/>
          <w:szCs w:val="24"/>
        </w:rPr>
        <w:t xml:space="preserve">). Степень аппроксимирующего многочлена задается при описании символьного вектора </w:t>
      </w:r>
      <w:r w:rsidRPr="007D551F">
        <w:rPr>
          <w:rFonts w:ascii="Arial" w:hAnsi="Arial" w:cs="Arial"/>
          <w:sz w:val="24"/>
          <w:szCs w:val="24"/>
          <w:lang w:val="en-US"/>
        </w:rPr>
        <w:t>f</w:t>
      </w:r>
      <w:r w:rsidRPr="007D551F">
        <w:rPr>
          <w:sz w:val="24"/>
          <w:szCs w:val="24"/>
        </w:rPr>
        <w:t>. В примере представлена аппроксимация таблично заданной функции многочленом 1-й</w:t>
      </w:r>
      <w:r>
        <w:rPr>
          <w:sz w:val="24"/>
          <w:szCs w:val="24"/>
        </w:rPr>
        <w:t>,</w:t>
      </w:r>
      <w:r w:rsidRPr="007D551F">
        <w:rPr>
          <w:sz w:val="24"/>
          <w:szCs w:val="24"/>
        </w:rPr>
        <w:t xml:space="preserve"> 2-й</w:t>
      </w:r>
      <w:r>
        <w:rPr>
          <w:sz w:val="24"/>
          <w:szCs w:val="24"/>
        </w:rPr>
        <w:t xml:space="preserve"> и 3-й</w:t>
      </w:r>
      <w:r w:rsidRPr="007D551F">
        <w:rPr>
          <w:sz w:val="24"/>
          <w:szCs w:val="24"/>
        </w:rPr>
        <w:t xml:space="preserve"> степени. Вектор </w:t>
      </w:r>
      <w:r w:rsidRPr="007D551F">
        <w:rPr>
          <w:rFonts w:ascii="Arial" w:hAnsi="Arial" w:cs="Arial"/>
          <w:sz w:val="24"/>
          <w:szCs w:val="24"/>
          <w:lang w:val="en-US"/>
        </w:rPr>
        <w:t>s</w:t>
      </w:r>
      <w:r w:rsidRPr="007D551F">
        <w:rPr>
          <w:sz w:val="24"/>
          <w:szCs w:val="24"/>
        </w:rPr>
        <w:t xml:space="preserve"> представляет собой набор аппроксимирующих коэффициентов, что позволяет получить аппроксимирующую функцию в явном  виде.</w:t>
      </w:r>
    </w:p>
    <w:p w:rsidR="00260833" w:rsidRPr="007D551F" w:rsidRDefault="00260833" w:rsidP="008407A8">
      <w:pPr>
        <w:ind w:firstLine="720"/>
        <w:jc w:val="both"/>
        <w:rPr>
          <w:sz w:val="24"/>
          <w:szCs w:val="24"/>
        </w:rPr>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ayout w:type="fixed"/>
        <w:tblLook w:val="01E0" w:firstRow="1" w:lastRow="1" w:firstColumn="1" w:lastColumn="1" w:noHBand="0" w:noVBand="0"/>
      </w:tblPr>
      <w:tblGrid>
        <w:gridCol w:w="9323"/>
      </w:tblGrid>
      <w:tr w:rsidR="00260833" w:rsidRPr="00E61430" w:rsidTr="005E6B51">
        <w:trPr>
          <w:trHeight w:val="9820"/>
        </w:trPr>
        <w:tc>
          <w:tcPr>
            <w:tcW w:w="9323" w:type="dxa"/>
            <w:shd w:val="clear" w:color="auto" w:fill="F2F2F2"/>
          </w:tcPr>
          <w:p w:rsidR="00260833" w:rsidRDefault="00260833" w:rsidP="00C763B9">
            <w:r w:rsidRPr="006F4D10">
              <w:object w:dxaOrig="9204" w:dyaOrig="9540">
                <v:shape id="_x0000_i1026" type="#_x0000_t75" style="width:460.55pt;height:476.85pt" o:ole="">
                  <v:imagedata r:id="rId10" o:title=""/>
                </v:shape>
                <o:OLEObject Type="Embed" ProgID="PBrush" ShapeID="_x0000_i1026" DrawAspect="Content" ObjectID="_1407523594" r:id="rId11"/>
              </w:object>
            </w:r>
          </w:p>
        </w:tc>
      </w:tr>
    </w:tbl>
    <w:p w:rsidR="00260833" w:rsidRDefault="00260833" w:rsidP="008407A8">
      <w:pPr>
        <w:ind w:firstLine="720"/>
        <w:jc w:val="both"/>
        <w:rPr>
          <w:sz w:val="24"/>
          <w:szCs w:val="24"/>
        </w:rPr>
      </w:pPr>
    </w:p>
    <w:p w:rsidR="00260833" w:rsidRPr="00B3331A" w:rsidRDefault="00260833" w:rsidP="008407A8">
      <w:pPr>
        <w:ind w:firstLine="720"/>
        <w:jc w:val="both"/>
        <w:rPr>
          <w:sz w:val="24"/>
          <w:szCs w:val="24"/>
        </w:rPr>
      </w:pPr>
      <w:r w:rsidRPr="00B3331A">
        <w:rPr>
          <w:sz w:val="24"/>
          <w:szCs w:val="24"/>
        </w:rPr>
        <w:t xml:space="preserve">В </w:t>
      </w:r>
      <w:r w:rsidRPr="00B3331A">
        <w:rPr>
          <w:b/>
          <w:bCs/>
          <w:sz w:val="24"/>
          <w:szCs w:val="24"/>
          <w:lang w:val="en-US"/>
        </w:rPr>
        <w:t>Mathcad</w:t>
      </w:r>
      <w:r w:rsidRPr="00B3331A">
        <w:rPr>
          <w:sz w:val="24"/>
          <w:szCs w:val="24"/>
        </w:rPr>
        <w:t xml:space="preserve">  имеется </w:t>
      </w:r>
      <w:r>
        <w:rPr>
          <w:sz w:val="24"/>
          <w:szCs w:val="24"/>
        </w:rPr>
        <w:t xml:space="preserve">также </w:t>
      </w:r>
      <w:r w:rsidRPr="00B3331A">
        <w:rPr>
          <w:sz w:val="24"/>
          <w:szCs w:val="24"/>
        </w:rPr>
        <w:t>большое количество встроенных функций, предназначенных для получения аналитического выражения  функции регрессии. Однако в этом случае необходимо знать форму аналитического выражения. Ниже приведены  встроенные функции, различающи</w:t>
      </w:r>
      <w:r>
        <w:rPr>
          <w:sz w:val="24"/>
          <w:szCs w:val="24"/>
        </w:rPr>
        <w:t>е</w:t>
      </w:r>
      <w:r w:rsidRPr="00B3331A">
        <w:rPr>
          <w:sz w:val="24"/>
          <w:szCs w:val="24"/>
        </w:rPr>
        <w:t>ся видом регрессии, позволяющие (при заданных начальных приближениях) определить аналитическую зависимость функции, то есть возвращающие набор аппроксимирующих коэффициентов:</w:t>
      </w:r>
    </w:p>
    <w:p w:rsidR="00260833" w:rsidRDefault="00260833" w:rsidP="008407A8">
      <w:pPr>
        <w:pStyle w:val="a3"/>
        <w:ind w:firstLine="708"/>
        <w:jc w:val="both"/>
        <w:rPr>
          <w:rFonts w:ascii="Times New Roman" w:hAnsi="Times New Roman" w:cs="Times New Roman"/>
          <w:color w:val="000000"/>
          <w:sz w:val="24"/>
          <w:szCs w:val="24"/>
        </w:rPr>
      </w:pPr>
      <w:r w:rsidRPr="007D551F">
        <w:rPr>
          <w:rFonts w:ascii="Arial" w:hAnsi="Arial" w:cs="Arial"/>
          <w:sz w:val="24"/>
          <w:szCs w:val="24"/>
          <w:lang w:val="en-US"/>
        </w:rPr>
        <w:t>expfit</w:t>
      </w:r>
      <w:r w:rsidRPr="007D551F">
        <w:rPr>
          <w:rFonts w:ascii="Arial" w:hAnsi="Arial" w:cs="Arial"/>
          <w:sz w:val="24"/>
          <w:szCs w:val="24"/>
        </w:rPr>
        <w:t>(</w:t>
      </w:r>
      <w:r w:rsidRPr="007D551F">
        <w:rPr>
          <w:rFonts w:ascii="Arial" w:hAnsi="Arial" w:cs="Arial"/>
          <w:sz w:val="24"/>
          <w:szCs w:val="24"/>
          <w:lang w:val="en-US"/>
        </w:rPr>
        <w:t>X</w:t>
      </w:r>
      <w:r w:rsidRPr="007D551F">
        <w:rPr>
          <w:rFonts w:ascii="Arial" w:hAnsi="Arial" w:cs="Arial"/>
          <w:sz w:val="24"/>
          <w:szCs w:val="24"/>
        </w:rPr>
        <w:t>,</w:t>
      </w:r>
      <w:r w:rsidRPr="007D551F">
        <w:rPr>
          <w:rFonts w:ascii="Arial" w:hAnsi="Arial" w:cs="Arial"/>
          <w:sz w:val="24"/>
          <w:szCs w:val="24"/>
          <w:lang w:val="en-US"/>
        </w:rPr>
        <w:t>Y</w:t>
      </w:r>
      <w:r w:rsidRPr="007D551F">
        <w:rPr>
          <w:rFonts w:ascii="Arial" w:hAnsi="Arial" w:cs="Arial"/>
          <w:sz w:val="24"/>
          <w:szCs w:val="24"/>
        </w:rPr>
        <w:t>,</w:t>
      </w:r>
      <w:r w:rsidRPr="007D551F">
        <w:rPr>
          <w:rFonts w:ascii="Arial" w:hAnsi="Arial" w:cs="Arial"/>
          <w:sz w:val="24"/>
          <w:szCs w:val="24"/>
          <w:lang w:val="en-US"/>
        </w:rPr>
        <w:t>g</w:t>
      </w:r>
      <w:r w:rsidRPr="007D551F">
        <w:rPr>
          <w:rFonts w:ascii="Arial" w:hAnsi="Arial" w:cs="Arial"/>
          <w:sz w:val="24"/>
          <w:szCs w:val="24"/>
        </w:rPr>
        <w:t>)</w:t>
      </w:r>
      <w:r>
        <w:rPr>
          <w:rFonts w:ascii="Times New Roman" w:hAnsi="Times New Roman" w:cs="Times New Roman"/>
          <w:color w:val="000000"/>
          <w:sz w:val="24"/>
          <w:szCs w:val="24"/>
        </w:rPr>
        <w:t>Решение ОДУ 2-го порядка вида у</w:t>
      </w:r>
      <w:r w:rsidRPr="00FC7396">
        <w:rPr>
          <w:rFonts w:ascii="Times New Roman" w:hAnsi="Times New Roman" w:cs="Times New Roman"/>
          <w:color w:val="000000"/>
          <w:sz w:val="24"/>
          <w:szCs w:val="24"/>
        </w:rPr>
        <w:t>”=</w:t>
      </w:r>
      <w:r>
        <w:rPr>
          <w:rFonts w:ascii="Times New Roman" w:hAnsi="Times New Roman" w:cs="Times New Roman"/>
          <w:color w:val="000000"/>
          <w:sz w:val="24"/>
          <w:szCs w:val="24"/>
          <w:lang w:val="en-US"/>
        </w:rPr>
        <w:t>F</w:t>
      </w:r>
      <w:r w:rsidRPr="00FC7396">
        <w:rPr>
          <w:rFonts w:ascii="Times New Roman" w:hAnsi="Times New Roman" w:cs="Times New Roman"/>
          <w:color w:val="000000"/>
          <w:sz w:val="24"/>
          <w:szCs w:val="24"/>
        </w:rPr>
        <w:t>(</w:t>
      </w:r>
      <w:r>
        <w:rPr>
          <w:rFonts w:ascii="Times New Roman" w:hAnsi="Times New Roman" w:cs="Times New Roman"/>
          <w:color w:val="000000"/>
          <w:sz w:val="24"/>
          <w:szCs w:val="24"/>
          <w:lang w:val="en-US"/>
        </w:rPr>
        <w:t>x</w:t>
      </w:r>
      <w:r w:rsidRPr="00FC7396">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y</w:t>
      </w:r>
      <w:r w:rsidRPr="00FC7396">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z</w:t>
      </w:r>
      <w:r w:rsidRPr="00FC7396">
        <w:rPr>
          <w:rFonts w:ascii="Times New Roman" w:hAnsi="Times New Roman" w:cs="Times New Roman"/>
          <w:color w:val="000000"/>
          <w:sz w:val="24"/>
          <w:szCs w:val="24"/>
        </w:rPr>
        <w:t xml:space="preserve">), где </w:t>
      </w:r>
      <w:r>
        <w:rPr>
          <w:rFonts w:ascii="Times New Roman" w:hAnsi="Times New Roman" w:cs="Times New Roman"/>
          <w:color w:val="000000"/>
          <w:sz w:val="24"/>
          <w:szCs w:val="24"/>
          <w:lang w:val="en-US"/>
        </w:rPr>
        <w:t>z</w:t>
      </w:r>
      <w:r w:rsidRPr="00FC7396">
        <w:rPr>
          <w:rFonts w:ascii="Times New Roman" w:hAnsi="Times New Roman" w:cs="Times New Roman"/>
          <w:color w:val="000000"/>
          <w:sz w:val="24"/>
          <w:szCs w:val="24"/>
        </w:rPr>
        <w:t>=</w:t>
      </w:r>
      <w:r>
        <w:rPr>
          <w:rFonts w:ascii="Times New Roman" w:hAnsi="Times New Roman" w:cs="Times New Roman"/>
          <w:color w:val="000000"/>
          <w:sz w:val="24"/>
          <w:szCs w:val="24"/>
          <w:lang w:val="en-US"/>
        </w:rPr>
        <w:t>y</w:t>
      </w:r>
      <w:r w:rsidRPr="00FC7396">
        <w:rPr>
          <w:rFonts w:ascii="Times New Roman" w:hAnsi="Times New Roman" w:cs="Times New Roman"/>
          <w:color w:val="000000"/>
          <w:sz w:val="24"/>
          <w:szCs w:val="24"/>
        </w:rPr>
        <w:t xml:space="preserve">’ </w:t>
      </w:r>
      <w:r>
        <w:rPr>
          <w:rFonts w:ascii="Times New Roman" w:hAnsi="Times New Roman" w:cs="Times New Roman"/>
          <w:color w:val="000000"/>
          <w:sz w:val="24"/>
          <w:szCs w:val="24"/>
        </w:rPr>
        <w:t>также может быть получено методом Рунге-Кутты 4-го  порядка. Ниже приведены формулы для решения ОДУ:</w:t>
      </w:r>
    </w:p>
    <w:p w:rsidR="00260833" w:rsidRPr="007D551F" w:rsidRDefault="00260833" w:rsidP="008407A8">
      <w:pPr>
        <w:numPr>
          <w:ilvl w:val="0"/>
          <w:numId w:val="2"/>
        </w:numPr>
        <w:jc w:val="both"/>
        <w:rPr>
          <w:sz w:val="24"/>
          <w:szCs w:val="24"/>
        </w:rPr>
      </w:pPr>
      <w:r w:rsidRPr="007D551F">
        <w:rPr>
          <w:sz w:val="24"/>
          <w:szCs w:val="24"/>
        </w:rPr>
        <w:t xml:space="preserve">  регрессия экспонентой  </w:t>
      </w:r>
      <w:r w:rsidR="005E6B51">
        <w:rPr>
          <w:position w:val="-10"/>
          <w:sz w:val="24"/>
          <w:szCs w:val="24"/>
        </w:rPr>
        <w:pict>
          <v:shape id="_x0000_i1027" type="#_x0000_t75" style="width:80.85pt;height:18.35pt">
            <v:imagedata r:id="rId12" o:title=""/>
          </v:shape>
        </w:pict>
      </w:r>
    </w:p>
    <w:p w:rsidR="00260833" w:rsidRPr="007D551F" w:rsidRDefault="00260833" w:rsidP="008407A8">
      <w:pPr>
        <w:numPr>
          <w:ilvl w:val="0"/>
          <w:numId w:val="2"/>
        </w:numPr>
        <w:jc w:val="both"/>
        <w:rPr>
          <w:sz w:val="24"/>
          <w:szCs w:val="24"/>
        </w:rPr>
      </w:pPr>
      <w:r w:rsidRPr="007D551F">
        <w:rPr>
          <w:rFonts w:ascii="Arial" w:hAnsi="Arial" w:cs="Arial"/>
          <w:sz w:val="24"/>
          <w:szCs w:val="24"/>
          <w:lang w:val="en-US"/>
        </w:rPr>
        <w:t>sinfit</w:t>
      </w:r>
      <w:r w:rsidRPr="007D551F">
        <w:rPr>
          <w:rFonts w:ascii="Arial" w:hAnsi="Arial" w:cs="Arial"/>
          <w:sz w:val="24"/>
          <w:szCs w:val="24"/>
        </w:rPr>
        <w:t>(</w:t>
      </w:r>
      <w:r w:rsidRPr="007D551F">
        <w:rPr>
          <w:rFonts w:ascii="Arial" w:hAnsi="Arial" w:cs="Arial"/>
          <w:sz w:val="24"/>
          <w:szCs w:val="24"/>
          <w:lang w:val="en-US"/>
        </w:rPr>
        <w:t>X</w:t>
      </w:r>
      <w:r w:rsidRPr="007D551F">
        <w:rPr>
          <w:rFonts w:ascii="Arial" w:hAnsi="Arial" w:cs="Arial"/>
          <w:sz w:val="24"/>
          <w:szCs w:val="24"/>
        </w:rPr>
        <w:t>,</w:t>
      </w:r>
      <w:r w:rsidRPr="007D551F">
        <w:rPr>
          <w:rFonts w:ascii="Arial" w:hAnsi="Arial" w:cs="Arial"/>
          <w:sz w:val="24"/>
          <w:szCs w:val="24"/>
          <w:lang w:val="en-US"/>
        </w:rPr>
        <w:t>Y</w:t>
      </w:r>
      <w:r w:rsidRPr="007D551F">
        <w:rPr>
          <w:rFonts w:ascii="Arial" w:hAnsi="Arial" w:cs="Arial"/>
          <w:sz w:val="24"/>
          <w:szCs w:val="24"/>
        </w:rPr>
        <w:t>,</w:t>
      </w:r>
      <w:r w:rsidRPr="007D551F">
        <w:rPr>
          <w:rFonts w:ascii="Arial" w:hAnsi="Arial" w:cs="Arial"/>
          <w:sz w:val="24"/>
          <w:szCs w:val="24"/>
          <w:lang w:val="en-US"/>
        </w:rPr>
        <w:t>g</w:t>
      </w:r>
      <w:r w:rsidRPr="007D551F">
        <w:rPr>
          <w:rFonts w:ascii="Arial" w:hAnsi="Arial" w:cs="Arial"/>
          <w:sz w:val="24"/>
          <w:szCs w:val="24"/>
        </w:rPr>
        <w:t>)</w:t>
      </w:r>
      <w:r w:rsidRPr="007D551F">
        <w:rPr>
          <w:sz w:val="24"/>
          <w:szCs w:val="24"/>
        </w:rPr>
        <w:t xml:space="preserve">–   регрессия синусоидой </w:t>
      </w:r>
      <w:r w:rsidR="005E6B51">
        <w:rPr>
          <w:position w:val="-10"/>
          <w:sz w:val="24"/>
          <w:szCs w:val="24"/>
        </w:rPr>
        <w:pict>
          <v:shape id="_x0000_i1028" type="#_x0000_t75" style="width:114.1pt;height:15.6pt">
            <v:imagedata r:id="rId13" o:title=""/>
          </v:shape>
        </w:pict>
      </w:r>
    </w:p>
    <w:p w:rsidR="00260833" w:rsidRPr="007D551F" w:rsidRDefault="00260833" w:rsidP="008407A8">
      <w:pPr>
        <w:numPr>
          <w:ilvl w:val="0"/>
          <w:numId w:val="2"/>
        </w:numPr>
        <w:jc w:val="both"/>
        <w:rPr>
          <w:sz w:val="24"/>
          <w:szCs w:val="24"/>
        </w:rPr>
      </w:pPr>
      <w:r w:rsidRPr="007D551F">
        <w:rPr>
          <w:rFonts w:ascii="Arial" w:hAnsi="Arial" w:cs="Arial"/>
          <w:sz w:val="24"/>
          <w:szCs w:val="24"/>
          <w:lang w:val="en-US"/>
        </w:rPr>
        <w:t>pwfit</w:t>
      </w:r>
      <w:r w:rsidRPr="007D551F">
        <w:rPr>
          <w:rFonts w:ascii="Arial" w:hAnsi="Arial" w:cs="Arial"/>
          <w:sz w:val="24"/>
          <w:szCs w:val="24"/>
        </w:rPr>
        <w:t>(</w:t>
      </w:r>
      <w:r w:rsidRPr="007D551F">
        <w:rPr>
          <w:rFonts w:ascii="Arial" w:hAnsi="Arial" w:cs="Arial"/>
          <w:sz w:val="24"/>
          <w:szCs w:val="24"/>
          <w:lang w:val="en-US"/>
        </w:rPr>
        <w:t>X</w:t>
      </w:r>
      <w:r w:rsidRPr="007D551F">
        <w:rPr>
          <w:rFonts w:ascii="Arial" w:hAnsi="Arial" w:cs="Arial"/>
          <w:sz w:val="24"/>
          <w:szCs w:val="24"/>
        </w:rPr>
        <w:t>,</w:t>
      </w:r>
      <w:r w:rsidRPr="007D551F">
        <w:rPr>
          <w:rFonts w:ascii="Arial" w:hAnsi="Arial" w:cs="Arial"/>
          <w:sz w:val="24"/>
          <w:szCs w:val="24"/>
          <w:lang w:val="en-US"/>
        </w:rPr>
        <w:t>Y</w:t>
      </w:r>
      <w:r w:rsidRPr="007D551F">
        <w:rPr>
          <w:rFonts w:ascii="Arial" w:hAnsi="Arial" w:cs="Arial"/>
          <w:sz w:val="24"/>
          <w:szCs w:val="24"/>
        </w:rPr>
        <w:t>,</w:t>
      </w:r>
      <w:r w:rsidRPr="007D551F">
        <w:rPr>
          <w:rFonts w:ascii="Arial" w:hAnsi="Arial" w:cs="Arial"/>
          <w:sz w:val="24"/>
          <w:szCs w:val="24"/>
          <w:lang w:val="en-US"/>
        </w:rPr>
        <w:t>g</w:t>
      </w:r>
      <w:r w:rsidRPr="007D551F">
        <w:rPr>
          <w:rFonts w:ascii="Arial" w:hAnsi="Arial" w:cs="Arial"/>
          <w:sz w:val="24"/>
          <w:szCs w:val="24"/>
        </w:rPr>
        <w:t>)</w:t>
      </w:r>
      <w:r w:rsidRPr="007D551F">
        <w:rPr>
          <w:sz w:val="24"/>
          <w:szCs w:val="24"/>
        </w:rPr>
        <w:t xml:space="preserve">– регрессия степенной зависимостью </w:t>
      </w:r>
      <w:r w:rsidR="005E6B51">
        <w:rPr>
          <w:position w:val="-10"/>
          <w:sz w:val="24"/>
          <w:szCs w:val="24"/>
        </w:rPr>
        <w:pict>
          <v:shape id="_x0000_i1029" type="#_x0000_t75" style="width:76.1pt;height:18.35pt">
            <v:imagedata r:id="rId14" o:title=""/>
          </v:shape>
        </w:pict>
      </w:r>
    </w:p>
    <w:p w:rsidR="00260833" w:rsidRPr="00B3331A" w:rsidRDefault="00260833" w:rsidP="008407A8">
      <w:pPr>
        <w:numPr>
          <w:ilvl w:val="0"/>
          <w:numId w:val="2"/>
        </w:numPr>
        <w:rPr>
          <w:sz w:val="24"/>
          <w:szCs w:val="24"/>
        </w:rPr>
      </w:pPr>
      <w:r w:rsidRPr="007D551F">
        <w:rPr>
          <w:rFonts w:ascii="Arial" w:hAnsi="Arial" w:cs="Arial"/>
          <w:sz w:val="24"/>
          <w:szCs w:val="24"/>
          <w:lang w:val="en-US"/>
        </w:rPr>
        <w:t>logfit</w:t>
      </w:r>
      <w:r w:rsidRPr="007D551F">
        <w:rPr>
          <w:rFonts w:ascii="Arial" w:hAnsi="Arial" w:cs="Arial"/>
          <w:sz w:val="24"/>
          <w:szCs w:val="24"/>
        </w:rPr>
        <w:t>(</w:t>
      </w:r>
      <w:r w:rsidRPr="007D551F">
        <w:rPr>
          <w:rFonts w:ascii="Arial" w:hAnsi="Arial" w:cs="Arial"/>
          <w:sz w:val="24"/>
          <w:szCs w:val="24"/>
          <w:lang w:val="en-US"/>
        </w:rPr>
        <w:t>X</w:t>
      </w:r>
      <w:r w:rsidRPr="007D551F">
        <w:rPr>
          <w:rFonts w:ascii="Arial" w:hAnsi="Arial" w:cs="Arial"/>
          <w:sz w:val="24"/>
          <w:szCs w:val="24"/>
        </w:rPr>
        <w:t>,</w:t>
      </w:r>
      <w:r w:rsidRPr="007D551F">
        <w:rPr>
          <w:rFonts w:ascii="Arial" w:hAnsi="Arial" w:cs="Arial"/>
          <w:sz w:val="24"/>
          <w:szCs w:val="24"/>
          <w:lang w:val="en-US"/>
        </w:rPr>
        <w:t>Y</w:t>
      </w:r>
      <w:r w:rsidRPr="007D551F">
        <w:rPr>
          <w:rFonts w:ascii="Arial" w:hAnsi="Arial" w:cs="Arial"/>
          <w:sz w:val="24"/>
          <w:szCs w:val="24"/>
        </w:rPr>
        <w:t>,</w:t>
      </w:r>
      <w:r w:rsidRPr="007D551F">
        <w:rPr>
          <w:rFonts w:ascii="Arial" w:hAnsi="Arial" w:cs="Arial"/>
          <w:sz w:val="24"/>
          <w:szCs w:val="24"/>
          <w:lang w:val="en-US"/>
        </w:rPr>
        <w:t>g</w:t>
      </w:r>
      <w:r w:rsidRPr="007D551F">
        <w:rPr>
          <w:rFonts w:ascii="Arial" w:hAnsi="Arial" w:cs="Arial"/>
          <w:sz w:val="24"/>
          <w:szCs w:val="24"/>
        </w:rPr>
        <w:t>)</w:t>
      </w:r>
      <w:r w:rsidRPr="00B3331A">
        <w:rPr>
          <w:sz w:val="24"/>
          <w:szCs w:val="24"/>
        </w:rPr>
        <w:t xml:space="preserve">– регрессия логарифмической функцией </w:t>
      </w:r>
      <w:r w:rsidR="005E6B51">
        <w:rPr>
          <w:position w:val="-10"/>
          <w:sz w:val="24"/>
          <w:szCs w:val="24"/>
        </w:rPr>
        <w:pict>
          <v:shape id="_x0000_i1030" type="#_x0000_t75" style="width:106.65pt;height:15.6pt">
            <v:imagedata r:id="rId15" o:title=""/>
          </v:shape>
        </w:pict>
      </w:r>
    </w:p>
    <w:p w:rsidR="00260833" w:rsidRPr="007D551F" w:rsidRDefault="00260833" w:rsidP="008407A8">
      <w:pPr>
        <w:ind w:firstLine="720"/>
        <w:jc w:val="both"/>
        <w:rPr>
          <w:sz w:val="24"/>
          <w:szCs w:val="24"/>
        </w:rPr>
      </w:pPr>
      <w:r w:rsidRPr="007D551F">
        <w:rPr>
          <w:sz w:val="24"/>
          <w:szCs w:val="24"/>
        </w:rPr>
        <w:lastRenderedPageBreak/>
        <w:t xml:space="preserve">В этих функциях: </w:t>
      </w:r>
      <w:r w:rsidRPr="007D551F">
        <w:rPr>
          <w:rFonts w:ascii="Arial" w:hAnsi="Arial" w:cs="Arial"/>
          <w:sz w:val="24"/>
          <w:szCs w:val="24"/>
        </w:rPr>
        <w:t>х</w:t>
      </w:r>
      <w:r w:rsidRPr="007D551F">
        <w:rPr>
          <w:sz w:val="24"/>
          <w:szCs w:val="24"/>
        </w:rPr>
        <w:t xml:space="preserve"> – вектор аргументов, элементы которого расположены в порядке возрастания; </w:t>
      </w:r>
      <w:r w:rsidRPr="007D551F">
        <w:rPr>
          <w:rFonts w:ascii="Arial" w:hAnsi="Arial" w:cs="Arial"/>
          <w:sz w:val="24"/>
          <w:szCs w:val="24"/>
          <w:lang w:val="en-US"/>
        </w:rPr>
        <w:t>y</w:t>
      </w:r>
      <w:r>
        <w:rPr>
          <w:color w:val="000000"/>
        </w:rPr>
        <w:t>–</w:t>
      </w:r>
      <w:r w:rsidRPr="007D551F">
        <w:rPr>
          <w:sz w:val="24"/>
          <w:szCs w:val="24"/>
        </w:rPr>
        <w:t xml:space="preserve">  вектор значений функции;  </w:t>
      </w:r>
      <w:r w:rsidRPr="007D551F">
        <w:rPr>
          <w:rFonts w:ascii="Arial" w:hAnsi="Arial" w:cs="Arial"/>
          <w:sz w:val="24"/>
          <w:szCs w:val="24"/>
          <w:lang w:val="en-US"/>
        </w:rPr>
        <w:t>g</w:t>
      </w:r>
      <w:r w:rsidRPr="007D551F">
        <w:rPr>
          <w:sz w:val="24"/>
          <w:szCs w:val="24"/>
        </w:rPr>
        <w:t xml:space="preserve"> – вектор начальных приближений  коэффициентов </w:t>
      </w:r>
      <w:r w:rsidRPr="007D551F">
        <w:rPr>
          <w:rFonts w:ascii="Arial" w:hAnsi="Arial" w:cs="Arial"/>
          <w:sz w:val="24"/>
          <w:szCs w:val="24"/>
          <w:lang w:val="en-US"/>
        </w:rPr>
        <w:t>a</w:t>
      </w:r>
      <w:r w:rsidRPr="007D551F">
        <w:rPr>
          <w:rFonts w:ascii="Arial" w:hAnsi="Arial" w:cs="Arial"/>
          <w:sz w:val="24"/>
          <w:szCs w:val="24"/>
        </w:rPr>
        <w:t xml:space="preserve">, </w:t>
      </w:r>
      <w:r w:rsidRPr="007D551F">
        <w:rPr>
          <w:rFonts w:ascii="Arial" w:hAnsi="Arial" w:cs="Arial"/>
          <w:sz w:val="24"/>
          <w:szCs w:val="24"/>
          <w:lang w:val="en-US"/>
        </w:rPr>
        <w:t>b</w:t>
      </w:r>
      <w:r w:rsidRPr="007D551F">
        <w:rPr>
          <w:sz w:val="24"/>
          <w:szCs w:val="24"/>
        </w:rPr>
        <w:t xml:space="preserve"> и </w:t>
      </w:r>
      <w:r w:rsidRPr="007D551F">
        <w:rPr>
          <w:rFonts w:ascii="Arial" w:hAnsi="Arial" w:cs="Arial"/>
          <w:sz w:val="24"/>
          <w:szCs w:val="24"/>
        </w:rPr>
        <w:t xml:space="preserve">с;  </w:t>
      </w:r>
      <w:r w:rsidRPr="007D551F">
        <w:rPr>
          <w:rFonts w:ascii="Arial" w:hAnsi="Arial" w:cs="Arial"/>
          <w:sz w:val="24"/>
          <w:szCs w:val="24"/>
          <w:lang w:val="en-US"/>
        </w:rPr>
        <w:t>t</w:t>
      </w:r>
      <w:r w:rsidRPr="007D551F">
        <w:rPr>
          <w:sz w:val="24"/>
          <w:szCs w:val="24"/>
        </w:rPr>
        <w:t xml:space="preserve"> -  значение аргумента, при котором определяется функция.</w:t>
      </w:r>
    </w:p>
    <w:p w:rsidR="00260833" w:rsidRPr="007D551F" w:rsidRDefault="00260833" w:rsidP="008407A8">
      <w:pPr>
        <w:ind w:firstLine="720"/>
        <w:jc w:val="both"/>
        <w:rPr>
          <w:sz w:val="24"/>
          <w:szCs w:val="24"/>
        </w:rPr>
      </w:pPr>
      <w:r w:rsidRPr="007D551F">
        <w:rPr>
          <w:sz w:val="24"/>
          <w:szCs w:val="24"/>
        </w:rPr>
        <w:t xml:space="preserve">В приведенных ниже примерах для оценки связи между массивами данных и значениями аппроксимирующей функции подсчитывается коэффициент корреляции </w:t>
      </w:r>
      <w:r w:rsidRPr="007D551F">
        <w:rPr>
          <w:rFonts w:ascii="Arial" w:hAnsi="Arial" w:cs="Arial"/>
          <w:sz w:val="24"/>
          <w:szCs w:val="24"/>
          <w:lang w:val="en-US"/>
        </w:rPr>
        <w:t>corr</w:t>
      </w:r>
      <w:r>
        <w:rPr>
          <w:rFonts w:ascii="Arial" w:hAnsi="Arial" w:cs="Arial"/>
          <w:sz w:val="24"/>
          <w:szCs w:val="24"/>
        </w:rPr>
        <w:t>()</w:t>
      </w:r>
      <w:r w:rsidRPr="007D551F">
        <w:rPr>
          <w:sz w:val="24"/>
          <w:szCs w:val="24"/>
        </w:rPr>
        <w:t>. Если табличные данные неплохо аппроксимируется каким</w:t>
      </w:r>
      <w:r>
        <w:rPr>
          <w:sz w:val="24"/>
          <w:szCs w:val="24"/>
        </w:rPr>
        <w:t>-</w:t>
      </w:r>
      <w:r w:rsidRPr="007D551F">
        <w:rPr>
          <w:sz w:val="24"/>
          <w:szCs w:val="24"/>
        </w:rPr>
        <w:t>либо видом регрессии, то коэффициент корреляции близок к единице. Чем  меньше  коэффициент, тем хуже связь между значениями этих функций.</w:t>
      </w:r>
    </w:p>
    <w:p w:rsidR="00260833" w:rsidRDefault="00260833" w:rsidP="008407A8">
      <w:pPr>
        <w:ind w:firstLine="720"/>
        <w:jc w:val="both"/>
        <w:rPr>
          <w:sz w:val="24"/>
          <w:szCs w:val="24"/>
        </w:rPr>
      </w:pPr>
    </w:p>
    <w:p w:rsidR="00260833" w:rsidRPr="007B5FE2" w:rsidRDefault="00260833" w:rsidP="008407A8">
      <w:pPr>
        <w:rPr>
          <w:b/>
          <w:bCs/>
          <w:sz w:val="24"/>
          <w:szCs w:val="24"/>
        </w:rPr>
      </w:pPr>
      <w:r>
        <w:rPr>
          <w:b/>
          <w:bCs/>
          <w:sz w:val="28"/>
          <w:szCs w:val="28"/>
        </w:rPr>
        <w:tab/>
        <w:t xml:space="preserve">Пример 4.7-3.  </w:t>
      </w:r>
      <w:r w:rsidRPr="007B5FE2">
        <w:rPr>
          <w:b/>
          <w:bCs/>
          <w:sz w:val="24"/>
          <w:szCs w:val="24"/>
        </w:rPr>
        <w:t>Найти аппроксимирующие</w:t>
      </w:r>
      <w:r>
        <w:rPr>
          <w:b/>
          <w:bCs/>
          <w:sz w:val="24"/>
          <w:szCs w:val="24"/>
        </w:rPr>
        <w:t xml:space="preserve"> полиномы первой, второй, третьей и четвертой степени и вычислить коэффициенты корреляции.</w:t>
      </w:r>
    </w:p>
    <w:tbl>
      <w:tblPr>
        <w:tblW w:w="921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1E0" w:firstRow="1" w:lastRow="1" w:firstColumn="1" w:lastColumn="1" w:noHBand="0" w:noVBand="0"/>
      </w:tblPr>
      <w:tblGrid>
        <w:gridCol w:w="9214"/>
      </w:tblGrid>
      <w:tr w:rsidR="00260833" w:rsidRPr="00E61430" w:rsidTr="005E6B51">
        <w:tc>
          <w:tcPr>
            <w:tcW w:w="9214" w:type="dxa"/>
            <w:shd w:val="clear" w:color="auto" w:fill="F2F2F2"/>
          </w:tcPr>
          <w:p w:rsidR="00260833" w:rsidRDefault="005E6B51" w:rsidP="00C763B9">
            <w:pPr>
              <w:autoSpaceDE w:val="0"/>
              <w:autoSpaceDN w:val="0"/>
              <w:adjustRightInd w:val="0"/>
              <w:jc w:val="both"/>
              <w:rPr>
                <w:rFonts w:ascii="Arial" w:hAnsi="Arial" w:cs="Arial"/>
              </w:rPr>
            </w:pPr>
            <w:bookmarkStart w:id="0" w:name="_GoBack"/>
            <w:r>
              <w:rPr>
                <w:rFonts w:ascii="Arial" w:hAnsi="Arial" w:cs="Arial"/>
                <w:noProof/>
                <w:position w:val="-73"/>
              </w:rPr>
              <w:pict>
                <v:shape id="Рисунок 1064" o:spid="_x0000_i1031" type="#_x0000_t75" style="width:40.75pt;height:78.8pt;visibility:visible">
                  <v:imagedata r:id="rId16" o:title=""/>
                </v:shape>
              </w:pict>
            </w:r>
            <w:r>
              <w:rPr>
                <w:rFonts w:ascii="Arial" w:hAnsi="Arial" w:cs="Arial"/>
                <w:noProof/>
                <w:position w:val="-73"/>
              </w:rPr>
              <w:pict>
                <v:shape id="Рисунок 1065" o:spid="_x0000_i1032" type="#_x0000_t75" style="width:48.9pt;height:78.8pt;visibility:visible">
                  <v:imagedata r:id="rId17" o:title=""/>
                </v:shape>
              </w:pict>
            </w:r>
            <w:r>
              <w:rPr>
                <w:rFonts w:ascii="Arial" w:hAnsi="Arial" w:cs="Arial"/>
                <w:noProof/>
                <w:position w:val="-40"/>
              </w:rPr>
              <w:pict>
                <v:shape id="Рисунок 1066" o:spid="_x0000_i1033" type="#_x0000_t75" style="width:36.7pt;height:45.5pt;visibility:visible">
                  <v:imagedata r:id="rId18" o:title=""/>
                </v:shape>
              </w:pict>
            </w:r>
          </w:p>
          <w:p w:rsidR="00260833" w:rsidRDefault="005E6B51" w:rsidP="00C763B9">
            <w:pPr>
              <w:autoSpaceDE w:val="0"/>
              <w:autoSpaceDN w:val="0"/>
              <w:adjustRightInd w:val="0"/>
              <w:jc w:val="both"/>
              <w:rPr>
                <w:rFonts w:ascii="Arial" w:hAnsi="Arial" w:cs="Arial"/>
              </w:rPr>
            </w:pPr>
            <w:r>
              <w:rPr>
                <w:rFonts w:ascii="Arial" w:hAnsi="Arial" w:cs="Arial"/>
                <w:noProof/>
                <w:position w:val="-7"/>
              </w:rPr>
              <w:pict>
                <v:shape id="Рисунок 1067" o:spid="_x0000_i1034" type="#_x0000_t75" style="width:72.7pt;height:12.9pt;visibility:visible">
                  <v:imagedata r:id="rId19" o:title=""/>
                </v:shape>
              </w:pict>
            </w:r>
            <w:r>
              <w:rPr>
                <w:rFonts w:ascii="Arial" w:hAnsi="Arial" w:cs="Arial"/>
                <w:noProof/>
                <w:position w:val="-18"/>
              </w:rPr>
              <w:pict>
                <v:shape id="Рисунок 1068" o:spid="_x0000_i1035" type="#_x0000_t75" style="width:93.05pt;height:25.8pt;visibility:visible">
                  <v:imagedata r:id="rId20" o:title=""/>
                </v:shape>
              </w:pict>
            </w:r>
            <w:r>
              <w:rPr>
                <w:rFonts w:ascii="Arial" w:hAnsi="Arial" w:cs="Arial"/>
                <w:noProof/>
                <w:position w:val="-7"/>
              </w:rPr>
              <w:pict>
                <v:shape id="Рисунок 1069" o:spid="_x0000_i1036" type="#_x0000_t75" style="width:93.75pt;height:12.9pt;visibility:visible">
                  <v:imagedata r:id="rId21" o:title=""/>
                </v:shape>
              </w:pict>
            </w:r>
          </w:p>
          <w:p w:rsidR="00260833" w:rsidRDefault="005E6B51" w:rsidP="00C763B9">
            <w:pPr>
              <w:autoSpaceDE w:val="0"/>
              <w:autoSpaceDN w:val="0"/>
              <w:adjustRightInd w:val="0"/>
              <w:jc w:val="both"/>
              <w:rPr>
                <w:rFonts w:ascii="Arial" w:hAnsi="Arial" w:cs="Arial"/>
              </w:rPr>
            </w:pPr>
            <w:r>
              <w:rPr>
                <w:rFonts w:ascii="Arial" w:hAnsi="Arial" w:cs="Arial"/>
                <w:noProof/>
                <w:position w:val="-7"/>
              </w:rPr>
              <w:pict>
                <v:shape id="Рисунок 1070" o:spid="_x0000_i1037" type="#_x0000_t75" style="width:71.3pt;height:12.9pt;visibility:visible">
                  <v:imagedata r:id="rId22" o:title=""/>
                </v:shape>
              </w:pict>
            </w:r>
            <w:r>
              <w:rPr>
                <w:rFonts w:ascii="Arial" w:hAnsi="Arial" w:cs="Arial"/>
                <w:noProof/>
                <w:position w:val="-18"/>
              </w:rPr>
              <w:pict>
                <v:shape id="Рисунок 1071" o:spid="_x0000_i1038" type="#_x0000_t75" style="width:117.5pt;height:18.35pt;visibility:visible">
                  <v:imagedata r:id="rId23" o:title=""/>
                </v:shape>
              </w:pict>
            </w:r>
            <w:r>
              <w:rPr>
                <w:rFonts w:ascii="Arial" w:hAnsi="Arial" w:cs="Arial"/>
                <w:noProof/>
                <w:position w:val="-7"/>
              </w:rPr>
              <w:pict>
                <v:shape id="Рисунок 1072" o:spid="_x0000_i1039" type="#_x0000_t75" style="width:93.75pt;height:12.9pt;visibility:visible">
                  <v:imagedata r:id="rId24" o:title=""/>
                </v:shape>
              </w:pict>
            </w:r>
          </w:p>
          <w:p w:rsidR="00260833" w:rsidRDefault="005E6B51" w:rsidP="00C763B9">
            <w:pPr>
              <w:autoSpaceDE w:val="0"/>
              <w:autoSpaceDN w:val="0"/>
              <w:adjustRightInd w:val="0"/>
              <w:jc w:val="both"/>
              <w:rPr>
                <w:rFonts w:ascii="Arial" w:hAnsi="Arial" w:cs="Arial"/>
              </w:rPr>
            </w:pPr>
            <w:r>
              <w:rPr>
                <w:rFonts w:ascii="Arial" w:hAnsi="Arial" w:cs="Arial"/>
                <w:noProof/>
                <w:position w:val="-7"/>
              </w:rPr>
              <w:pict>
                <v:shape id="Рисунок 1073" o:spid="_x0000_i1040" type="#_x0000_t75" style="width:74.7pt;height:12.9pt;visibility:visible">
                  <v:imagedata r:id="rId25" o:title=""/>
                </v:shape>
              </w:pict>
            </w:r>
            <w:r>
              <w:rPr>
                <w:rFonts w:ascii="Arial" w:hAnsi="Arial" w:cs="Arial"/>
                <w:noProof/>
                <w:position w:val="-18"/>
              </w:rPr>
              <w:pict>
                <v:shape id="Рисунок 1074" o:spid="_x0000_i1041" type="#_x0000_t75" style="width:85.6pt;height:25.8pt;visibility:visible">
                  <v:imagedata r:id="rId26" o:title=""/>
                </v:shape>
              </w:pict>
            </w:r>
            <w:r>
              <w:rPr>
                <w:rFonts w:ascii="Arial" w:hAnsi="Arial" w:cs="Arial"/>
                <w:noProof/>
                <w:position w:val="-7"/>
              </w:rPr>
              <w:pict>
                <v:shape id="Рисунок 1075" o:spid="_x0000_i1042" type="#_x0000_t75" style="width:93.75pt;height:12.9pt;visibility:visible">
                  <v:imagedata r:id="rId27" o:title=""/>
                </v:shape>
              </w:pict>
            </w:r>
          </w:p>
          <w:p w:rsidR="00260833" w:rsidRPr="00E61430" w:rsidRDefault="005E6B51" w:rsidP="00C763B9">
            <w:pPr>
              <w:jc w:val="both"/>
              <w:rPr>
                <w:sz w:val="24"/>
                <w:szCs w:val="24"/>
              </w:rPr>
            </w:pPr>
            <w:r>
              <w:rPr>
                <w:rFonts w:ascii="Arial" w:hAnsi="Arial" w:cs="Arial"/>
                <w:noProof/>
                <w:position w:val="-7"/>
              </w:rPr>
              <w:pict>
                <v:shape id="Рисунок 1076" o:spid="_x0000_i1043" type="#_x0000_t75" style="width:1in;height:12.9pt;visibility:visible">
                  <v:imagedata r:id="rId28" o:title=""/>
                </v:shape>
              </w:pict>
            </w:r>
            <w:r>
              <w:rPr>
                <w:rFonts w:ascii="Arial" w:hAnsi="Arial" w:cs="Arial"/>
                <w:noProof/>
                <w:position w:val="-18"/>
              </w:rPr>
              <w:pict>
                <v:shape id="Рисунок 1077" o:spid="_x0000_i1044" type="#_x0000_t75" style="width:113.45pt;height:18.35pt;visibility:visible">
                  <v:imagedata r:id="rId29" o:title=""/>
                </v:shape>
              </w:pict>
            </w:r>
            <w:r>
              <w:rPr>
                <w:rFonts w:ascii="Arial" w:hAnsi="Arial" w:cs="Arial"/>
                <w:noProof/>
                <w:position w:val="-7"/>
              </w:rPr>
              <w:pict>
                <v:shape id="Рисунок 1078" o:spid="_x0000_i1045" type="#_x0000_t75" style="width:93.75pt;height:12.9pt;visibility:visible">
                  <v:imagedata r:id="rId30" o:title=""/>
                </v:shape>
              </w:pict>
            </w:r>
          </w:p>
        </w:tc>
      </w:tr>
      <w:bookmarkEnd w:id="0"/>
    </w:tbl>
    <w:p w:rsidR="00260833" w:rsidRDefault="00260833" w:rsidP="008407A8">
      <w:pPr>
        <w:ind w:firstLine="720"/>
        <w:jc w:val="both"/>
        <w:rPr>
          <w:sz w:val="24"/>
          <w:szCs w:val="24"/>
        </w:rPr>
      </w:pPr>
    </w:p>
    <w:p w:rsidR="00260833" w:rsidRPr="007C26AE" w:rsidRDefault="00260833" w:rsidP="008407A8">
      <w:pPr>
        <w:ind w:firstLine="720"/>
        <w:jc w:val="both"/>
        <w:rPr>
          <w:sz w:val="24"/>
          <w:szCs w:val="24"/>
        </w:rPr>
      </w:pPr>
      <w:r w:rsidRPr="00B3331A">
        <w:rPr>
          <w:sz w:val="24"/>
          <w:szCs w:val="24"/>
        </w:rPr>
        <w:t xml:space="preserve">Помимо вычисления значений функций в пределах интервала данных все рассмотренные ранее функции могут осуществлять </w:t>
      </w:r>
      <w:r w:rsidRPr="00B3331A">
        <w:rPr>
          <w:b/>
          <w:bCs/>
          <w:sz w:val="24"/>
          <w:szCs w:val="24"/>
        </w:rPr>
        <w:t>экстраполяцию</w:t>
      </w:r>
      <w:r w:rsidRPr="00B3331A">
        <w:rPr>
          <w:sz w:val="24"/>
          <w:szCs w:val="24"/>
        </w:rPr>
        <w:t xml:space="preserve"> (прогнозирование поведения функции за пределами интервала заданных точек) с помощью зависимости, основанной на анализе расположения нескольких исходных точек на границе интервала данных. В </w:t>
      </w:r>
      <w:r w:rsidRPr="00B3331A">
        <w:rPr>
          <w:b/>
          <w:bCs/>
          <w:sz w:val="24"/>
          <w:szCs w:val="24"/>
          <w:lang w:val="en-US"/>
        </w:rPr>
        <w:t>Mathcad</w:t>
      </w:r>
      <w:r w:rsidRPr="00B3331A">
        <w:rPr>
          <w:sz w:val="24"/>
          <w:szCs w:val="24"/>
        </w:rPr>
        <w:t xml:space="preserve"> имеется и специальная </w:t>
      </w:r>
      <w:r w:rsidRPr="00B3331A">
        <w:rPr>
          <w:b/>
          <w:bCs/>
          <w:sz w:val="24"/>
          <w:szCs w:val="24"/>
        </w:rPr>
        <w:t xml:space="preserve">функция </w:t>
      </w:r>
      <w:r w:rsidRPr="007C26AE">
        <w:rPr>
          <w:sz w:val="24"/>
          <w:szCs w:val="24"/>
        </w:rPr>
        <w:t xml:space="preserve">предсказания  </w:t>
      </w:r>
      <w:r w:rsidRPr="007C26AE">
        <w:rPr>
          <w:rFonts w:ascii="Arial" w:hAnsi="Arial" w:cs="Arial"/>
          <w:sz w:val="24"/>
          <w:szCs w:val="24"/>
          <w:lang w:val="en-US"/>
        </w:rPr>
        <w:t>predict</w:t>
      </w:r>
      <w:r w:rsidRPr="007C26AE">
        <w:rPr>
          <w:rFonts w:ascii="Arial" w:hAnsi="Arial" w:cs="Arial"/>
          <w:sz w:val="24"/>
          <w:szCs w:val="24"/>
        </w:rPr>
        <w:t>(</w:t>
      </w:r>
      <w:r w:rsidRPr="007C26AE">
        <w:rPr>
          <w:rFonts w:ascii="Arial" w:hAnsi="Arial" w:cs="Arial"/>
          <w:sz w:val="24"/>
          <w:szCs w:val="24"/>
          <w:lang w:val="en-US"/>
        </w:rPr>
        <w:t>Y</w:t>
      </w:r>
      <w:r w:rsidRPr="007C26AE">
        <w:rPr>
          <w:rFonts w:ascii="Arial" w:hAnsi="Arial" w:cs="Arial"/>
          <w:sz w:val="24"/>
          <w:szCs w:val="24"/>
        </w:rPr>
        <w:t xml:space="preserve">, </w:t>
      </w:r>
      <w:r w:rsidRPr="007C26AE">
        <w:rPr>
          <w:rFonts w:ascii="Arial" w:hAnsi="Arial" w:cs="Arial"/>
          <w:sz w:val="24"/>
          <w:szCs w:val="24"/>
          <w:lang w:val="en-US"/>
        </w:rPr>
        <w:t>m</w:t>
      </w:r>
      <w:r w:rsidRPr="007C26AE">
        <w:rPr>
          <w:rFonts w:ascii="Arial" w:hAnsi="Arial" w:cs="Arial"/>
          <w:sz w:val="24"/>
          <w:szCs w:val="24"/>
        </w:rPr>
        <w:t xml:space="preserve">, </w:t>
      </w:r>
      <w:r w:rsidRPr="007C26AE">
        <w:rPr>
          <w:rFonts w:ascii="Arial" w:hAnsi="Arial" w:cs="Arial"/>
          <w:sz w:val="24"/>
          <w:szCs w:val="24"/>
          <w:lang w:val="en-US"/>
        </w:rPr>
        <w:t>n</w:t>
      </w:r>
      <w:r w:rsidRPr="007C26AE">
        <w:rPr>
          <w:rFonts w:ascii="Arial" w:hAnsi="Arial" w:cs="Arial"/>
          <w:sz w:val="24"/>
          <w:szCs w:val="24"/>
        </w:rPr>
        <w:t>)</w:t>
      </w:r>
      <w:r w:rsidRPr="007C26AE">
        <w:rPr>
          <w:sz w:val="24"/>
          <w:szCs w:val="24"/>
        </w:rPr>
        <w:t xml:space="preserve">, где </w:t>
      </w:r>
      <w:r w:rsidRPr="007C26AE">
        <w:rPr>
          <w:rFonts w:ascii="Arial" w:hAnsi="Arial" w:cs="Arial"/>
          <w:sz w:val="24"/>
          <w:szCs w:val="24"/>
          <w:lang w:val="en-US"/>
        </w:rPr>
        <w:t>Y</w:t>
      </w:r>
      <w:r w:rsidRPr="007C26AE">
        <w:rPr>
          <w:sz w:val="24"/>
          <w:szCs w:val="24"/>
        </w:rPr>
        <w:t xml:space="preserve"> – вектор заданных значений функции, обязательно взятых через равные интервалы аргумента, а </w:t>
      </w:r>
      <w:r w:rsidRPr="007C26AE">
        <w:rPr>
          <w:rFonts w:ascii="Arial" w:hAnsi="Arial" w:cs="Arial"/>
          <w:sz w:val="24"/>
          <w:szCs w:val="24"/>
          <w:lang w:val="en-US"/>
        </w:rPr>
        <w:t>m</w:t>
      </w:r>
      <w:r w:rsidRPr="007C26AE">
        <w:rPr>
          <w:sz w:val="24"/>
          <w:szCs w:val="24"/>
        </w:rPr>
        <w:t xml:space="preserve"> – число последовательных значений  </w:t>
      </w:r>
      <w:r w:rsidRPr="007C26AE">
        <w:rPr>
          <w:rFonts w:ascii="Arial" w:hAnsi="Arial" w:cs="Arial"/>
          <w:sz w:val="24"/>
          <w:szCs w:val="24"/>
          <w:lang w:val="en-US"/>
        </w:rPr>
        <w:t>Y</w:t>
      </w:r>
      <w:r w:rsidRPr="007C26AE">
        <w:rPr>
          <w:sz w:val="24"/>
          <w:szCs w:val="24"/>
        </w:rPr>
        <w:t xml:space="preserve">, на основании которых функция </w:t>
      </w:r>
      <w:r w:rsidRPr="007C26AE">
        <w:rPr>
          <w:rFonts w:ascii="Arial" w:hAnsi="Arial" w:cs="Arial"/>
          <w:sz w:val="24"/>
          <w:szCs w:val="24"/>
          <w:lang w:val="en-US"/>
        </w:rPr>
        <w:t>predict</w:t>
      </w:r>
      <w:r w:rsidRPr="007C26AE">
        <w:rPr>
          <w:sz w:val="24"/>
          <w:szCs w:val="24"/>
        </w:rPr>
        <w:t xml:space="preserve">  возвращает </w:t>
      </w:r>
      <w:r w:rsidRPr="007C26AE">
        <w:rPr>
          <w:rFonts w:ascii="Arial" w:hAnsi="Arial" w:cs="Arial"/>
          <w:sz w:val="24"/>
          <w:szCs w:val="24"/>
          <w:lang w:val="en-US"/>
        </w:rPr>
        <w:t>n</w:t>
      </w:r>
      <w:r w:rsidRPr="007C26AE">
        <w:rPr>
          <w:sz w:val="24"/>
          <w:szCs w:val="24"/>
        </w:rPr>
        <w:t xml:space="preserve"> значений </w:t>
      </w:r>
      <w:r w:rsidRPr="007C26AE">
        <w:rPr>
          <w:sz w:val="24"/>
          <w:szCs w:val="24"/>
          <w:lang w:val="en-US"/>
        </w:rPr>
        <w:t>Y</w:t>
      </w:r>
      <w:r w:rsidRPr="007C26AE">
        <w:rPr>
          <w:sz w:val="24"/>
          <w:szCs w:val="24"/>
        </w:rPr>
        <w:t xml:space="preserve">. </w:t>
      </w:r>
    </w:p>
    <w:p w:rsidR="00260833" w:rsidRDefault="00260833" w:rsidP="008407A8">
      <w:pPr>
        <w:ind w:firstLine="720"/>
        <w:jc w:val="both"/>
        <w:rPr>
          <w:sz w:val="24"/>
          <w:szCs w:val="24"/>
        </w:rPr>
      </w:pPr>
      <w:r w:rsidRPr="00B3331A">
        <w:rPr>
          <w:sz w:val="24"/>
          <w:szCs w:val="24"/>
        </w:rPr>
        <w:t>Значений аргумента для данных не требуется, поскольку по определению функция действует на данных, идущих друг за другом с одинаковым шагом. Функция  использует линейный алгоритм предсказания, который точен, когда экстраполируемая функция гладкая. Функция может быть полезна, когда требуется экстраполировать данные на небольшие расстояния. Вдали от исходных данных результат чаще всего оказывается неудовлетворительным.</w:t>
      </w:r>
    </w:p>
    <w:p w:rsidR="00260833" w:rsidRPr="008407A8" w:rsidRDefault="00260833" w:rsidP="008407A8"/>
    <w:sectPr w:rsidR="00260833" w:rsidRPr="008407A8" w:rsidSect="00051084">
      <w:footerReference w:type="default" r:id="rId31"/>
      <w:pgSz w:w="11906" w:h="16838"/>
      <w:pgMar w:top="1134" w:right="567" w:bottom="1134" w:left="1418" w:header="907" w:footer="907" w:gutter="0"/>
      <w:pgNumType w:start="2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B51" w:rsidRDefault="005E6B51" w:rsidP="000813DF">
      <w:r>
        <w:separator/>
      </w:r>
    </w:p>
  </w:endnote>
  <w:endnote w:type="continuationSeparator" w:id="0">
    <w:p w:rsidR="005E6B51" w:rsidRDefault="005E6B51" w:rsidP="0008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833" w:rsidRDefault="00260833" w:rsidP="004C6AAA">
    <w:pPr>
      <w:pStyle w:val="a8"/>
      <w:pBdr>
        <w:top w:val="thinThickSmallGap" w:sz="24" w:space="1" w:color="622423"/>
      </w:pBdr>
      <w:tabs>
        <w:tab w:val="clear" w:pos="4677"/>
        <w:tab w:val="clear" w:pos="9355"/>
        <w:tab w:val="right" w:pos="9921"/>
      </w:tabs>
      <w:rPr>
        <w:rFonts w:ascii="Cambria" w:hAnsi="Cambria"/>
      </w:rPr>
    </w:pPr>
    <w:r>
      <w:rPr>
        <w:rFonts w:ascii="Cambria" w:hAnsi="Cambria"/>
      </w:rPr>
      <w:t>[Введите текст]</w:t>
    </w:r>
    <w:r>
      <w:rPr>
        <w:rFonts w:ascii="Cambria" w:hAnsi="Cambria"/>
      </w:rPr>
      <w:tab/>
      <w:t xml:space="preserve">Страница </w:t>
    </w:r>
    <w:r w:rsidR="005E6B51">
      <w:fldChar w:fldCharType="begin"/>
    </w:r>
    <w:r w:rsidR="005E6B51">
      <w:instrText>PAGE   \* MERGEFORMAT</w:instrText>
    </w:r>
    <w:r w:rsidR="005E6B51">
      <w:fldChar w:fldCharType="separate"/>
    </w:r>
    <w:r w:rsidR="00051084" w:rsidRPr="00051084">
      <w:rPr>
        <w:rFonts w:ascii="Cambria" w:hAnsi="Cambria"/>
        <w:noProof/>
      </w:rPr>
      <w:t>27</w:t>
    </w:r>
    <w:r w:rsidR="005E6B51">
      <w:rPr>
        <w:rFonts w:ascii="Cambria" w:hAnsi="Cambria"/>
        <w:noProof/>
      </w:rPr>
      <w:fldChar w:fldCharType="end"/>
    </w:r>
  </w:p>
  <w:p w:rsidR="00260833" w:rsidRDefault="00260833">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B51" w:rsidRDefault="005E6B51" w:rsidP="000813DF">
      <w:r>
        <w:separator/>
      </w:r>
    </w:p>
  </w:footnote>
  <w:footnote w:type="continuationSeparator" w:id="0">
    <w:p w:rsidR="005E6B51" w:rsidRDefault="005E6B51" w:rsidP="000813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F557C"/>
    <w:multiLevelType w:val="multilevel"/>
    <w:tmpl w:val="04190025"/>
    <w:lvl w:ilvl="0">
      <w:start w:val="1"/>
      <w:numFmt w:val="decimal"/>
      <w:pStyle w:val="1"/>
      <w:lvlText w:val="%1"/>
      <w:lvlJc w:val="left"/>
      <w:pPr>
        <w:tabs>
          <w:tab w:val="num" w:pos="716"/>
        </w:tabs>
        <w:ind w:left="716" w:hanging="432"/>
      </w:pPr>
    </w:lvl>
    <w:lvl w:ilvl="1">
      <w:start w:val="1"/>
      <w:numFmt w:val="decimal"/>
      <w:pStyle w:val="2"/>
      <w:lvlText w:val="%1.%2"/>
      <w:lvlJc w:val="left"/>
      <w:pPr>
        <w:tabs>
          <w:tab w:val="num" w:pos="1876"/>
        </w:tabs>
        <w:ind w:left="1876" w:hanging="576"/>
      </w:pPr>
    </w:lvl>
    <w:lvl w:ilvl="2">
      <w:start w:val="1"/>
      <w:numFmt w:val="decimal"/>
      <w:pStyle w:val="3"/>
      <w:lvlText w:val="%1.%2.%3"/>
      <w:lvlJc w:val="left"/>
      <w:pPr>
        <w:tabs>
          <w:tab w:val="num" w:pos="3272"/>
        </w:tabs>
        <w:ind w:left="3272" w:hanging="720"/>
      </w:pPr>
    </w:lvl>
    <w:lvl w:ilvl="3">
      <w:start w:val="1"/>
      <w:numFmt w:val="decimal"/>
      <w:pStyle w:val="4"/>
      <w:lvlText w:val="%1.%2.%3.%4"/>
      <w:lvlJc w:val="left"/>
      <w:pPr>
        <w:tabs>
          <w:tab w:val="num" w:pos="1148"/>
        </w:tabs>
        <w:ind w:left="1148" w:hanging="864"/>
      </w:pPr>
    </w:lvl>
    <w:lvl w:ilvl="4">
      <w:start w:val="1"/>
      <w:numFmt w:val="decimal"/>
      <w:pStyle w:val="5"/>
      <w:lvlText w:val="%1.%2.%3.%4.%5"/>
      <w:lvlJc w:val="left"/>
      <w:pPr>
        <w:tabs>
          <w:tab w:val="num" w:pos="1292"/>
        </w:tabs>
        <w:ind w:left="1292" w:hanging="1008"/>
      </w:pPr>
    </w:lvl>
    <w:lvl w:ilvl="5">
      <w:start w:val="1"/>
      <w:numFmt w:val="decimal"/>
      <w:pStyle w:val="6"/>
      <w:lvlText w:val="%1.%2.%3.%4.%5.%6"/>
      <w:lvlJc w:val="left"/>
      <w:pPr>
        <w:tabs>
          <w:tab w:val="num" w:pos="1436"/>
        </w:tabs>
        <w:ind w:left="1436" w:hanging="1152"/>
      </w:pPr>
    </w:lvl>
    <w:lvl w:ilvl="6">
      <w:start w:val="1"/>
      <w:numFmt w:val="decimal"/>
      <w:pStyle w:val="7"/>
      <w:lvlText w:val="%1.%2.%3.%4.%5.%6.%7"/>
      <w:lvlJc w:val="left"/>
      <w:pPr>
        <w:tabs>
          <w:tab w:val="num" w:pos="1580"/>
        </w:tabs>
        <w:ind w:left="1580" w:hanging="1296"/>
      </w:pPr>
    </w:lvl>
    <w:lvl w:ilvl="7">
      <w:start w:val="1"/>
      <w:numFmt w:val="decimal"/>
      <w:pStyle w:val="8"/>
      <w:lvlText w:val="%1.%2.%3.%4.%5.%6.%7.%8"/>
      <w:lvlJc w:val="left"/>
      <w:pPr>
        <w:tabs>
          <w:tab w:val="num" w:pos="1724"/>
        </w:tabs>
        <w:ind w:left="1724" w:hanging="1440"/>
      </w:pPr>
    </w:lvl>
    <w:lvl w:ilvl="8">
      <w:start w:val="1"/>
      <w:numFmt w:val="decimal"/>
      <w:pStyle w:val="9"/>
      <w:lvlText w:val="%1.%2.%3.%4.%5.%6.%7.%8.%9"/>
      <w:lvlJc w:val="left"/>
      <w:pPr>
        <w:tabs>
          <w:tab w:val="num" w:pos="1868"/>
        </w:tabs>
        <w:ind w:left="1868" w:hanging="1584"/>
      </w:pPr>
    </w:lvl>
  </w:abstractNum>
  <w:abstractNum w:abstractNumId="1">
    <w:nsid w:val="52D04014"/>
    <w:multiLevelType w:val="hybridMultilevel"/>
    <w:tmpl w:val="139EFCE6"/>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decimal"/>
      <w:lvlText w:val="%2."/>
      <w:lvlJc w:val="left"/>
      <w:pPr>
        <w:tabs>
          <w:tab w:val="num" w:pos="720"/>
        </w:tabs>
        <w:ind w:left="720" w:hanging="360"/>
      </w:pPr>
    </w:lvl>
    <w:lvl w:ilvl="2" w:tplc="04190005">
      <w:start w:val="1"/>
      <w:numFmt w:val="decimal"/>
      <w:lvlText w:val="%3."/>
      <w:lvlJc w:val="left"/>
      <w:pPr>
        <w:tabs>
          <w:tab w:val="num" w:pos="1440"/>
        </w:tabs>
        <w:ind w:left="1440" w:hanging="360"/>
      </w:pPr>
    </w:lvl>
    <w:lvl w:ilvl="3" w:tplc="04190001">
      <w:start w:val="1"/>
      <w:numFmt w:val="decimal"/>
      <w:lvlText w:val="%4."/>
      <w:lvlJc w:val="left"/>
      <w:pPr>
        <w:tabs>
          <w:tab w:val="num" w:pos="2160"/>
        </w:tabs>
        <w:ind w:left="2160" w:hanging="360"/>
      </w:pPr>
    </w:lvl>
    <w:lvl w:ilvl="4" w:tplc="04190003">
      <w:start w:val="1"/>
      <w:numFmt w:val="decimal"/>
      <w:lvlText w:val="%5."/>
      <w:lvlJc w:val="left"/>
      <w:pPr>
        <w:tabs>
          <w:tab w:val="num" w:pos="2880"/>
        </w:tabs>
        <w:ind w:left="2880" w:hanging="360"/>
      </w:pPr>
    </w:lvl>
    <w:lvl w:ilvl="5" w:tplc="04190005">
      <w:start w:val="1"/>
      <w:numFmt w:val="decimal"/>
      <w:lvlText w:val="%6."/>
      <w:lvlJc w:val="left"/>
      <w:pPr>
        <w:tabs>
          <w:tab w:val="num" w:pos="3600"/>
        </w:tabs>
        <w:ind w:left="3600" w:hanging="360"/>
      </w:pPr>
    </w:lvl>
    <w:lvl w:ilvl="6" w:tplc="04190001">
      <w:start w:val="1"/>
      <w:numFmt w:val="decimal"/>
      <w:lvlText w:val="%7."/>
      <w:lvlJc w:val="left"/>
      <w:pPr>
        <w:tabs>
          <w:tab w:val="num" w:pos="4320"/>
        </w:tabs>
        <w:ind w:left="4320" w:hanging="360"/>
      </w:pPr>
    </w:lvl>
    <w:lvl w:ilvl="7" w:tplc="04190003">
      <w:start w:val="1"/>
      <w:numFmt w:val="decimal"/>
      <w:lvlText w:val="%8."/>
      <w:lvlJc w:val="left"/>
      <w:pPr>
        <w:tabs>
          <w:tab w:val="num" w:pos="5040"/>
        </w:tabs>
        <w:ind w:left="5040" w:hanging="360"/>
      </w:pPr>
    </w:lvl>
    <w:lvl w:ilvl="8" w:tplc="04190005">
      <w:start w:val="1"/>
      <w:numFmt w:val="decimal"/>
      <w:lvlText w:val="%9."/>
      <w:lvlJc w:val="left"/>
      <w:pPr>
        <w:tabs>
          <w:tab w:val="num" w:pos="5760"/>
        </w:tabs>
        <w:ind w:left="576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oNotTrackMoves/>
  <w:defaultTabStop w:val="708"/>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022D7"/>
    <w:rsid w:val="00051084"/>
    <w:rsid w:val="000813DF"/>
    <w:rsid w:val="001A52AD"/>
    <w:rsid w:val="00210F78"/>
    <w:rsid w:val="00242195"/>
    <w:rsid w:val="00260833"/>
    <w:rsid w:val="002D69C4"/>
    <w:rsid w:val="004C6AAA"/>
    <w:rsid w:val="005E6B51"/>
    <w:rsid w:val="006022D7"/>
    <w:rsid w:val="006F4D10"/>
    <w:rsid w:val="007B5FE2"/>
    <w:rsid w:val="007C26AE"/>
    <w:rsid w:val="007D551F"/>
    <w:rsid w:val="007E5F6D"/>
    <w:rsid w:val="008407A8"/>
    <w:rsid w:val="008A227E"/>
    <w:rsid w:val="008B262C"/>
    <w:rsid w:val="008D69AB"/>
    <w:rsid w:val="00930EA4"/>
    <w:rsid w:val="00B3331A"/>
    <w:rsid w:val="00B36856"/>
    <w:rsid w:val="00B843FA"/>
    <w:rsid w:val="00C763B9"/>
    <w:rsid w:val="00C82C78"/>
    <w:rsid w:val="00D14901"/>
    <w:rsid w:val="00E608A2"/>
    <w:rsid w:val="00E61430"/>
    <w:rsid w:val="00EB348F"/>
    <w:rsid w:val="00F47EAC"/>
    <w:rsid w:val="00FC73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30EA4"/>
    <w:rPr>
      <w:rFonts w:ascii="Times New Roman" w:eastAsia="Times New Roman" w:hAnsi="Times New Roman"/>
    </w:rPr>
  </w:style>
  <w:style w:type="paragraph" w:styleId="1">
    <w:name w:val="heading 1"/>
    <w:aliases w:val="Heading 1 Char,Heading 1 Char1 Char,Heading 1 Char1,Heading 1 Char1 Char Char Char Char Char,Heading 1 Char1 Char Char Char Char,Heading 1 Char1 Char Char Char Char1 Char,Heading 1 Char1 Char Char Char Char1"/>
    <w:basedOn w:val="a"/>
    <w:next w:val="a"/>
    <w:link w:val="10"/>
    <w:uiPriority w:val="99"/>
    <w:qFormat/>
    <w:rsid w:val="00930EA4"/>
    <w:pPr>
      <w:keepNext/>
      <w:numPr>
        <w:numId w:val="1"/>
      </w:numPr>
      <w:spacing w:before="240" w:after="60"/>
      <w:outlineLvl w:val="0"/>
    </w:pPr>
    <w:rPr>
      <w:rFonts w:ascii="Arial" w:hAnsi="Arial" w:cs="Arial"/>
      <w:b/>
      <w:bCs/>
      <w:kern w:val="28"/>
      <w:sz w:val="28"/>
      <w:szCs w:val="28"/>
    </w:rPr>
  </w:style>
  <w:style w:type="paragraph" w:styleId="2">
    <w:name w:val="heading 2"/>
    <w:basedOn w:val="a"/>
    <w:next w:val="a"/>
    <w:link w:val="20"/>
    <w:uiPriority w:val="99"/>
    <w:qFormat/>
    <w:rsid w:val="00930EA4"/>
    <w:pPr>
      <w:keepNext/>
      <w:numPr>
        <w:ilvl w:val="1"/>
        <w:numId w:val="1"/>
      </w:numPr>
      <w:spacing w:before="240" w:after="60"/>
      <w:outlineLvl w:val="1"/>
    </w:pPr>
    <w:rPr>
      <w:rFonts w:ascii="Arial" w:hAnsi="Arial" w:cs="Arial"/>
      <w:b/>
      <w:bCs/>
      <w:i/>
      <w:iCs/>
      <w:sz w:val="24"/>
      <w:szCs w:val="24"/>
    </w:rPr>
  </w:style>
  <w:style w:type="paragraph" w:styleId="3">
    <w:name w:val="heading 3"/>
    <w:basedOn w:val="a"/>
    <w:next w:val="a"/>
    <w:link w:val="30"/>
    <w:uiPriority w:val="99"/>
    <w:qFormat/>
    <w:rsid w:val="00930EA4"/>
    <w:pPr>
      <w:keepNext/>
      <w:numPr>
        <w:ilvl w:val="2"/>
        <w:numId w:val="1"/>
      </w:numPr>
      <w:spacing w:line="360" w:lineRule="auto"/>
      <w:jc w:val="both"/>
      <w:outlineLvl w:val="2"/>
    </w:pPr>
    <w:rPr>
      <w:sz w:val="24"/>
      <w:szCs w:val="24"/>
    </w:rPr>
  </w:style>
  <w:style w:type="paragraph" w:styleId="4">
    <w:name w:val="heading 4"/>
    <w:aliases w:val="Heading 4 Char,Заголовок 4 Знак2,Заголовок 4 Знак1 Знак,Заголовок 4 Знак Знак Знак,Заголовок 4 Знак1 Знак Знак Знак,Заголовок 4 Знак Знак Знак Знак Знак,Heading 4 Char Знак Знак Знак Знак Знак,Heading 4 Char1 Знак Знак Знак Знак Знак"/>
    <w:basedOn w:val="a"/>
    <w:next w:val="a"/>
    <w:link w:val="40"/>
    <w:uiPriority w:val="99"/>
    <w:qFormat/>
    <w:rsid w:val="00930EA4"/>
    <w:pPr>
      <w:keepNext/>
      <w:numPr>
        <w:ilvl w:val="3"/>
        <w:numId w:val="1"/>
      </w:numPr>
      <w:spacing w:line="360" w:lineRule="auto"/>
      <w:outlineLvl w:val="3"/>
    </w:pPr>
    <w:rPr>
      <w:sz w:val="24"/>
      <w:szCs w:val="24"/>
    </w:rPr>
  </w:style>
  <w:style w:type="paragraph" w:styleId="5">
    <w:name w:val="heading 5"/>
    <w:basedOn w:val="a"/>
    <w:next w:val="a"/>
    <w:link w:val="50"/>
    <w:uiPriority w:val="99"/>
    <w:qFormat/>
    <w:rsid w:val="00930EA4"/>
    <w:pPr>
      <w:keepNext/>
      <w:numPr>
        <w:ilvl w:val="4"/>
        <w:numId w:val="1"/>
      </w:numPr>
      <w:spacing w:line="360" w:lineRule="auto"/>
      <w:jc w:val="center"/>
      <w:outlineLvl w:val="4"/>
    </w:pPr>
    <w:rPr>
      <w:b/>
      <w:bCs/>
      <w:sz w:val="24"/>
      <w:szCs w:val="24"/>
    </w:rPr>
  </w:style>
  <w:style w:type="paragraph" w:styleId="6">
    <w:name w:val="heading 6"/>
    <w:basedOn w:val="a"/>
    <w:next w:val="a"/>
    <w:link w:val="60"/>
    <w:uiPriority w:val="99"/>
    <w:qFormat/>
    <w:rsid w:val="00930EA4"/>
    <w:pPr>
      <w:keepNext/>
      <w:numPr>
        <w:ilvl w:val="5"/>
        <w:numId w:val="1"/>
      </w:numPr>
      <w:spacing w:line="360" w:lineRule="auto"/>
      <w:jc w:val="center"/>
      <w:outlineLvl w:val="5"/>
    </w:pPr>
    <w:rPr>
      <w:b/>
      <w:bCs/>
      <w:sz w:val="28"/>
      <w:szCs w:val="28"/>
    </w:rPr>
  </w:style>
  <w:style w:type="paragraph" w:styleId="7">
    <w:name w:val="heading 7"/>
    <w:basedOn w:val="a"/>
    <w:next w:val="a"/>
    <w:link w:val="70"/>
    <w:uiPriority w:val="99"/>
    <w:qFormat/>
    <w:rsid w:val="00930EA4"/>
    <w:pPr>
      <w:keepNext/>
      <w:numPr>
        <w:ilvl w:val="6"/>
        <w:numId w:val="1"/>
      </w:numPr>
      <w:jc w:val="center"/>
      <w:outlineLvl w:val="6"/>
    </w:pPr>
    <w:rPr>
      <w:b/>
      <w:bCs/>
      <w:sz w:val="28"/>
      <w:szCs w:val="28"/>
    </w:rPr>
  </w:style>
  <w:style w:type="paragraph" w:styleId="8">
    <w:name w:val="heading 8"/>
    <w:basedOn w:val="a"/>
    <w:next w:val="a"/>
    <w:link w:val="80"/>
    <w:uiPriority w:val="99"/>
    <w:qFormat/>
    <w:rsid w:val="00930EA4"/>
    <w:pPr>
      <w:keepNext/>
      <w:numPr>
        <w:ilvl w:val="7"/>
        <w:numId w:val="1"/>
      </w:numPr>
      <w:spacing w:line="360" w:lineRule="auto"/>
      <w:jc w:val="center"/>
      <w:outlineLvl w:val="7"/>
    </w:pPr>
    <w:rPr>
      <w:sz w:val="24"/>
      <w:szCs w:val="24"/>
    </w:rPr>
  </w:style>
  <w:style w:type="paragraph" w:styleId="9">
    <w:name w:val="heading 9"/>
    <w:basedOn w:val="a"/>
    <w:next w:val="a"/>
    <w:link w:val="90"/>
    <w:uiPriority w:val="99"/>
    <w:qFormat/>
    <w:rsid w:val="00930EA4"/>
    <w:pPr>
      <w:keepNext/>
      <w:numPr>
        <w:ilvl w:val="8"/>
        <w:numId w:val="1"/>
      </w:numPr>
      <w:spacing w:line="360" w:lineRule="auto"/>
      <w:jc w:val="both"/>
      <w:outlineLvl w:val="8"/>
    </w:pPr>
    <w:rPr>
      <w:b/>
      <w:bCs/>
      <w:i/>
      <w:i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Heading 1 Char Знак,Heading 1 Char1 Char Знак,Heading 1 Char1 Знак,Heading 1 Char1 Char Char Char Char Char Знак,Heading 1 Char1 Char Char Char Char Знак,Heading 1 Char1 Char Char Char Char1 Char Знак"/>
    <w:link w:val="1"/>
    <w:uiPriority w:val="99"/>
    <w:locked/>
    <w:rsid w:val="00930EA4"/>
    <w:rPr>
      <w:rFonts w:ascii="Arial" w:hAnsi="Arial" w:cs="Arial"/>
      <w:b/>
      <w:bCs/>
      <w:kern w:val="28"/>
      <w:sz w:val="20"/>
      <w:szCs w:val="20"/>
      <w:lang w:eastAsia="ru-RU"/>
    </w:rPr>
  </w:style>
  <w:style w:type="character" w:customStyle="1" w:styleId="20">
    <w:name w:val="Заголовок 2 Знак"/>
    <w:link w:val="2"/>
    <w:uiPriority w:val="99"/>
    <w:locked/>
    <w:rsid w:val="00930EA4"/>
    <w:rPr>
      <w:rFonts w:ascii="Arial" w:hAnsi="Arial" w:cs="Arial"/>
      <w:b/>
      <w:bCs/>
      <w:i/>
      <w:iCs/>
      <w:sz w:val="20"/>
      <w:szCs w:val="20"/>
      <w:lang w:eastAsia="ru-RU"/>
    </w:rPr>
  </w:style>
  <w:style w:type="character" w:customStyle="1" w:styleId="30">
    <w:name w:val="Заголовок 3 Знак"/>
    <w:link w:val="3"/>
    <w:uiPriority w:val="99"/>
    <w:locked/>
    <w:rsid w:val="00930EA4"/>
    <w:rPr>
      <w:rFonts w:ascii="Times New Roman" w:hAnsi="Times New Roman" w:cs="Times New Roman"/>
      <w:sz w:val="20"/>
      <w:szCs w:val="20"/>
      <w:lang w:eastAsia="ru-RU"/>
    </w:rPr>
  </w:style>
  <w:style w:type="character" w:customStyle="1" w:styleId="40">
    <w:name w:val="Заголовок 4 Знак"/>
    <w:aliases w:val="Heading 4 Char Знак,Заголовок 4 Знак2 Знак,Заголовок 4 Знак1 Знак Знак,Заголовок 4 Знак Знак Знак Знак,Заголовок 4 Знак1 Знак Знак Знак Знак,Заголовок 4 Знак Знак Знак Знак Знак Знак,Heading 4 Char Знак Знак Знак Знак Знак Знак"/>
    <w:link w:val="4"/>
    <w:uiPriority w:val="99"/>
    <w:locked/>
    <w:rsid w:val="00930EA4"/>
    <w:rPr>
      <w:rFonts w:ascii="Times New Roman" w:hAnsi="Times New Roman" w:cs="Times New Roman"/>
      <w:sz w:val="20"/>
      <w:szCs w:val="20"/>
      <w:lang w:eastAsia="ru-RU"/>
    </w:rPr>
  </w:style>
  <w:style w:type="character" w:customStyle="1" w:styleId="50">
    <w:name w:val="Заголовок 5 Знак"/>
    <w:link w:val="5"/>
    <w:uiPriority w:val="99"/>
    <w:locked/>
    <w:rsid w:val="00930EA4"/>
    <w:rPr>
      <w:rFonts w:ascii="Times New Roman" w:hAnsi="Times New Roman" w:cs="Times New Roman"/>
      <w:b/>
      <w:bCs/>
      <w:sz w:val="20"/>
      <w:szCs w:val="20"/>
      <w:lang w:eastAsia="ru-RU"/>
    </w:rPr>
  </w:style>
  <w:style w:type="character" w:customStyle="1" w:styleId="60">
    <w:name w:val="Заголовок 6 Знак"/>
    <w:link w:val="6"/>
    <w:uiPriority w:val="99"/>
    <w:locked/>
    <w:rsid w:val="00930EA4"/>
    <w:rPr>
      <w:rFonts w:ascii="Times New Roman" w:hAnsi="Times New Roman" w:cs="Times New Roman"/>
      <w:b/>
      <w:bCs/>
      <w:sz w:val="20"/>
      <w:szCs w:val="20"/>
      <w:lang w:eastAsia="ru-RU"/>
    </w:rPr>
  </w:style>
  <w:style w:type="character" w:customStyle="1" w:styleId="70">
    <w:name w:val="Заголовок 7 Знак"/>
    <w:link w:val="7"/>
    <w:uiPriority w:val="99"/>
    <w:locked/>
    <w:rsid w:val="00930EA4"/>
    <w:rPr>
      <w:rFonts w:ascii="Times New Roman" w:hAnsi="Times New Roman" w:cs="Times New Roman"/>
      <w:b/>
      <w:bCs/>
      <w:sz w:val="20"/>
      <w:szCs w:val="20"/>
      <w:lang w:eastAsia="ru-RU"/>
    </w:rPr>
  </w:style>
  <w:style w:type="character" w:customStyle="1" w:styleId="80">
    <w:name w:val="Заголовок 8 Знак"/>
    <w:link w:val="8"/>
    <w:uiPriority w:val="99"/>
    <w:locked/>
    <w:rsid w:val="00930EA4"/>
    <w:rPr>
      <w:rFonts w:ascii="Times New Roman" w:hAnsi="Times New Roman" w:cs="Times New Roman"/>
      <w:sz w:val="20"/>
      <w:szCs w:val="20"/>
      <w:lang w:eastAsia="ru-RU"/>
    </w:rPr>
  </w:style>
  <w:style w:type="character" w:customStyle="1" w:styleId="90">
    <w:name w:val="Заголовок 9 Знак"/>
    <w:link w:val="9"/>
    <w:uiPriority w:val="99"/>
    <w:locked/>
    <w:rsid w:val="00930EA4"/>
    <w:rPr>
      <w:rFonts w:ascii="Times New Roman" w:hAnsi="Times New Roman" w:cs="Times New Roman"/>
      <w:b/>
      <w:bCs/>
      <w:i/>
      <w:iCs/>
      <w:sz w:val="20"/>
      <w:szCs w:val="20"/>
      <w:lang w:eastAsia="ru-RU"/>
    </w:rPr>
  </w:style>
  <w:style w:type="paragraph" w:styleId="a3">
    <w:name w:val="Normal (Web)"/>
    <w:basedOn w:val="a"/>
    <w:uiPriority w:val="99"/>
    <w:rsid w:val="00930EA4"/>
    <w:rPr>
      <w:rFonts w:ascii="Verdana" w:hAnsi="Verdana" w:cs="Verdana"/>
      <w:sz w:val="16"/>
      <w:szCs w:val="16"/>
    </w:rPr>
  </w:style>
  <w:style w:type="paragraph" w:styleId="a4">
    <w:name w:val="Balloon Text"/>
    <w:basedOn w:val="a"/>
    <w:link w:val="a5"/>
    <w:uiPriority w:val="99"/>
    <w:semiHidden/>
    <w:rsid w:val="00930EA4"/>
    <w:rPr>
      <w:rFonts w:ascii="Tahoma" w:hAnsi="Tahoma" w:cs="Tahoma"/>
      <w:sz w:val="16"/>
      <w:szCs w:val="16"/>
    </w:rPr>
  </w:style>
  <w:style w:type="character" w:customStyle="1" w:styleId="a5">
    <w:name w:val="Текст выноски Знак"/>
    <w:link w:val="a4"/>
    <w:uiPriority w:val="99"/>
    <w:semiHidden/>
    <w:locked/>
    <w:rsid w:val="00930EA4"/>
    <w:rPr>
      <w:rFonts w:ascii="Tahoma" w:hAnsi="Tahoma" w:cs="Tahoma"/>
      <w:sz w:val="16"/>
      <w:szCs w:val="16"/>
      <w:lang w:eastAsia="ru-RU"/>
    </w:rPr>
  </w:style>
  <w:style w:type="paragraph" w:styleId="a6">
    <w:name w:val="header"/>
    <w:basedOn w:val="a"/>
    <w:link w:val="a7"/>
    <w:uiPriority w:val="99"/>
    <w:rsid w:val="000813DF"/>
    <w:pPr>
      <w:tabs>
        <w:tab w:val="center" w:pos="4677"/>
        <w:tab w:val="right" w:pos="9355"/>
      </w:tabs>
    </w:pPr>
  </w:style>
  <w:style w:type="character" w:customStyle="1" w:styleId="a7">
    <w:name w:val="Верхний колонтитул Знак"/>
    <w:link w:val="a6"/>
    <w:uiPriority w:val="99"/>
    <w:locked/>
    <w:rsid w:val="000813DF"/>
    <w:rPr>
      <w:rFonts w:ascii="Times New Roman" w:hAnsi="Times New Roman" w:cs="Times New Roman"/>
      <w:sz w:val="20"/>
      <w:szCs w:val="20"/>
      <w:lang w:eastAsia="ru-RU"/>
    </w:rPr>
  </w:style>
  <w:style w:type="paragraph" w:styleId="a8">
    <w:name w:val="footer"/>
    <w:basedOn w:val="a"/>
    <w:link w:val="a9"/>
    <w:uiPriority w:val="99"/>
    <w:rsid w:val="000813DF"/>
    <w:pPr>
      <w:tabs>
        <w:tab w:val="center" w:pos="4677"/>
        <w:tab w:val="right" w:pos="9355"/>
      </w:tabs>
    </w:pPr>
  </w:style>
  <w:style w:type="character" w:customStyle="1" w:styleId="a9">
    <w:name w:val="Нижний колонтитул Знак"/>
    <w:link w:val="a8"/>
    <w:uiPriority w:val="99"/>
    <w:locked/>
    <w:rsid w:val="000813DF"/>
    <w:rPr>
      <w:rFonts w:ascii="Times New Roman" w:hAnsi="Times New Roman" w:cs="Times New Roman"/>
      <w:sz w:val="20"/>
      <w:szCs w:val="20"/>
      <w:lang w:eastAsia="ru-RU"/>
    </w:rPr>
  </w:style>
  <w:style w:type="paragraph" w:styleId="aa">
    <w:name w:val="Body Text Indent"/>
    <w:basedOn w:val="a"/>
    <w:link w:val="ab"/>
    <w:uiPriority w:val="99"/>
    <w:rsid w:val="008407A8"/>
    <w:pPr>
      <w:spacing w:line="360" w:lineRule="auto"/>
      <w:ind w:firstLine="720"/>
      <w:jc w:val="both"/>
    </w:pPr>
    <w:rPr>
      <w:sz w:val="24"/>
      <w:szCs w:val="24"/>
    </w:rPr>
  </w:style>
  <w:style w:type="character" w:customStyle="1" w:styleId="ab">
    <w:name w:val="Основной текст с отступом Знак"/>
    <w:link w:val="aa"/>
    <w:uiPriority w:val="99"/>
    <w:locked/>
    <w:rsid w:val="008407A8"/>
    <w:rPr>
      <w:rFonts w:ascii="Times New Roman" w:hAnsi="Times New Roman" w:cs="Times New Roman"/>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image" Target="media/image9.wmf"/><Relationship Id="rId26" Type="http://schemas.openxmlformats.org/officeDocument/2006/relationships/image" Target="media/image17.wmf"/><Relationship Id="rId3" Type="http://schemas.microsoft.com/office/2007/relationships/stylesWithEffects" Target="stylesWithEffects.xml"/><Relationship Id="rId21" Type="http://schemas.openxmlformats.org/officeDocument/2006/relationships/image" Target="media/image12.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8.wmf"/><Relationship Id="rId25" Type="http://schemas.openxmlformats.org/officeDocument/2006/relationships/image" Target="media/image16.w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11.wmf"/><Relationship Id="rId29" Type="http://schemas.openxmlformats.org/officeDocument/2006/relationships/image" Target="media/image20.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5.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4.wmf"/><Relationship Id="rId28" Type="http://schemas.openxmlformats.org/officeDocument/2006/relationships/image" Target="media/image19.wmf"/><Relationship Id="rId10" Type="http://schemas.openxmlformats.org/officeDocument/2006/relationships/image" Target="media/image2.png"/><Relationship Id="rId19" Type="http://schemas.openxmlformats.org/officeDocument/2006/relationships/image" Target="media/image10.w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13.wmf"/><Relationship Id="rId27" Type="http://schemas.openxmlformats.org/officeDocument/2006/relationships/image" Target="media/image18.wmf"/><Relationship Id="rId30" Type="http://schemas.openxmlformats.org/officeDocument/2006/relationships/image" Target="media/image2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555</Words>
  <Characters>3170</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3718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dc:creator>
  <cp:keywords/>
  <dc:description/>
  <cp:lastModifiedBy>Виктор</cp:lastModifiedBy>
  <cp:revision>10</cp:revision>
  <dcterms:created xsi:type="dcterms:W3CDTF">2012-08-10T03:45:00Z</dcterms:created>
  <dcterms:modified xsi:type="dcterms:W3CDTF">2012-08-26T17:57:00Z</dcterms:modified>
</cp:coreProperties>
</file>