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B1" w:rsidRPr="00BC6AB1" w:rsidRDefault="00BC6AB1" w:rsidP="00BC6AB1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199"/>
      <w:r w:rsidRPr="00BC6AB1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2.2. Практическое занятие по теме</w:t>
      </w:r>
      <w:bookmarkEnd w:id="0"/>
    </w:p>
    <w:p w:rsidR="00BC6AB1" w:rsidRPr="00BC6AB1" w:rsidRDefault="00BC6AB1" w:rsidP="00BC6AB1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200"/>
      <w:r w:rsidRPr="00BC6AB1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«Аппроксимация и интерполяция функций»</w:t>
      </w:r>
      <w:bookmarkEnd w:id="1"/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AB1" w:rsidRPr="00BC6AB1" w:rsidRDefault="00BC6AB1" w:rsidP="00BC6A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технологий аппроксимации и интерполяции с использованием функций </w:t>
      </w:r>
      <w:r w:rsidRPr="00BC6A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получение интерполяционных многочленов в явном виде и построение их графиков.</w:t>
      </w:r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AB1" w:rsidRPr="00BC6AB1" w:rsidRDefault="00BC6AB1" w:rsidP="00BC6AB1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2" w:name="_Toc9010201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2.2.1. Вопросы, подлежащие изучению</w:t>
      </w:r>
      <w:bookmarkEnd w:id="2"/>
    </w:p>
    <w:p w:rsidR="00BC6AB1" w:rsidRPr="00BC6AB1" w:rsidRDefault="00BC6AB1" w:rsidP="00BC6AB1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AB1" w:rsidRPr="00BC6AB1" w:rsidRDefault="00BC6AB1" w:rsidP="00BC6A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Постановки задачи аппроксимации и интерполяции функции [7].</w:t>
      </w:r>
    </w:p>
    <w:p w:rsidR="00BC6AB1" w:rsidRPr="00BC6AB1" w:rsidRDefault="00BC6AB1" w:rsidP="00BC6A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аппроксимации табличной функции с использованием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6AB1" w:rsidRPr="00BC6AB1" w:rsidRDefault="00BC6AB1" w:rsidP="00BC6A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линейной, кубической сплайн-интерполяции таблично заданной функции</w:t>
      </w:r>
      <w:r w:rsidRPr="00BC6A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BC6AB1" w:rsidRPr="00BC6AB1" w:rsidRDefault="00BC6AB1" w:rsidP="00BC6A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интерполяционных многочленов в явном виде.</w:t>
      </w:r>
    </w:p>
    <w:p w:rsidR="00BC6AB1" w:rsidRPr="00BC6AB1" w:rsidRDefault="00BC6AB1" w:rsidP="00BC6A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графиков аппроксимирующих и интерполирующих функций.</w:t>
      </w:r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AB1" w:rsidRPr="00BC6AB1" w:rsidRDefault="00BC6AB1" w:rsidP="00BC6AB1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3" w:name="_Toc9010202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2.2.2. Общее задание</w:t>
      </w:r>
      <w:bookmarkEnd w:id="3"/>
    </w:p>
    <w:p w:rsidR="00BC6AB1" w:rsidRPr="00BC6AB1" w:rsidRDefault="00BC6AB1" w:rsidP="00BC6AB1">
      <w:pPr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1](</w:t>
      </w:r>
      <w:proofErr w:type="gramEnd"/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2.2).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индивидуальное задание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номера узлов и номер аппроксимируемой функции из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2.2-1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узлы аппроксимации и значения функции в узлах из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2.2-2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виде векторов значения узлов и соответствующие им значения функции. 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 коэффициенты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аппроксимирующих функций для линейной, квадратичной и кубической аппроксимации с использованием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получить </w:t>
      </w:r>
      <w:r w:rsidRPr="00BC6AB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соответствующие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аппроксимирующие функции в явном виде.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полученных аппроксимирующих функций значения в произвольной точке, принадлежащей отрезку, но не совпадающей с узлами аппроксимации, 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сравнить полученные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результаты.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 графики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табличной и трех аппроксимирующих функций в одном графическом окне, снабдив их легендой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Провести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линейную и кубическую интерполяцию функции, заданной таблично, с использованием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interpln</w:t>
      </w:r>
      <w:r w:rsidRPr="00BC6AB1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interp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Получить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значения интерполирующих функций в точке, не совпадающей с узлами интерполяции, 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проанализировать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полученные результаты.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Построить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графики табличной и двух интерполирующих функций в одном графическом окне, снабдив их легендой </w:t>
      </w: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[1].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BC6AB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«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Аппроксимации и интерполяции функций» для ввода данных и отображения результатов (по требованию преподавателя).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BC6AB1" w:rsidRPr="00BC6AB1" w:rsidRDefault="00BC6AB1" w:rsidP="00BC6AB1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BC6A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BC6AB1" w:rsidRPr="00BC6AB1" w:rsidRDefault="00BC6AB1" w:rsidP="00BC6A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AB1" w:rsidRPr="00BC6AB1" w:rsidRDefault="00BC6AB1" w:rsidP="00BC6AB1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4" w:name="_Toc9010203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2.2.3. Варианты заданий</w:t>
      </w:r>
      <w:bookmarkEnd w:id="4"/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AB1" w:rsidRPr="00BC6AB1" w:rsidRDefault="00BC6AB1" w:rsidP="00BC6AB1">
      <w:pPr>
        <w:keepNext/>
        <w:keepLines/>
        <w:spacing w:after="0" w:line="240" w:lineRule="auto"/>
        <w:ind w:left="2520"/>
        <w:outlineLvl w:val="1"/>
        <w:rPr>
          <w:rFonts w:ascii="Times New Roman" w:eastAsiaTheme="majorEastAsia" w:hAnsi="Times New Roman" w:cs="Times New Roman"/>
          <w:iCs/>
          <w:sz w:val="26"/>
          <w:szCs w:val="26"/>
          <w:lang w:eastAsia="ru-RU"/>
        </w:rPr>
      </w:pP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r w:rsidRPr="00BC6AB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6"/>
          <w:szCs w:val="26"/>
          <w:lang w:eastAsia="ru-RU"/>
        </w:rPr>
        <w:tab/>
      </w:r>
      <w:bookmarkStart w:id="5" w:name="_Toc8881404"/>
      <w:bookmarkStart w:id="6" w:name="_Toc9010204"/>
      <w:r w:rsidRPr="00BC6AB1">
        <w:rPr>
          <w:rFonts w:ascii="Times New Roman" w:eastAsiaTheme="majorEastAsia" w:hAnsi="Times New Roman" w:cs="Times New Roman"/>
          <w:iCs/>
          <w:sz w:val="26"/>
          <w:szCs w:val="26"/>
          <w:lang w:eastAsia="ru-RU"/>
        </w:rPr>
        <w:t>Таблица 2.2-1</w:t>
      </w:r>
      <w:bookmarkEnd w:id="5"/>
      <w:bookmarkEnd w:id="6"/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2089"/>
        <w:gridCol w:w="2872"/>
        <w:gridCol w:w="2410"/>
      </w:tblGrid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keepNext/>
              <w:keepLines/>
              <w:spacing w:line="276" w:lineRule="auto"/>
              <w:jc w:val="center"/>
              <w:outlineLvl w:val="1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bookmarkStart w:id="7" w:name="_Toc8881405"/>
            <w:bookmarkStart w:id="8" w:name="_Toc9010205"/>
            <w:r w:rsidRPr="00BC6AB1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№</w:t>
            </w:r>
            <w:bookmarkEnd w:id="7"/>
            <w:bookmarkEnd w:id="8"/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Номера узлов  x</w:t>
            </w:r>
            <w:r w:rsidRPr="00BC6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Номер  функции</w: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1  3  5   7  9  10  13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6" type="#_x0000_t75" style="width:27.45pt;height:14.55pt" o:ole="">
                  <v:imagedata r:id="rId5" o:title=""/>
                </v:shape>
                <o:OLEObject Type="Embed" ProgID="Equation.3" ShapeID="_x0000_i1346" DrawAspect="Content" ObjectID="_1647684866" r:id="rId6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1  2  4  5  7  10 12 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47" type="#_x0000_t75" style="width:27.45pt;height:14.55pt" o:ole="">
                  <v:imagedata r:id="rId7" o:title=""/>
                </v:shape>
                <o:OLEObject Type="Embed" ProgID="Equation.3" ShapeID="_x0000_i1347" DrawAspect="Content" ObjectID="_1647684867" r:id="rId8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1   3   6  7   10  11 13  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48" type="#_x0000_t75" style="width:27.45pt;height:14.55pt" o:ole="">
                  <v:imagedata r:id="rId7" o:title=""/>
                </v:shape>
                <o:OLEObject Type="Embed" ProgID="Equation.3" ShapeID="_x0000_i1348" DrawAspect="Content" ObjectID="_1647684868" r:id="rId9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1  2  4  7  9  11  13 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49" type="#_x0000_t75" style="width:27.45pt;height:14.55pt" o:ole="">
                  <v:imagedata r:id="rId7" o:title=""/>
                </v:shape>
                <o:OLEObject Type="Embed" ProgID="Equation.3" ShapeID="_x0000_i1349" DrawAspect="Content" ObjectID="_1647684869" r:id="rId10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3  6  7  9  10 11  12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50" type="#_x0000_t75" style="width:27.45pt;height:14.55pt" o:ole="">
                  <v:imagedata r:id="rId7" o:title=""/>
                </v:shape>
                <o:OLEObject Type="Embed" ProgID="Equation.3" ShapeID="_x0000_i1350" DrawAspect="Content" ObjectID="_1647684870" r:id="rId11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2  3  6  8  9  10 13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51" type="#_x0000_t75" style="width:27.45pt;height:14.55pt" o:ole="">
                  <v:imagedata r:id="rId7" o:title=""/>
                </v:shape>
                <o:OLEObject Type="Embed" ProgID="Equation.3" ShapeID="_x0000_i1351" DrawAspect="Content" ObjectID="_1647684871" r:id="rId12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1  4  5   7  9  11  12 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52" type="#_x0000_t75" style="width:27.45pt;height:14.55pt" o:ole="">
                  <v:imagedata r:id="rId7" o:title=""/>
                </v:shape>
                <o:OLEObject Type="Embed" ProgID="Equation.3" ShapeID="_x0000_i1352" DrawAspect="Content" ObjectID="_1647684872" r:id="rId13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1  2  4  7  9  12  13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53" type="#_x0000_t75" style="width:27.45pt;height:14.55pt" o:ole="">
                  <v:imagedata r:id="rId7" o:title=""/>
                </v:shape>
                <o:OLEObject Type="Embed" ProgID="Equation.3" ShapeID="_x0000_i1353" DrawAspect="Content" ObjectID="_1647684873" r:id="rId14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2  3  5  7  8  11  12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54" type="#_x0000_t75" style="width:27.45pt;height:14.55pt" o:ole="">
                  <v:imagedata r:id="rId7" o:title=""/>
                </v:shape>
                <o:OLEObject Type="Embed" ProgID="Equation.3" ShapeID="_x0000_i1354" DrawAspect="Content" ObjectID="_1647684874" r:id="rId15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1  3  6  7  9  10  13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color w:val="FF0000"/>
                <w:position w:val="-10"/>
                <w:sz w:val="24"/>
                <w:szCs w:val="24"/>
              </w:rPr>
              <w:object w:dxaOrig="570" w:dyaOrig="285">
                <v:shape id="_x0000_i1355" type="#_x0000_t75" style="width:27.45pt;height:14.55pt" o:ole="">
                  <v:imagedata r:id="rId16" o:title=""/>
                </v:shape>
                <o:OLEObject Type="Embed" ProgID="Equation.3" ShapeID="_x0000_i1355" DrawAspect="Content" ObjectID="_1647684875" r:id="rId17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1  3  7  8   10  11   13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56" type="#_x0000_t75" style="width:36.6pt;height:14.55pt" o:ole="">
                  <v:imagedata r:id="rId18" o:title=""/>
                </v:shape>
                <o:OLEObject Type="Embed" ProgID="Equation.3" ShapeID="_x0000_i1356" DrawAspect="Content" ObjectID="_1647684876" r:id="rId19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1  2  5   6  7  10   12 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57" type="#_x0000_t75" style="width:36.6pt;height:14.55pt" o:ole="">
                  <v:imagedata r:id="rId20" o:title=""/>
                </v:shape>
                <o:OLEObject Type="Embed" ProgID="Equation.3" ShapeID="_x0000_i1357" DrawAspect="Content" ObjectID="_1647684877" r:id="rId21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1  4  5  8  10 12   13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58" type="#_x0000_t75" style="width:36.6pt;height:14.55pt" o:ole="">
                  <v:imagedata r:id="rId22" o:title=""/>
                </v:shape>
                <o:OLEObject Type="Embed" ProgID="Equation.3" ShapeID="_x0000_i1358" DrawAspect="Content" ObjectID="_1647684878" r:id="rId23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1  3  5  7  9  10  13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59" type="#_x0000_t75" style="width:36.6pt;height:14.55pt" o:ole="">
                  <v:imagedata r:id="rId24" o:title=""/>
                </v:shape>
                <o:OLEObject Type="Embed" ProgID="Equation.3" ShapeID="_x0000_i1359" DrawAspect="Content" ObjectID="_1647684879" r:id="rId25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1  3  6 7  8  10 13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60" type="#_x0000_t75" style="width:36.6pt;height:14.55pt" o:ole="">
                  <v:imagedata r:id="rId26" o:title=""/>
                </v:shape>
                <o:OLEObject Type="Embed" ProgID="Equation.3" ShapeID="_x0000_i1360" DrawAspect="Content" ObjectID="_1647684880" r:id="rId27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1  4  5   7  9  11  12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61" type="#_x0000_t75" style="width:36.6pt;height:14.55pt" o:ole="">
                  <v:imagedata r:id="rId28" o:title=""/>
                </v:shape>
                <o:OLEObject Type="Embed" ProgID="Equation.3" ShapeID="_x0000_i1361" DrawAspect="Content" ObjectID="_1647684881" r:id="rId29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2  4  5  6   8  12 13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62" type="#_x0000_t75" style="width:36.6pt;height:14.55pt" o:ole="">
                  <v:imagedata r:id="rId30" o:title=""/>
                </v:shape>
                <o:OLEObject Type="Embed" ProgID="Equation.3" ShapeID="_x0000_i1362" DrawAspect="Content" ObjectID="_1647684882" r:id="rId31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1  4  5  7  9  11  12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63" type="#_x0000_t75" style="width:36.6pt;height:14.55pt" o:ole="">
                  <v:imagedata r:id="rId26" o:title=""/>
                </v:shape>
                <o:OLEObject Type="Embed" ProgID="Equation.3" ShapeID="_x0000_i1363" DrawAspect="Content" ObjectID="_1647684883" r:id="rId32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1  4  5  8  10  11  12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64" type="#_x0000_t75" style="width:36.6pt;height:14.55pt" o:ole="">
                  <v:imagedata r:id="rId28" o:title=""/>
                </v:shape>
                <o:OLEObject Type="Embed" ProgID="Equation.3" ShapeID="_x0000_i1364" DrawAspect="Content" ObjectID="_1647684884" r:id="rId33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2  4   5   6   8   12  13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720" w:dyaOrig="285">
                <v:shape id="_x0000_i1365" type="#_x0000_t75" style="width:36.6pt;height:14.55pt" o:ole="">
                  <v:imagedata r:id="rId30" o:title=""/>
                </v:shape>
                <o:OLEObject Type="Embed" ProgID="Equation.3" ShapeID="_x0000_i1365" DrawAspect="Content" ObjectID="_1647684885" r:id="rId34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1  4   5   810  12  13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66" type="#_x0000_t75" style="width:29.55pt;height:14.55pt" o:ole="">
                  <v:imagedata r:id="rId35" o:title=""/>
                </v:shape>
                <o:OLEObject Type="Embed" ProgID="Equation.3" ShapeID="_x0000_i1366" DrawAspect="Content" ObjectID="_1647684886" r:id="rId36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2   3  6  8  9  10  13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67" type="#_x0000_t75" style="width:29.55pt;height:14.55pt" o:ole="">
                  <v:imagedata r:id="rId37" o:title=""/>
                </v:shape>
                <o:OLEObject Type="Embed" ProgID="Equation.3" ShapeID="_x0000_i1367" DrawAspect="Content" ObjectID="_1647684887" r:id="rId38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1  3   5  8  10  12  13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68" type="#_x0000_t75" style="width:29.55pt;height:14.55pt" o:ole="">
                  <v:imagedata r:id="rId39" o:title=""/>
                </v:shape>
                <o:OLEObject Type="Embed" ProgID="Equation.3" ShapeID="_x0000_i1368" DrawAspect="Content" ObjectID="_1647684888" r:id="rId40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1  4   5  7  9  11  12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69" type="#_x0000_t75" style="width:29.55pt;height:14.55pt" o:ole="">
                  <v:imagedata r:id="rId41" o:title=""/>
                </v:shape>
                <o:OLEObject Type="Embed" ProgID="Equation.3" ShapeID="_x0000_i1369" DrawAspect="Content" ObjectID="_1647684889" r:id="rId42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2  4   5  6   8  12  13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70" type="#_x0000_t75" style="width:29.55pt;height:14.55pt" o:ole="">
                  <v:imagedata r:id="rId43" o:title=""/>
                </v:shape>
                <o:OLEObject Type="Embed" ProgID="Equation.3" ShapeID="_x0000_i1370" DrawAspect="Content" ObjectID="_1647684890" r:id="rId44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3  4  5  7  8  9  12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71" type="#_x0000_t75" style="width:29.55pt;height:14.55pt" o:ole="">
                  <v:imagedata r:id="rId45" o:title=""/>
                </v:shape>
                <o:OLEObject Type="Embed" ProgID="Equation.3" ShapeID="_x0000_i1371" DrawAspect="Content" ObjectID="_1647684891" r:id="rId46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3  5  8  10  11  12  13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72" type="#_x0000_t75" style="width:29.55pt;height:14.55pt" o:ole="">
                  <v:imagedata r:id="rId41" o:title=""/>
                </v:shape>
                <o:OLEObject Type="Embed" ProgID="Equation.3" ShapeID="_x0000_i1372" DrawAspect="Content" ObjectID="_1647684892" r:id="rId47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2  4  7  9  10  11  13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73" type="#_x0000_t75" style="width:29.55pt;height:14.55pt" o:ole="">
                  <v:imagedata r:id="rId43" o:title=""/>
                </v:shape>
                <o:OLEObject Type="Embed" ProgID="Equation.3" ShapeID="_x0000_i1373" DrawAspect="Content" ObjectID="_1647684893" r:id="rId48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2  4  5  7  8  10  12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74" type="#_x0000_t75" style="width:29.55pt;height:14.55pt" o:ole="">
                  <v:imagedata r:id="rId45" o:title=""/>
                </v:shape>
                <o:OLEObject Type="Embed" ProgID="Equation.3" ShapeID="_x0000_i1374" DrawAspect="Content" ObjectID="_1647684894" r:id="rId49"/>
              </w:object>
            </w:r>
          </w:p>
        </w:tc>
      </w:tr>
      <w:tr w:rsidR="00BC6AB1" w:rsidRPr="00BC6AB1" w:rsidTr="00B844A1">
        <w:tc>
          <w:tcPr>
            <w:tcW w:w="2089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72" w:type="dxa"/>
          </w:tcPr>
          <w:p w:rsidR="00BC6AB1" w:rsidRPr="00BC6AB1" w:rsidRDefault="00BC6AB1" w:rsidP="00BC6AB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1  4  5  7  9  11  13</w:t>
            </w:r>
          </w:p>
        </w:tc>
        <w:tc>
          <w:tcPr>
            <w:tcW w:w="2410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i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i/>
                <w:position w:val="-10"/>
                <w:sz w:val="24"/>
                <w:szCs w:val="24"/>
              </w:rPr>
              <w:object w:dxaOrig="585" w:dyaOrig="285">
                <v:shape id="_x0000_i1375" type="#_x0000_t75" style="width:29.55pt;height:14.55pt" o:ole="">
                  <v:imagedata r:id="rId41" o:title=""/>
                </v:shape>
                <o:OLEObject Type="Embed" ProgID="Equation.3" ShapeID="_x0000_i1375" DrawAspect="Content" ObjectID="_1647684895" r:id="rId50"/>
              </w:object>
            </w:r>
          </w:p>
        </w:tc>
      </w:tr>
    </w:tbl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AB1" w:rsidRPr="00BC6AB1" w:rsidRDefault="00BC6AB1" w:rsidP="00BC6AB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Таблица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58"/>
        <w:gridCol w:w="1875"/>
        <w:gridCol w:w="1880"/>
        <w:gridCol w:w="1876"/>
      </w:tblGrid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keepNext/>
              <w:keepLines/>
              <w:spacing w:line="276" w:lineRule="auto"/>
              <w:jc w:val="center"/>
              <w:outlineLvl w:val="1"/>
              <w:rPr>
                <w:rFonts w:ascii="Consolas" w:eastAsiaTheme="majorEastAsia" w:hAnsi="Consolas" w:cs="Times New Roman"/>
                <w:b/>
                <w:bCs/>
                <w:lang w:val="en-US"/>
              </w:rPr>
            </w:pPr>
            <w:bookmarkStart w:id="9" w:name="_Toc8881406"/>
            <w:bookmarkStart w:id="10" w:name="_Toc9010206"/>
            <w:r w:rsidRPr="00BC6AB1">
              <w:rPr>
                <w:rFonts w:ascii="Consolas" w:eastAsiaTheme="majorEastAsia" w:hAnsi="Consolas" w:cs="Times New Roman"/>
                <w:b/>
                <w:bCs/>
                <w:lang w:val="en-US"/>
              </w:rPr>
              <w:t>i</w:t>
            </w:r>
            <w:bookmarkEnd w:id="9"/>
            <w:bookmarkEnd w:id="10"/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x</w:t>
            </w:r>
            <w:r w:rsidRPr="00BC6AB1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bCs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color w:val="FF0000"/>
                <w:position w:val="-10"/>
                <w:sz w:val="24"/>
                <w:szCs w:val="24"/>
              </w:rPr>
              <w:object w:dxaOrig="700" w:dyaOrig="320">
                <v:shape id="_x0000_i1376" type="#_x0000_t75" style="width:36.2pt;height:15.4pt" o:ole="">
                  <v:imagedata r:id="rId51" o:title=""/>
                </v:shape>
                <o:OLEObject Type="Embed" ProgID="Equation.DSMT4" ShapeID="_x0000_i1376" DrawAspect="Content" ObjectID="_1647684896" r:id="rId52"/>
              </w:objec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color w:val="FF0000"/>
                <w:position w:val="-10"/>
                <w:sz w:val="24"/>
                <w:szCs w:val="24"/>
              </w:rPr>
              <w:object w:dxaOrig="700" w:dyaOrig="320">
                <v:shape id="_x0000_i1377" type="#_x0000_t75" style="width:36.2pt;height:15.4pt" o:ole="">
                  <v:imagedata r:id="rId53" o:title=""/>
                </v:shape>
                <o:OLEObject Type="Embed" ProgID="Equation.DSMT4" ShapeID="_x0000_i1377" DrawAspect="Content" ObjectID="_1647684897" r:id="rId54"/>
              </w:objec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BC6AB1">
              <w:rPr>
                <w:rFonts w:ascii="Consolas" w:eastAsia="Times New Roman" w:hAnsi="Consolas" w:cs="Times New Roman"/>
                <w:color w:val="FF0000"/>
                <w:position w:val="-10"/>
                <w:sz w:val="24"/>
                <w:szCs w:val="24"/>
              </w:rPr>
              <w:object w:dxaOrig="700" w:dyaOrig="320">
                <v:shape id="_x0000_i1378" type="#_x0000_t75" style="width:36.2pt;height:15.4pt" o:ole="">
                  <v:imagedata r:id="rId55" o:title=""/>
                </v:shape>
                <o:OLEObject Type="Embed" ProgID="Equation.DSMT4" ShapeID="_x0000_i1378" DrawAspect="Content" ObjectID="_1647684898" r:id="rId56"/>
              </w:objec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2.44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1.676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1.221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2.359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2.025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1.511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1.751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1.736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1.501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1.203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1.455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1.511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0.728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1.482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1.362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1.437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1.065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0.803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0.976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0.599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1.175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0.957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0.272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ind w:hanging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0.319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-6.51*10</w:t>
            </w: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BC6AB1" w:rsidRPr="00BC6AB1" w:rsidTr="00B844A1"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-0.405</w:t>
            </w:r>
          </w:p>
        </w:tc>
        <w:tc>
          <w:tcPr>
            <w:tcW w:w="1914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-1.965</w:t>
            </w:r>
          </w:p>
        </w:tc>
        <w:tc>
          <w:tcPr>
            <w:tcW w:w="1915" w:type="dxa"/>
          </w:tcPr>
          <w:p w:rsidR="00BC6AB1" w:rsidRPr="00BC6AB1" w:rsidRDefault="00BC6AB1" w:rsidP="00B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AB1">
              <w:rPr>
                <w:rFonts w:ascii="Times New Roman" w:eastAsia="Times New Roman" w:hAnsi="Times New Roman" w:cs="Times New Roman"/>
                <w:sz w:val="24"/>
                <w:szCs w:val="24"/>
              </w:rPr>
              <w:t>-1.185</w:t>
            </w:r>
          </w:p>
        </w:tc>
      </w:tr>
    </w:tbl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AB1" w:rsidRPr="00BC6AB1" w:rsidRDefault="00BC6AB1" w:rsidP="00BC6AB1">
      <w:pPr>
        <w:keepNext/>
        <w:spacing w:after="0" w:line="240" w:lineRule="auto"/>
        <w:ind w:left="810"/>
        <w:jc w:val="center"/>
        <w:outlineLvl w:val="1"/>
        <w:rPr>
          <w:rFonts w:ascii="Arial" w:eastAsiaTheme="majorEastAsia" w:hAnsi="Arial" w:cs="Arial"/>
          <w:b/>
          <w:bCs/>
          <w:sz w:val="32"/>
          <w:szCs w:val="32"/>
          <w:lang w:eastAsia="ru-RU"/>
        </w:rPr>
      </w:pPr>
      <w:bookmarkStart w:id="11" w:name="_Toc9010207"/>
      <w:r w:rsidRPr="00BC6AB1">
        <w:rPr>
          <w:rFonts w:ascii="Arial" w:eastAsiaTheme="majorEastAsia" w:hAnsi="Arial" w:cs="Arial"/>
          <w:b/>
          <w:bCs/>
          <w:sz w:val="32"/>
          <w:szCs w:val="32"/>
          <w:lang w:eastAsia="ru-RU"/>
        </w:rPr>
        <w:t>2.2.4. Содержание отчета</w:t>
      </w:r>
      <w:bookmarkEnd w:id="11"/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BC6AB1" w:rsidRPr="00BC6AB1" w:rsidRDefault="00BC6AB1" w:rsidP="00BC6AB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BC6AB1" w:rsidRPr="00BC6AB1" w:rsidRDefault="00BC6AB1" w:rsidP="00BC6AB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BC6AB1" w:rsidRPr="00BC6AB1" w:rsidRDefault="00BC6AB1" w:rsidP="00BC6AB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BC6AB1" w:rsidRPr="00BC6AB1" w:rsidRDefault="00BC6AB1" w:rsidP="00BC6AB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BC6AB1" w:rsidRPr="00BC6AB1" w:rsidRDefault="00BC6AB1" w:rsidP="00BC6AB1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BC6AB1" w:rsidRPr="00BC6AB1" w:rsidRDefault="00BC6AB1" w:rsidP="00BC6AB1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BC6AB1" w:rsidRPr="00BC6AB1" w:rsidRDefault="00BC6AB1" w:rsidP="00BC6AB1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задания.</w:t>
      </w:r>
    </w:p>
    <w:p w:rsidR="00BC6AB1" w:rsidRPr="00BC6AB1" w:rsidRDefault="00BC6AB1" w:rsidP="00BC6AB1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BC6AB1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BC6AB1" w:rsidRPr="00BC6AB1" w:rsidRDefault="00BC6AB1" w:rsidP="00BC6AB1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BC6AB1" w:rsidRPr="00BC6AB1" w:rsidRDefault="00BC6AB1" w:rsidP="00BC6AB1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задания;</w:t>
      </w:r>
    </w:p>
    <w:p w:rsidR="00BC6AB1" w:rsidRPr="00BC6AB1" w:rsidRDefault="00BC6AB1" w:rsidP="00BC6AB1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BC6AB1" w:rsidRPr="00BC6AB1" w:rsidRDefault="00BC6AB1" w:rsidP="00BC6AB1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BC6AB1" w:rsidRPr="00BC6AB1" w:rsidRDefault="00BC6AB1" w:rsidP="00BC6AB1">
      <w:pPr>
        <w:spacing w:after="0" w:line="24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BC6AB1" w:rsidRPr="00BC6AB1" w:rsidRDefault="00BC6AB1" w:rsidP="00BC6AB1">
      <w:pPr>
        <w:spacing w:after="0" w:line="24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BC6AB1" w:rsidRPr="00BC6AB1" w:rsidRDefault="00BC6AB1" w:rsidP="00BC6AB1">
      <w:pPr>
        <w:numPr>
          <w:ilvl w:val="2"/>
          <w:numId w:val="4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BC6AB1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Контрольные вопросы по теме</w:t>
      </w:r>
    </w:p>
    <w:p w:rsidR="00BC6AB1" w:rsidRPr="00BC6AB1" w:rsidRDefault="00BC6AB1" w:rsidP="00BC6AB1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Что такое аппроксимация функции, и в каких случаях она используется?</w:t>
      </w: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чем отличие аппроксимации от интерполяции?</w:t>
      </w: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чем заключается основное условие интерполяции?</w:t>
      </w: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Какой метод аппроксимации реализован в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 xml:space="preserve">Что служит результатом выполнения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Какой параметр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определяет погрешность аппроксимации?</w:t>
      </w:r>
    </w:p>
    <w:p w:rsidR="00BC6AB1" w:rsidRPr="00BC6AB1" w:rsidRDefault="00BC6AB1" w:rsidP="00BC6A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При использовании какого количества узлов функция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datafit</w:t>
      </w:r>
      <w:r w:rsidRPr="00BC6AB1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решает задачу интерполяции и почему?</w:t>
      </w:r>
    </w:p>
    <w:p w:rsidR="00E20D7F" w:rsidRDefault="00BC6AB1" w:rsidP="00BC6AB1">
      <w:pPr>
        <w:numPr>
          <w:ilvl w:val="0"/>
          <w:numId w:val="3"/>
        </w:numPr>
        <w:spacing w:after="0" w:line="240" w:lineRule="auto"/>
      </w:pP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Назначение и формат функции </w:t>
      </w:r>
      <w:r w:rsidRPr="00BC6AB1">
        <w:rPr>
          <w:rFonts w:ascii="Consolas" w:eastAsia="Times New Roman" w:hAnsi="Consolas" w:cs="Times New Roman"/>
          <w:b/>
          <w:lang w:val="en-US" w:eastAsia="ru-RU"/>
        </w:rPr>
        <w:t>interpln</w:t>
      </w:r>
      <w:r w:rsidRPr="00BC6AB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?</w:t>
      </w:r>
      <w:bookmarkStart w:id="12" w:name="_GoBack"/>
      <w:bookmarkEnd w:id="12"/>
      <w:r>
        <w:t xml:space="preserve"> </w:t>
      </w:r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3E398D"/>
    <w:multiLevelType w:val="hybridMultilevel"/>
    <w:tmpl w:val="2BF4964E"/>
    <w:lvl w:ilvl="0" w:tplc="C78CC8D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C4587C"/>
    <w:multiLevelType w:val="hybridMultilevel"/>
    <w:tmpl w:val="BC4E8E08"/>
    <w:lvl w:ilvl="0" w:tplc="2DDA7310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022B4D"/>
    <w:multiLevelType w:val="multilevel"/>
    <w:tmpl w:val="E3D0358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35597A"/>
    <w:multiLevelType w:val="hybridMultilevel"/>
    <w:tmpl w:val="546AD1B4"/>
    <w:lvl w:ilvl="0" w:tplc="85F0B7F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FDB4804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B1"/>
    <w:rsid w:val="00BC6AB1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BC119-CCAB-4D77-B868-32C80196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3.wmf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5.bin"/><Relationship Id="rId24" Type="http://schemas.openxmlformats.org/officeDocument/2006/relationships/image" Target="media/image7.wmf"/><Relationship Id="rId32" Type="http://schemas.openxmlformats.org/officeDocument/2006/relationships/oleObject" Target="embeddings/oleObject18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6.wmf"/><Relationship Id="rId53" Type="http://schemas.openxmlformats.org/officeDocument/2006/relationships/image" Target="media/image18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image" Target="media/image6.wmf"/><Relationship Id="rId27" Type="http://schemas.openxmlformats.org/officeDocument/2006/relationships/oleObject" Target="embeddings/oleObject15.bin"/><Relationship Id="rId30" Type="http://schemas.openxmlformats.org/officeDocument/2006/relationships/image" Target="media/image10.wmf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image" Target="media/image17.wmf"/><Relationship Id="rId3" Type="http://schemas.openxmlformats.org/officeDocument/2006/relationships/settings" Target="settings.xml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6.bin"/><Relationship Id="rId20" Type="http://schemas.openxmlformats.org/officeDocument/2006/relationships/image" Target="media/image5.wmf"/><Relationship Id="rId41" Type="http://schemas.openxmlformats.org/officeDocument/2006/relationships/image" Target="media/image14.wmf"/><Relationship Id="rId54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3.bin"/><Relationship Id="rId28" Type="http://schemas.openxmlformats.org/officeDocument/2006/relationships/image" Target="media/image9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9.bin"/><Relationship Id="rId57" Type="http://schemas.openxmlformats.org/officeDocument/2006/relationships/fontTable" Target="fontTable.xml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2020-04-06T09:21:00Z</dcterms:created>
  <dcterms:modified xsi:type="dcterms:W3CDTF">2020-04-06T09:22:00Z</dcterms:modified>
</cp:coreProperties>
</file>