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7F53FF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Vue</w:t>
      </w:r>
    </w:p>
    <w:p w14:paraId="39317F16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Vue是一个渐进式框架,允许开发者根据项目的需求逐步引入和使用其功能,而不需要一次性全部使用框架的特性</w:t>
      </w:r>
    </w:p>
    <w:p w14:paraId="398B42BA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创建vue项目</w:t>
      </w:r>
    </w:p>
    <w:p w14:paraId="5CE14E87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5269230" cy="5133975"/>
            <wp:effectExtent l="0" t="0" r="7620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513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FF3839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目录结构</w:t>
      </w:r>
    </w:p>
    <w:p w14:paraId="2BE519CF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3190875" cy="4400550"/>
            <wp:effectExtent l="0" t="0" r="9525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440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39DFF4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数据绑定</w:t>
      </w:r>
    </w:p>
    <w:p w14:paraId="2BF7BF09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在vue中,数据绑定是声明式渲染的核心,通过绑定数据,vue可以自动更新DOM元素的内容</w:t>
      </w:r>
    </w:p>
    <w:p w14:paraId="16F987C8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3486150" cy="3705225"/>
            <wp:effectExtent l="0" t="0" r="0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3705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EAE7CB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属性绑定</w:t>
      </w:r>
    </w:p>
    <w:p w14:paraId="7732BBC6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5270500" cy="3295015"/>
            <wp:effectExtent l="0" t="0" r="6350" b="63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295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11FF94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条件渲染</w:t>
      </w:r>
    </w:p>
    <w:p w14:paraId="04B1A9ED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5269865" cy="3453130"/>
            <wp:effectExtent l="0" t="0" r="6985" b="1397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453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109DA3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双向数据绑定</w:t>
      </w:r>
    </w:p>
    <w:p w14:paraId="46A077C9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5271135" cy="3212465"/>
            <wp:effectExtent l="0" t="0" r="5715" b="698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212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86AA2E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事件处理</w:t>
      </w:r>
    </w:p>
    <w:p w14:paraId="540059E6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5267960" cy="4029075"/>
            <wp:effectExtent l="0" t="0" r="8890" b="952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402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E62597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常用指令总结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36"/>
        <w:gridCol w:w="6586"/>
      </w:tblGrid>
      <w:tr w14:paraId="33E6AB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36" w:type="dxa"/>
          </w:tcPr>
          <w:p w14:paraId="6AF0E1F2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指令</w:t>
            </w:r>
          </w:p>
        </w:tc>
        <w:tc>
          <w:tcPr>
            <w:tcW w:w="6586" w:type="dxa"/>
          </w:tcPr>
          <w:p w14:paraId="471F5F8E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描述</w:t>
            </w:r>
          </w:p>
        </w:tc>
      </w:tr>
      <w:tr w14:paraId="4E5427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36" w:type="dxa"/>
          </w:tcPr>
          <w:p w14:paraId="5ED228A3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V-bind</w:t>
            </w:r>
          </w:p>
        </w:tc>
        <w:tc>
          <w:tcPr>
            <w:tcW w:w="6586" w:type="dxa"/>
          </w:tcPr>
          <w:p w14:paraId="36611544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用于将vue实例的数据或者属性绑定到元素上</w:t>
            </w:r>
          </w:p>
        </w:tc>
      </w:tr>
      <w:tr w14:paraId="4A5A46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36" w:type="dxa"/>
          </w:tcPr>
          <w:p w14:paraId="61D006E0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V-if</w:t>
            </w:r>
          </w:p>
        </w:tc>
        <w:tc>
          <w:tcPr>
            <w:tcW w:w="6586" w:type="dxa"/>
          </w:tcPr>
          <w:p w14:paraId="490C7FC3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可以根据表达式的值来条件性的渲染元素或者组件</w:t>
            </w:r>
          </w:p>
        </w:tc>
      </w:tr>
      <w:tr w14:paraId="481D6C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36" w:type="dxa"/>
          </w:tcPr>
          <w:p w14:paraId="63DD4B9C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V-show</w:t>
            </w:r>
          </w:p>
        </w:tc>
        <w:tc>
          <w:tcPr>
            <w:tcW w:w="6586" w:type="dxa"/>
          </w:tcPr>
          <w:p w14:paraId="13746CAB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用于根据条件来显示或隐藏元素</w:t>
            </w:r>
          </w:p>
        </w:tc>
      </w:tr>
      <w:tr w14:paraId="3A068E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36" w:type="dxa"/>
          </w:tcPr>
          <w:p w14:paraId="0FEFD67C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V-for</w:t>
            </w:r>
          </w:p>
        </w:tc>
        <w:tc>
          <w:tcPr>
            <w:tcW w:w="6586" w:type="dxa"/>
          </w:tcPr>
          <w:p w14:paraId="12A95DC6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根据数据或者对象的属性值来循环渲染元素或组件</w:t>
            </w:r>
          </w:p>
        </w:tc>
      </w:tr>
      <w:tr w14:paraId="61CE4B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36" w:type="dxa"/>
          </w:tcPr>
          <w:p w14:paraId="37FFA8DE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V-on</w:t>
            </w:r>
          </w:p>
        </w:tc>
        <w:tc>
          <w:tcPr>
            <w:tcW w:w="6586" w:type="dxa"/>
          </w:tcPr>
          <w:p w14:paraId="2D820571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用于在html元素上绑定事件监听器,能够触发自定义的函数或者方法</w:t>
            </w:r>
          </w:p>
        </w:tc>
      </w:tr>
      <w:tr w14:paraId="0F1FA9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36" w:type="dxa"/>
          </w:tcPr>
          <w:p w14:paraId="46371F7E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V-model</w:t>
            </w:r>
          </w:p>
        </w:tc>
        <w:tc>
          <w:tcPr>
            <w:tcW w:w="6586" w:type="dxa"/>
          </w:tcPr>
          <w:p w14:paraId="4CC72C5D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用于在表单控件和数据之间创建双向数据绑定</w:t>
            </w:r>
          </w:p>
        </w:tc>
      </w:tr>
    </w:tbl>
    <w:p w14:paraId="1A006613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6912B6B3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组件</w:t>
      </w:r>
    </w:p>
    <w:p w14:paraId="0DB20A80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组件是vue最强大的功能之一</w:t>
      </w:r>
    </w:p>
    <w:p w14:paraId="4F191EEE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可以扩展HTML元素,封装可重用的代码,可以帮助开发者将用户界面拆分成独立和可服用的部分</w:t>
      </w:r>
    </w:p>
    <w:p w14:paraId="601FF215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复用性:组件在定义完成后,可以在不同的地方多次使用,提高代码的复用性和可维护性</w:t>
      </w:r>
    </w:p>
    <w:p w14:paraId="5BCAED75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封装性:每个组件都是独立的作用域,可以封装自己的状态和逻辑,避免全局污染</w:t>
      </w:r>
    </w:p>
    <w:p w14:paraId="2A9D0C55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组合性:可以通过组合多个小组件构建复杂的界面</w:t>
      </w:r>
    </w:p>
    <w:p w14:paraId="367F658C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响应式:组件的数据响应式的绑定到视图,数据更新自动更新视图</w:t>
      </w:r>
    </w:p>
    <w:p w14:paraId="256D1A58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模块化:支持模块化开发</w:t>
      </w:r>
    </w:p>
    <w:p w14:paraId="01616F46">
      <w:pPr>
        <w:widowControl w:val="0"/>
        <w:numPr>
          <w:numId w:val="0"/>
        </w:numPr>
        <w:tabs>
          <w:tab w:val="left" w:pos="312"/>
        </w:tabs>
        <w:jc w:val="both"/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4409001"/>
    <w:multiLevelType w:val="singleLevel"/>
    <w:tmpl w:val="F4409001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963F71"/>
    <w:rsid w:val="3D205D86"/>
    <w:rsid w:val="3E630954"/>
    <w:rsid w:val="4ECD5A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452</Words>
  <Characters>501</Characters>
  <Lines>0</Lines>
  <Paragraphs>0</Paragraphs>
  <TotalTime>105</TotalTime>
  <ScaleCrop>false</ScaleCrop>
  <LinksUpToDate>false</LinksUpToDate>
  <CharactersWithSpaces>501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2026-06-25T00:38:00Z</dcterms:created>
  <dc:creator>40986</dc:creator>
  <cp:lastModifiedBy>铁憨憨</cp:lastModifiedBy>
  <dcterms:modified xsi:type="dcterms:W3CDTF">2026-06-25T09:29:26Z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eyJoZGlkIjoiOTFjNmUzZTFkMTVkN2M0NzRkNjFmMzA4MDY4MzU5YzkiLCJ1c2VySWQiOiI3NDc3MTMwNjkifQ==</vt:lpwstr>
  </property>
  <property fmtid="{D5CDD505-2E9C-101B-9397-08002B2CF9AE}" pid="4" name="ICV">
    <vt:lpwstr>75815191F2F44178BEADABDA43A1F808_12</vt:lpwstr>
  </property>
</Properties>
</file>