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y81tgouowg3" w:id="0"/>
      <w:bookmarkEnd w:id="0"/>
      <w:r w:rsidDel="00000000" w:rsidR="00000000" w:rsidRPr="00000000">
        <w:rPr>
          <w:rtl w:val="0"/>
        </w:rPr>
        <w:t xml:space="preserve">Roosh Dashboard Startup guide</w:t>
      </w:r>
    </w:p>
    <w:p w:rsidR="00000000" w:rsidDel="00000000" w:rsidP="00000000" w:rsidRDefault="00000000" w:rsidRPr="00000000" w14:paraId="00000002">
      <w:pPr>
        <w:pStyle w:val="Subtitle"/>
        <w:jc w:val="center"/>
        <w:rPr/>
      </w:pPr>
      <w:bookmarkStart w:colFirst="0" w:colLast="0" w:name="_vl8wi39um3gw" w:id="1"/>
      <w:bookmarkEnd w:id="1"/>
      <w:r w:rsidDel="00000000" w:rsidR="00000000" w:rsidRPr="00000000">
        <w:rPr>
          <w:rtl w:val="0"/>
        </w:rPr>
        <w:t xml:space="preserve">By: The Pixel Pioneers</w:t>
        <w:br w:type="textWrapping"/>
        <w:t xml:space="preserve">Written on: (17-01-2024)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20vgj7x2o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Download the source code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dzat9hcge9b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Create your database</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jdnom73jhn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Connecting application to database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du87g22c5e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4: running the application</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420vgj7x2oae" w:id="2"/>
      <w:bookmarkEnd w:id="2"/>
      <w:r w:rsidDel="00000000" w:rsidR="00000000" w:rsidRPr="00000000">
        <w:rPr>
          <w:rtl w:val="0"/>
        </w:rPr>
        <w:t xml:space="preserve">Step 1: Download the source code</w:t>
      </w:r>
    </w:p>
    <w:p w:rsidR="00000000" w:rsidDel="00000000" w:rsidP="00000000" w:rsidRDefault="00000000" w:rsidRPr="00000000" w14:paraId="0000000B">
      <w:pPr>
        <w:rPr>
          <w:sz w:val="20"/>
          <w:szCs w:val="20"/>
        </w:rPr>
      </w:pPr>
      <w:r w:rsidDel="00000000" w:rsidR="00000000" w:rsidRPr="00000000">
        <w:rPr>
          <w:sz w:val="20"/>
          <w:szCs w:val="20"/>
          <w:rtl w:val="0"/>
        </w:rPr>
        <w:t xml:space="preserve">Download both the front- and backend projects from the provided .rar file. Extract those files in separate folders and open them in an IDE of your choice (example images will depict IntelliJ)</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dzat9hcge9b6" w:id="3"/>
      <w:bookmarkEnd w:id="3"/>
      <w:r w:rsidDel="00000000" w:rsidR="00000000" w:rsidRPr="00000000">
        <w:rPr>
          <w:rtl w:val="0"/>
        </w:rPr>
        <w:t xml:space="preserve">Step 2: Create your database</w:t>
      </w:r>
    </w:p>
    <w:p w:rsidR="00000000" w:rsidDel="00000000" w:rsidP="00000000" w:rsidRDefault="00000000" w:rsidRPr="00000000" w14:paraId="0000000E">
      <w:pPr>
        <w:rPr>
          <w:sz w:val="20"/>
          <w:szCs w:val="20"/>
        </w:rPr>
      </w:pPr>
      <w:r w:rsidDel="00000000" w:rsidR="00000000" w:rsidRPr="00000000">
        <w:rPr>
          <w:sz w:val="20"/>
          <w:szCs w:val="20"/>
          <w:rtl w:val="0"/>
        </w:rPr>
        <w:t xml:space="preserve">Using MYSQL workbench, set up a connection if you haven’t already (image 1).</w:t>
      </w:r>
    </w:p>
    <w:p w:rsidR="00000000" w:rsidDel="00000000" w:rsidP="00000000" w:rsidRDefault="00000000" w:rsidRPr="00000000" w14:paraId="0000000F">
      <w:pPr>
        <w:rPr/>
      </w:pPr>
      <w:r w:rsidDel="00000000" w:rsidR="00000000" w:rsidRPr="00000000">
        <w:rPr>
          <w:sz w:val="20"/>
          <w:szCs w:val="20"/>
          <w:rtl w:val="0"/>
        </w:rPr>
        <w:t xml:space="preserve">After successfully connecting using your chosen credentials, press the “Create a new schema” button in the top left of your screen (image 2). Name the schema “roosh” and continue through the creation process, if done correctly your schema will appear in the list on the left</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drawing>
          <wp:inline distB="114300" distT="114300" distL="114300" distR="114300">
            <wp:extent cx="5273341" cy="349026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3341" cy="349026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Image 1: Setting up a connection in MYSQL Workbench</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Pr>
        <w:drawing>
          <wp:inline distB="114300" distT="114300" distL="114300" distR="114300">
            <wp:extent cx="5731200" cy="3035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sz w:val="20"/>
          <w:szCs w:val="20"/>
          <w:rtl w:val="0"/>
        </w:rPr>
        <w:t xml:space="preserve">Image 2: Creating a schema</w:t>
      </w:r>
      <w:r w:rsidDel="00000000" w:rsidR="00000000" w:rsidRPr="00000000">
        <w:rPr>
          <w:rtl w:val="0"/>
        </w:rPr>
      </w:r>
    </w:p>
    <w:p w:rsidR="00000000" w:rsidDel="00000000" w:rsidP="00000000" w:rsidRDefault="00000000" w:rsidRPr="00000000" w14:paraId="00000015">
      <w:pPr>
        <w:pStyle w:val="Heading1"/>
        <w:rPr/>
      </w:pPr>
      <w:bookmarkStart w:colFirst="0" w:colLast="0" w:name="_jdnom73jhn43" w:id="4"/>
      <w:bookmarkEnd w:id="4"/>
      <w:r w:rsidDel="00000000" w:rsidR="00000000" w:rsidRPr="00000000">
        <w:rPr>
          <w:rtl w:val="0"/>
        </w:rPr>
        <w:t xml:space="preserve">Step 3: Connecting application to database</w:t>
      </w:r>
    </w:p>
    <w:p w:rsidR="00000000" w:rsidDel="00000000" w:rsidP="00000000" w:rsidRDefault="00000000" w:rsidRPr="00000000" w14:paraId="00000016">
      <w:pPr>
        <w:rPr>
          <w:sz w:val="20"/>
          <w:szCs w:val="20"/>
        </w:rPr>
      </w:pPr>
      <w:r w:rsidDel="00000000" w:rsidR="00000000" w:rsidRPr="00000000">
        <w:rPr>
          <w:sz w:val="20"/>
          <w:szCs w:val="20"/>
          <w:rtl w:val="0"/>
        </w:rPr>
        <w:t xml:space="preserve">Now that both the application and the database are set up, it’s time to connect the two.</w:t>
      </w:r>
    </w:p>
    <w:p w:rsidR="00000000" w:rsidDel="00000000" w:rsidP="00000000" w:rsidRDefault="00000000" w:rsidRPr="00000000" w14:paraId="00000017">
      <w:pPr>
        <w:rPr>
          <w:sz w:val="20"/>
          <w:szCs w:val="20"/>
        </w:rPr>
      </w:pPr>
      <w:r w:rsidDel="00000000" w:rsidR="00000000" w:rsidRPr="00000000">
        <w:rPr>
          <w:sz w:val="20"/>
          <w:szCs w:val="20"/>
          <w:rtl w:val="0"/>
        </w:rPr>
        <w:t xml:space="preserve">Open the rooshdashboard backend project and open the application.properties file (image 3).</w:t>
      </w:r>
    </w:p>
    <w:p w:rsidR="00000000" w:rsidDel="00000000" w:rsidP="00000000" w:rsidRDefault="00000000" w:rsidRPr="00000000" w14:paraId="00000018">
      <w:pPr>
        <w:rPr>
          <w:sz w:val="20"/>
          <w:szCs w:val="20"/>
        </w:rPr>
      </w:pPr>
      <w:r w:rsidDel="00000000" w:rsidR="00000000" w:rsidRPr="00000000">
        <w:rPr>
          <w:sz w:val="20"/>
          <w:szCs w:val="20"/>
          <w:rtl w:val="0"/>
        </w:rPr>
        <w:t xml:space="preserve">In this file you will have to change the following lines: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1"/>
        </w:numPr>
        <w:shd w:fill="2b2b2b" w:val="clear"/>
        <w:ind w:left="720" w:hanging="360"/>
        <w:rPr/>
      </w:pPr>
      <w:r w:rsidDel="00000000" w:rsidR="00000000" w:rsidRPr="00000000">
        <w:rPr>
          <w:rFonts w:ascii="Courier New" w:cs="Courier New" w:eastAsia="Courier New" w:hAnsi="Courier New"/>
          <w:color w:val="cc7832"/>
          <w:rtl w:val="0"/>
        </w:rPr>
        <w:t xml:space="preserve">spring.datasource.username</w:t>
      </w: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01C">
      <w:pPr>
        <w:shd w:fill="2b2b2b" w:val="clear"/>
        <w:ind w:left="0" w:firstLine="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This should be the username chosen while setting up the connections</w:t>
      </w:r>
    </w:p>
    <w:p w:rsidR="00000000" w:rsidDel="00000000" w:rsidP="00000000" w:rsidRDefault="00000000" w:rsidRPr="00000000" w14:paraId="0000001D">
      <w:pPr>
        <w:numPr>
          <w:ilvl w:val="0"/>
          <w:numId w:val="1"/>
        </w:numPr>
        <w:shd w:fill="2b2b2b" w:val="clear"/>
        <w:ind w:left="720" w:hanging="360"/>
      </w:pPr>
      <w:r w:rsidDel="00000000" w:rsidR="00000000" w:rsidRPr="00000000">
        <w:rPr>
          <w:rFonts w:ascii="Courier New" w:cs="Courier New" w:eastAsia="Courier New" w:hAnsi="Courier New"/>
          <w:color w:val="cc7832"/>
          <w:rtl w:val="0"/>
        </w:rPr>
        <w:t xml:space="preserve">spring.datasource.password</w:t>
      </w: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01E">
      <w:pPr>
        <w:shd w:fill="2b2b2b" w:val="clear"/>
        <w:ind w:left="0" w:firstLine="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Similarly, this should be that same connection’s password</w:t>
      </w:r>
    </w:p>
    <w:p w:rsidR="00000000" w:rsidDel="00000000" w:rsidP="00000000" w:rsidRDefault="00000000" w:rsidRPr="00000000" w14:paraId="0000001F">
      <w:pPr>
        <w:numPr>
          <w:ilvl w:val="0"/>
          <w:numId w:val="1"/>
        </w:numPr>
        <w:shd w:fill="2b2b2b" w:val="clear"/>
        <w:ind w:left="720" w:hanging="360"/>
      </w:pPr>
      <w:r w:rsidDel="00000000" w:rsidR="00000000" w:rsidRPr="00000000">
        <w:rPr>
          <w:rFonts w:ascii="Courier New" w:cs="Courier New" w:eastAsia="Courier New" w:hAnsi="Courier New"/>
          <w:color w:val="cc7832"/>
          <w:rtl w:val="0"/>
        </w:rPr>
        <w:t xml:space="preserve">spring.datasource.url</w:t>
      </w:r>
      <w:r w:rsidDel="00000000" w:rsidR="00000000" w:rsidRPr="00000000">
        <w:rPr>
          <w:rFonts w:ascii="Courier New" w:cs="Courier New" w:eastAsia="Courier New" w:hAnsi="Courier New"/>
          <w:color w:val="808080"/>
          <w:rtl w:val="0"/>
        </w:rPr>
        <w:t xml:space="preserve">=</w:t>
      </w:r>
      <w:r w:rsidDel="00000000" w:rsidR="00000000" w:rsidRPr="00000000">
        <w:rPr>
          <w:rFonts w:ascii="Courier New" w:cs="Courier New" w:eastAsia="Courier New" w:hAnsi="Courier New"/>
          <w:color w:val="6a8759"/>
          <w:rtl w:val="0"/>
        </w:rPr>
        <w:t xml:space="preserve">jdbc:mysql://localhost:3306/roosh</w:t>
      </w:r>
    </w:p>
    <w:p w:rsidR="00000000" w:rsidDel="00000000" w:rsidP="00000000" w:rsidRDefault="00000000" w:rsidRPr="00000000" w14:paraId="00000020">
      <w:pPr>
        <w:shd w:fill="2b2b2b" w:val="clear"/>
        <w:ind w:left="0" w:firstLine="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This is the default value. If your hostname or port differ from these values (localhost and 3306 respectively), change them accordingly</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Image 3: find application.properties in path: rooshdashboard &gt; src &gt; main &gt; resources &gt; application.properties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0480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48000"/>
                    </a:xfrm>
                    <a:prstGeom prst="rect"/>
                    <a:ln/>
                  </pic:spPr>
                </pic:pic>
              </a:graphicData>
            </a:graphic>
          </wp:anchor>
        </w:drawing>
      </w:r>
    </w:p>
    <w:p w:rsidR="00000000" w:rsidDel="00000000" w:rsidP="00000000" w:rsidRDefault="00000000" w:rsidRPr="00000000" w14:paraId="00000022">
      <w:pPr>
        <w:pStyle w:val="Heading1"/>
        <w:rPr/>
      </w:pPr>
      <w:bookmarkStart w:colFirst="0" w:colLast="0" w:name="_du87g22c5eew" w:id="5"/>
      <w:bookmarkEnd w:id="5"/>
      <w:r w:rsidDel="00000000" w:rsidR="00000000" w:rsidRPr="00000000">
        <w:rPr>
          <w:rtl w:val="0"/>
        </w:rPr>
        <w:t xml:space="preserve">Step 4: running the application</w:t>
      </w:r>
    </w:p>
    <w:p w:rsidR="00000000" w:rsidDel="00000000" w:rsidP="00000000" w:rsidRDefault="00000000" w:rsidRPr="00000000" w14:paraId="00000023">
      <w:pPr>
        <w:rPr>
          <w:sz w:val="20"/>
          <w:szCs w:val="20"/>
        </w:rPr>
      </w:pPr>
      <w:r w:rsidDel="00000000" w:rsidR="00000000" w:rsidRPr="00000000">
        <w:rPr>
          <w:sz w:val="20"/>
          <w:szCs w:val="20"/>
          <w:rtl w:val="0"/>
        </w:rPr>
        <w:t xml:space="preserve">Now that the database is connected, the project can be run. Run the backend application as normal within your IDE of choice. Once the backend is up and running, open your frontend application (fe-group-1-roosh-project-s3). To run the frontend type the following line into the local terminal: npm run dev. Once the frontend is up and running click the link in the terminal or enter the address manually to open the webapp. To close the application, simply press q inside of the terminal.</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1067896</wp:posOffset>
            </wp:positionV>
            <wp:extent cx="5886450" cy="296117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86450" cy="2961179"/>
                    </a:xfrm>
                    <a:prstGeom prst="rect"/>
                    <a:ln/>
                  </pic:spPr>
                </pic:pic>
              </a:graphicData>
            </a:graphic>
          </wp:anchor>
        </w:drawing>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Image 4: Starting the frontend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ff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