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Самостоятельно реализовать модель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Описание моделируемой сети:</w:t>
      </w:r>
      <w:r>
        <w:t xml:space="preserve"> </w:t>
      </w:r>
      <w:r>
        <w:t xml:space="preserve">– 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  <w:r>
        <w:t xml:space="preserve"> </w:t>
      </w:r>
      <w:r>
        <w:t xml:space="preserve">– 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между маршрутизаторами установлено симплексное соединение (R1–R2) с пропускной способностью 20 Мбит/с и задержкой 15 мс очередью типа RED,</w:t>
      </w:r>
      <w:r>
        <w:t xml:space="preserve"> </w:t>
      </w:r>
      <w:r>
        <w:t xml:space="preserve">размером буфера 300 пакетов; в обратную сторону — симплексное соединение (R2–R1) с пропускной способностью 15 Мбит/с и задержкой 20 мс очередью</w:t>
      </w:r>
      <w:r>
        <w:t xml:space="preserve"> </w:t>
      </w:r>
      <w:r>
        <w:t xml:space="preserve">типа DropTail;</w:t>
      </w:r>
      <w:r>
        <w:t xml:space="preserve"> </w:t>
      </w:r>
      <w:r>
        <w:t xml:space="preserve">– данные передаются по протоколу FTP поверх TCPReno;</w:t>
      </w:r>
      <w:r>
        <w:t xml:space="preserve"> </w:t>
      </w:r>
      <w:r>
        <w:t xml:space="preserve">– параметры алгоритма RED: qmin = 75, qmax = 150, qw = 0, 002, pmax = 0.1;</w:t>
      </w:r>
      <w:r>
        <w:t xml:space="preserve"> </w:t>
      </w:r>
      <w:r>
        <w:t xml:space="preserve">– 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Фрагмент код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Фрагмент кода</w:t>
      </w:r>
    </w:p>
    <w:p>
      <w:pPr>
        <w:pStyle w:val="BodyText"/>
      </w:pPr>
      <w:r>
        <w:t xml:space="preserve">Схема модели</w:t>
      </w:r>
    </w:p>
    <w:p>
      <w:pPr>
        <w:pStyle w:val="CaptionedFigure"/>
      </w:pPr>
      <w:r>
        <w:drawing>
          <wp:inline>
            <wp:extent cx="3733800" cy="2721244"/>
            <wp:effectExtent b="0" l="0" r="0" t="0"/>
            <wp:docPr descr="Схема модел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1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модели</w:t>
      </w:r>
    </w:p>
    <w:p>
      <w:pPr>
        <w:pStyle w:val="BodyText"/>
      </w:pPr>
      <w:r>
        <w:t xml:space="preserve">Изменение размера окна TCP на линке 1-го источника при N=30</w:t>
      </w:r>
    </w:p>
    <w:p>
      <w:pPr>
        <w:pStyle w:val="CaptionedFigure"/>
      </w:pPr>
      <w:r>
        <w:drawing>
          <wp:inline>
            <wp:extent cx="3733800" cy="3824279"/>
            <wp:effectExtent b="0" l="0" r="0" t="0"/>
            <wp:docPr descr="Изменение размера окна TCP на линке 1-го источника при N=30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размера окна TCP на линке 1-го источника при N=30</w:t>
      </w:r>
    </w:p>
    <w:p>
      <w:pPr>
        <w:pStyle w:val="BodyText"/>
      </w:pPr>
      <w:r>
        <w:t xml:space="preserve">Изменение размера окна TCP на всех источниках при N=30</w:t>
      </w:r>
    </w:p>
    <w:p>
      <w:pPr>
        <w:pStyle w:val="CaptionedFigure"/>
      </w:pPr>
      <w:r>
        <w:drawing>
          <wp:inline>
            <wp:extent cx="3733800" cy="3909804"/>
            <wp:effectExtent b="0" l="0" r="0" t="0"/>
            <wp:docPr descr="Изменение размера окна TCP на всех источниках при N=30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9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размера окна TCP на всех источниках при N=30</w:t>
      </w:r>
    </w:p>
    <w:p>
      <w:pPr>
        <w:pStyle w:val="BodyText"/>
      </w:pPr>
      <w:r>
        <w:t xml:space="preserve">Изменение размера длины очереди на линке (R1–R2) при N=30, qmin = 75, qmax = 150</w:t>
      </w:r>
    </w:p>
    <w:p>
      <w:pPr>
        <w:pStyle w:val="CaptionedFigure"/>
      </w:pPr>
      <w:r>
        <w:drawing>
          <wp:inline>
            <wp:extent cx="3733800" cy="3864920"/>
            <wp:effectExtent b="0" l="0" r="0" t="0"/>
            <wp:docPr descr="Изменение размера длины очереди на линке (R1–R2) при N=30, qmin = 75, qmax = 150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Изменение размера длины очереди на линке (R1–R2) при N=30, qmin = 75, qmax = 150</w:t>
      </w:r>
    </w:p>
    <w:p>
      <w:pPr>
        <w:pStyle w:val="BodyText"/>
      </w:pPr>
      <w:r>
        <w:t xml:space="preserve">Изменение размера средней длины очереди на линке (R1–R2) при N=30, qmin = 75, qmax = 150</w:t>
      </w:r>
    </w:p>
    <w:p>
      <w:pPr>
        <w:pStyle w:val="CaptionedFigure"/>
      </w:pPr>
      <w:r>
        <w:drawing>
          <wp:inline>
            <wp:extent cx="3733800" cy="3889116"/>
            <wp:effectExtent b="0" l="0" r="0" t="0"/>
            <wp:docPr descr="Изменение размера средней длины очереди на линке (R1–R2) при N=30, qmin = 75, qmax = 150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9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размера средней длины очереди на линке (R1–R2) при N=30, qmin = 75, qmax = 150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Самостоятельно реализовал модель в NS-2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Ощепков Дмитрий Владимирович НФИбд-01-22</dc:creator>
  <dc:language>ru-RU</dc:language>
  <cp:keywords/>
  <dcterms:created xsi:type="dcterms:W3CDTF">2025-04-04T01:59:45Z</dcterms:created>
  <dcterms:modified xsi:type="dcterms:W3CDTF">2025-04-04T01:59:45Z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Задание для самостоятельного выполнения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