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 Этап № 2. Алгоритмы.</w:t>
      </w:r>
    </w:p>
    <w:p>
      <w:pPr>
        <w:pStyle w:val="Subtitle"/>
      </w:pPr>
      <w:r>
        <w:t xml:space="preserve">Неравновесная агрегация, фрактальные кластеры</w:t>
      </w:r>
    </w:p>
    <w:p>
      <w:pPr>
        <w:pStyle w:val="Author"/>
      </w:pPr>
      <w:r>
        <w:t xml:space="preserve">Хамдамова Айжана</w:t>
      </w:r>
    </w:p>
    <w:p>
      <w:pPr>
        <w:pStyle w:val="Author"/>
      </w:pPr>
      <w:r>
        <w:t xml:space="preserve">Козлов Всеволод</w:t>
      </w:r>
    </w:p>
    <w:p>
      <w:pPr>
        <w:pStyle w:val="Author"/>
      </w:pPr>
      <w:r>
        <w:t xml:space="preserve">Алади Принц</w:t>
      </w:r>
    </w:p>
    <w:p>
      <w:pPr>
        <w:pStyle w:val="Author"/>
      </w:pPr>
      <w:r>
        <w:t xml:space="preserve">Ощепков Дмитрий</w:t>
      </w:r>
    </w:p>
    <w:p>
      <w:pPr>
        <w:pStyle w:val="Author"/>
      </w:pP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Определить алгоритм построения модели неравновесной агрегации и фрактальной кластеризации. Описать основные принципы алгоритма.</w:t>
      </w:r>
    </w:p>
    <w:bookmarkStart w:id="20" w:name="dla-диффузионно-ограниченная-агрегация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DLA (Диффузионно-ограниченная агрегация)</w:t>
      </w:r>
    </w:p>
    <w:p>
      <w:pPr>
        <w:pStyle w:val="FirstParagraph"/>
      </w:pPr>
      <w:r>
        <w:t xml:space="preserve">Сеточная модель: Частицы случайно блуждают по сетке и прилипают к кластеру, если оказываются рядом с ним.</w:t>
      </w:r>
    </w:p>
    <w:p>
      <w:pPr>
        <w:pStyle w:val="BodyText"/>
      </w:pPr>
      <w:r>
        <w:t xml:space="preserve">Бессеточная модель: Частицы движутся в пространстве без сетки, прилипая к кластеру при сближении на расстояние взаимодействия. Результат: кластеры имеют фрактальную структуру с размерностью D ~ 1.71 на плоскости и D ~ 2.50 в трёхмерном пространстве.</w:t>
      </w:r>
    </w:p>
    <w:p>
      <w:pPr>
        <w:pStyle w:val="BodyText"/>
      </w:pPr>
      <w:r>
        <w:t xml:space="preserve">Фрактальная размерность D описывает, как масса кластера растёт с увеличением его размера.</w:t>
      </w:r>
    </w:p>
    <w:bookmarkEnd w:id="20"/>
    <w:bookmarkStart w:id="24" w:name="dla-диффузионно-ограниченная-агрегация-1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DLA (Диффузионно-ограниченная агрегация)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dla.-диффузия-частиц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DLA. Диффузия частицы</w:t>
      </w:r>
    </w:p>
    <w:p>
      <w:pPr>
        <w:pStyle w:val="Compact"/>
        <w:numPr>
          <w:ilvl w:val="0"/>
          <w:numId w:val="1001"/>
        </w:numPr>
      </w:pPr>
      <w:r>
        <w:t xml:space="preserve">Изначально частицы свободно блуждают по пространству (Броуновское движение)</w:t>
      </w:r>
    </w:p>
    <w:p>
      <w:pPr>
        <w:pStyle w:val="Compact"/>
        <w:numPr>
          <w:ilvl w:val="0"/>
          <w:numId w:val="1001"/>
        </w:numPr>
      </w:pPr>
      <w:r>
        <w:t xml:space="preserve">Пока не столкнутся с уже существующим кластером частиц (агрегатом)</w:t>
      </w:r>
    </w:p>
    <w:p>
      <w:pPr>
        <w:pStyle w:val="Compact"/>
        <w:numPr>
          <w:ilvl w:val="0"/>
          <w:numId w:val="1001"/>
        </w:numPr>
      </w:pPr>
      <w:r>
        <w:t xml:space="preserve">После чего присоединяются к нему, и структура начинает расти.</w:t>
      </w:r>
    </w:p>
    <w:p>
      <w:pPr>
        <w:pStyle w:val="FirstParagraph"/>
      </w:pPr>
      <m:oMath>
        <m:r>
          <m:t>Δ</m:t>
        </m:r>
        <m:r>
          <m:t>r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D</m:t>
            </m:r>
            <m:r>
              <m:t>Δ</m:t>
            </m:r>
            <m:r>
              <m:t>t</m:t>
            </m:r>
          </m:e>
        </m:rad>
        <m:r>
          <m:rPr>
            <m:sty m:val="p"/>
          </m:rPr>
          <m:t>⋅</m:t>
        </m:r>
        <m:r>
          <m:t>ξ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r>
          <m:t>Δ</m:t>
        </m:r>
        <m:r>
          <m:t>r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случайное смещение частицы за малый промежуток времени</w:t>
      </w:r>
      <w:r>
        <w:t xml:space="preserve"> </w:t>
      </w:r>
      <m:oMath>
        <m:r>
          <m:t>Δ</m:t>
        </m:r>
        <m:r>
          <m:t>t</m:t>
        </m:r>
      </m:oMath>
      <w:r>
        <w:t xml:space="preserve">,</w:t>
      </w:r>
    </w:p>
    <w:p>
      <w:pPr>
        <w:pStyle w:val="BodyText"/>
      </w:pPr>
      <m:oMath>
        <m:r>
          <m:t>D</m:t>
        </m:r>
      </m:oMath>
      <w:r>
        <w:t xml:space="preserve"> </w:t>
      </w:r>
      <w:r>
        <w:t xml:space="preserve">— коэффициент диффузии, определяющий скорость распространения частицы,</w:t>
      </w:r>
    </w:p>
    <w:p>
      <w:pPr>
        <w:pStyle w:val="BodyText"/>
      </w:pPr>
      <m:oMath>
        <m:r>
          <m:t>Δ</m:t>
        </m:r>
        <m:r>
          <m:t>t</m:t>
        </m:r>
      </m:oMath>
      <w:r>
        <w:t xml:space="preserve"> </w:t>
      </w:r>
      <w:r>
        <w:t xml:space="preserve">— шаг по времени (мелкий интервал времени),</w:t>
      </w:r>
    </w:p>
    <w:p>
      <w:pPr>
        <w:pStyle w:val="BodyText"/>
      </w:pPr>
      <m:oMath>
        <m:r>
          <m:t>ξ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случайная величина с нормальным распределением</w:t>
      </w:r>
      <w:r>
        <w:t xml:space="preserve"> </w:t>
      </w:r>
      <m:oMath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(белый шум)</w:t>
      </w:r>
    </w:p>
    <w:bookmarkEnd w:id="25"/>
    <w:bookmarkStart w:id="26" w:name="dla.-условие-прилипания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DLA. Условие прилипания</w:t>
      </w:r>
    </w:p>
    <w:p>
      <w:pPr>
        <w:pStyle w:val="FirstParagraph"/>
      </w:pPr>
      <w:r>
        <w:t xml:space="preserve">Формула описывает условие прилипания частицы к кластеру.</w:t>
      </w:r>
    </w:p>
    <w:p>
      <w:pPr>
        <w:pStyle w:val="BodyText"/>
      </w:pPr>
      <m:oMath>
        <m:r>
          <m:rPr>
            <m:sty m:val="p"/>
          </m:rPr>
          <m:t>min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∥"/>
                <m:sepChr m:val=""/>
                <m:endChr m:val="∥"/>
                <m:grow/>
              </m:dPr>
              <m:e>
                <m:sSub>
                  <m:e>
                    <m:r>
                      <m:rPr>
                        <m:sty m:val="b"/>
                      </m:rPr>
                      <m:t>r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b"/>
                      </m:rPr>
                      <m:t>r</m:t>
                    </m:r>
                  </m:e>
                  <m:sub>
                    <m:r>
                      <m:rPr>
                        <m:nor/>
                        <m:sty m:val="p"/>
                      </m:rPr>
                      <m:t>cluster</m:t>
                    </m:r>
                  </m:sub>
                </m:sSub>
              </m:e>
            </m:d>
          </m:e>
        </m:d>
        <m:r>
          <m:rPr>
            <m:sty m:val="p"/>
          </m:rPr>
          <m:t>≤</m:t>
        </m:r>
        <m:r>
          <m:t>a</m:t>
        </m:r>
      </m:oMath>
    </w:p>
    <w:p>
      <w:pPr>
        <w:pStyle w:val="BodyText"/>
      </w:pPr>
      <m:oMath>
        <m:sSub>
          <m:e>
            <m:r>
              <m:rPr>
                <m:sty m:val="b"/>
              </m:rP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положение движущейся частицы,</w:t>
      </w:r>
    </w:p>
    <w:p>
      <w:pPr>
        <w:pStyle w:val="BodyText"/>
      </w:pPr>
      <m:oMath>
        <m:sSub>
          <m:e>
            <m:r>
              <m:rPr>
                <m:sty m:val="b"/>
              </m:rPr>
              <m:t>r</m:t>
            </m:r>
          </m:e>
          <m:sub>
            <m:r>
              <m:rPr>
                <m:nor/>
                <m:sty m:val="p"/>
              </m:rPr>
              <m:t>cluster</m:t>
            </m:r>
          </m:sub>
        </m:sSub>
      </m:oMath>
      <w:r>
        <w:t xml:space="preserve"> </w:t>
      </w:r>
      <w:r>
        <w:t xml:space="preserve">— положение частиц в кластере,</w:t>
      </w:r>
    </w:p>
    <w:p>
      <w:pPr>
        <w:pStyle w:val="BodyText"/>
      </w:pPr>
      <m:oMath>
        <m:r>
          <m:t>a</m:t>
        </m:r>
      </m:oMath>
      <w:r>
        <w:t xml:space="preserve"> </w:t>
      </w:r>
      <w:r>
        <w:t xml:space="preserve">— радиус частицы,</w:t>
      </w:r>
    </w:p>
    <w:p>
      <w:pPr>
        <w:pStyle w:val="BodyText"/>
      </w:pPr>
      <m:oMath>
        <m:r>
          <m:rPr>
            <m:sty m:val="p"/>
          </m:rPr>
          <m:t>min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— минимальное расстояние между частицей и всеми точками кластера</w:t>
      </w:r>
    </w:p>
    <w:bookmarkEnd w:id="26"/>
    <w:bookmarkStart w:id="27" w:name="dla.-фрактальная-размерность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DLA. Фрактальная размерность</w:t>
      </w:r>
    </w:p>
    <w:p>
      <w:pPr>
        <w:pStyle w:val="FirstParagraph"/>
      </w:pPr>
      <w:r>
        <w:t xml:space="preserve">Масса растущего кластера увеличивается с радиусом по степенному закону с фрактальной размерностью D.</w:t>
      </w:r>
    </w:p>
    <w:p>
      <w:pPr>
        <w:pStyle w:val="BodyText"/>
      </w:pP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R</m:t>
            </m:r>
          </m:e>
        </m:d>
        <m:r>
          <m:rPr>
            <m:sty m:val="p"/>
          </m:rPr>
          <m:t>∝</m:t>
        </m:r>
        <m:sSup>
          <m:e>
            <m:r>
              <m:t>R</m:t>
            </m:r>
          </m:e>
          <m:sup>
            <m:r>
              <m:t>D</m:t>
            </m:r>
          </m:sup>
        </m:sSup>
      </m:oMath>
    </w:p>
    <w:p>
      <w:pPr>
        <w:pStyle w:val="BodyText"/>
      </w:pP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R</m:t>
            </m:r>
          </m:e>
        </m:d>
      </m:oMath>
      <w:r>
        <w:t xml:space="preserve"> </w:t>
      </w:r>
      <w:r>
        <w:t xml:space="preserve">— масса (или количество частиц) внутри круга (или сферы) радиуса</w:t>
      </w:r>
      <w:r>
        <w:t xml:space="preserve"> </w:t>
      </w:r>
      <m:oMath>
        <m:r>
          <m:t>R</m:t>
        </m:r>
      </m:oMath>
      <w:r>
        <w:t xml:space="preserve">,</w:t>
      </w:r>
    </w:p>
    <w:p>
      <w:pPr>
        <w:pStyle w:val="BodyText"/>
      </w:pPr>
      <m:oMath>
        <m:r>
          <m:t>R</m:t>
        </m:r>
      </m:oMath>
      <w:r>
        <w:t xml:space="preserve"> </w:t>
      </w:r>
      <w:r>
        <w:t xml:space="preserve">— расстояние от центра (или радиус исследуемой области),</w:t>
      </w:r>
    </w:p>
    <w:p>
      <w:pPr>
        <w:pStyle w:val="BodyText"/>
      </w:pPr>
      <m:oMath>
        <m:r>
          <m:t>D</m:t>
        </m:r>
      </m:oMath>
      <w:r>
        <w:t xml:space="preserve"> </w:t>
      </w:r>
      <w:r>
        <w:t xml:space="preserve">— фрактальная размерность (характеризует, насколько</w:t>
      </w:r>
      <w:r>
        <w:t xml:space="preserve"> </w:t>
      </w:r>
      <w:r>
        <w:t xml:space="preserve">“плотно”</w:t>
      </w:r>
      <w:r>
        <w:t xml:space="preserve"> </w:t>
      </w:r>
      <w:r>
        <w:t xml:space="preserve">заполняется пространство кластером)</w:t>
      </w:r>
    </w:p>
    <w:bookmarkEnd w:id="27"/>
    <w:bookmarkStart w:id="28" w:name="dla.-уравнение-роста-кластера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DLA. Уравнение роста кластера</w:t>
      </w:r>
    </w:p>
    <w:p>
      <w:pPr>
        <w:pStyle w:val="FirstParagraph"/>
      </w:pPr>
      <w:r>
        <w:t xml:space="preserve">Формула описывает, как быстро растёт кластер DLA во времени.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∝</m:t>
        </m:r>
        <m:r>
          <m:t>D</m:t>
        </m:r>
        <m:r>
          <m:rPr>
            <m:sty m:val="p"/>
          </m:rPr>
          <m:t>⋅</m:t>
        </m:r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⋅</m:t>
        </m:r>
        <m:sSup>
          <m:e>
            <m:r>
              <m:t>R</m:t>
            </m:r>
          </m:e>
          <m:sup>
            <m:r>
              <m:t>D</m:t>
            </m:r>
            <m:r>
              <m:rPr>
                <m:sty m:val="p"/>
              </m:rPr>
              <m:t>−</m:t>
            </m:r>
            <m:r>
              <m:t>d</m:t>
            </m:r>
          </m:sup>
        </m:sSup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— скорость роста радиуса кластера со временем,</w:t>
      </w:r>
    </w:p>
    <w:p>
      <w:pPr>
        <w:pStyle w:val="BodyText"/>
      </w:pPr>
      <m:oMath>
        <m:r>
          <m:t>D</m:t>
        </m:r>
      </m:oMath>
      <w:r>
        <w:t xml:space="preserve"> </w:t>
      </w:r>
      <w:r>
        <w:t xml:space="preserve">— коэффициент диффузии (определяет, насколько быстро частицы распространяются),</w:t>
      </w:r>
    </w:p>
    <w:p>
      <w:pPr>
        <w:pStyle w:val="BodyText"/>
      </w:pPr>
      <m:oMath>
        <m:sSub>
          <m:e>
            <m:r>
              <m:t>n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плотность частиц в окружающей среде (например, концентрация свободных диффундирующих частиц),</w:t>
      </w:r>
    </w:p>
    <w:p>
      <w:pPr>
        <w:pStyle w:val="BodyText"/>
      </w:pPr>
      <m:oMath>
        <m:r>
          <m:t>R</m:t>
        </m:r>
      </m:oMath>
      <w:r>
        <w:t xml:space="preserve"> </w:t>
      </w:r>
      <w:r>
        <w:t xml:space="preserve">— текущий радиус кластера,</w:t>
      </w:r>
    </w:p>
    <w:p>
      <w:pPr>
        <w:pStyle w:val="BodyText"/>
      </w:pPr>
      <m:oMath>
        <m:r>
          <m:t>D</m:t>
        </m:r>
      </m:oMath>
      <w:r>
        <w:t xml:space="preserve"> </w:t>
      </w:r>
      <w:r>
        <w:t xml:space="preserve">(в степени) — фрактальная размерность кластера,</w:t>
      </w:r>
    </w:p>
    <w:bookmarkEnd w:id="28"/>
    <w:bookmarkStart w:id="32" w:name="cla-химически-ограниченная-агрегация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CLA (Химически-ограниченная агрегация)</w:t>
      </w:r>
    </w:p>
    <w:p>
      <w:pPr>
        <w:pStyle w:val="FirstParagraph"/>
      </w:pPr>
      <w:r>
        <w:t xml:space="preserve">В этой модели вероятность прилипания частицы к кластеру меньше 1. То есть частица может</w:t>
      </w:r>
      <w:r>
        <w:t xml:space="preserve"> </w:t>
      </w:r>
      <w:r>
        <w:t xml:space="preserve">“отскочить”</w:t>
      </w:r>
      <w:r>
        <w:t xml:space="preserve"> </w:t>
      </w:r>
      <w:r>
        <w:t xml:space="preserve">от кластера, даже если она находится рядом с ним.</w:t>
      </w:r>
    </w:p>
    <w:p>
      <w:pPr>
        <w:pStyle w:val="BodyText"/>
      </w:pPr>
      <w:r>
        <w:t xml:space="preserve">Примеры антизотропных агрегатов для 3, 4, 5 и 6 осей симметрии:</w:t>
      </w:r>
    </w:p>
    <w:p>
      <w:pPr>
        <w:pStyle w:val="BodyText"/>
      </w:pPr>
      <w:r>
        <w:drawing>
          <wp:inline>
            <wp:extent cx="5334000" cy="3098687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8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cla.-вероятность-прилипания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CLA. Вероятность прилипания</w:t>
      </w:r>
    </w:p>
    <w:p>
      <w:pPr>
        <w:pStyle w:val="FirstParagraph"/>
      </w:pPr>
      <w:r>
        <w:t xml:space="preserve">Формула описывает, как температура и энергия активации влияют на вероятность прилипания частицы к кластеру. Если температура T высокая или энергия активации E низкая, вероятность прилипания будет выше. И наоборот.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stick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⋅</m:t>
        </m:r>
        <m:r>
          <m:rPr>
            <m:sty m:val="p"/>
          </m:rPr>
          <m:t>exp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b>
                  <m:e>
                    <m:r>
                      <m:t>E</m:t>
                    </m:r>
                  </m:e>
                  <m:sub>
                    <m:r>
                      <m:t>b</m:t>
                    </m:r>
                  </m:sub>
                </m:sSub>
              </m:num>
              <m:den>
                <m:r>
                  <m:t>k</m:t>
                </m:r>
                <m:r>
                  <m:t>T</m:t>
                </m:r>
              </m:den>
            </m:f>
          </m:e>
        </m:d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rPr>
                <m:nor/>
                <m:sty m:val="p"/>
              </m:rPr>
              <m:t>stick</m:t>
            </m:r>
          </m:sub>
        </m:sSub>
      </m:oMath>
      <w:r>
        <w:t xml:space="preserve"> </w:t>
      </w:r>
      <w:r>
        <w:t xml:space="preserve">— вероятность прилипания частицы к кластеру,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— префактор (константа, которая учитывает общие вероятностные факторы),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энергия активации для прилипания,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— постоянная Больцмана,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температура системы.</w:t>
      </w:r>
    </w:p>
    <w:bookmarkEnd w:id="33"/>
    <w:bookmarkStart w:id="34" w:name="cla.-динамика-отскоков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CLA. Динамика отскоков</w:t>
      </w:r>
    </w:p>
    <w:p>
      <w:pPr>
        <w:pStyle w:val="FirstParagraph"/>
      </w:pPr>
      <w:r>
        <w:t xml:space="preserve">Формула описывает движение частицы с учётом случайных колебаний.</w:t>
      </w:r>
    </w:p>
    <w:p>
      <w:pPr>
        <w:pStyle w:val="BodyText"/>
      </w:pPr>
      <m:oMath>
        <m:r>
          <m:rPr>
            <m:sty m:val="b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  <m:r>
          <m:rPr>
            <m:sty m:val="p"/>
          </m:rPr>
          <m:t>=</m:t>
        </m:r>
        <m:r>
          <m:rPr>
            <m:sty m:val="b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  <m:r>
              <m:t>D</m:t>
            </m:r>
            <m:r>
              <m:t>Δ</m:t>
            </m:r>
            <m:r>
              <m:t>t</m:t>
            </m:r>
          </m:e>
        </m:rad>
        <m:r>
          <m:rPr>
            <m:sty m:val="p"/>
          </m:rPr>
          <m:t>⋅</m:t>
        </m:r>
        <m:r>
          <m:t>ξ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r>
          <m:rPr>
            <m:sty m:val="b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положение частицы в момент времени</w:t>
      </w:r>
      <w:r>
        <w:t xml:space="preserve"> </w:t>
      </w:r>
      <m:oMath>
        <m:r>
          <m:t>t</m:t>
        </m:r>
      </m:oMath>
      <w:r>
        <w:t xml:space="preserve">,</w:t>
      </w:r>
    </w:p>
    <w:p>
      <w:pPr>
        <w:pStyle w:val="BodyText"/>
      </w:pPr>
      <m:oMath>
        <m:r>
          <m:t>D</m:t>
        </m:r>
      </m:oMath>
      <w:r>
        <w:t xml:space="preserve"> </w:t>
      </w:r>
      <w:r>
        <w:t xml:space="preserve">— коэффициент диффузии (характеризует скорость распространения частицы),</w:t>
      </w:r>
    </w:p>
    <w:p>
      <w:pPr>
        <w:pStyle w:val="BodyText"/>
      </w:pPr>
      <m:oMath>
        <m:r>
          <m:t>Δ</m:t>
        </m:r>
        <m:r>
          <m:t>t</m:t>
        </m:r>
      </m:oMath>
      <w:r>
        <w:t xml:space="preserve"> </w:t>
      </w:r>
      <w:r>
        <w:t xml:space="preserve">— шаг времени,</w:t>
      </w:r>
    </w:p>
    <w:p>
      <w:pPr>
        <w:pStyle w:val="BodyText"/>
      </w:pPr>
      <m:oMath>
        <m:r>
          <m:t>ξ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случайная величина, которая моделирует случайное движение (обычно с нормальным распределением</w:t>
      </w:r>
      <w:r>
        <w:t xml:space="preserve"> </w:t>
      </w:r>
      <m:oMath>
        <m: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).</w:t>
      </w:r>
    </w:p>
    <w:bookmarkEnd w:id="34"/>
    <w:bookmarkStart w:id="35" w:name="cla.-фрактальная-размерность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CLA. Фрактальная размерность</w:t>
      </w:r>
    </w:p>
    <w:p>
      <w:pPr>
        <w:pStyle w:val="FirstParagraph"/>
      </w:pPr>
      <w:r>
        <w:t xml:space="preserve">Формула описывает, как фрактальная размерность D(p) изменяется в зависимости от параметра p, который может быть связан с плотностью частиц или вероятностью прилипания в модели CCA</w:t>
      </w:r>
    </w:p>
    <w:p>
      <w:pPr>
        <w:pStyle w:val="BodyText"/>
      </w:pPr>
      <m:oMath>
        <m:r>
          <m:t>D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  <m:r>
          <m:rPr>
            <m:sty m:val="p"/>
          </m:rPr>
          <m:t>≈</m:t>
        </m:r>
        <m:r>
          <m:t>d</m:t>
        </m:r>
        <m:r>
          <m:rPr>
            <m:sty m:val="p"/>
          </m:rPr>
          <m:t>−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  <m:r>
              <m:rPr>
                <m:sty m:val="p"/>
              </m:rPr>
              <m:t>−</m:t>
            </m:r>
            <m:sSub>
              <m:e>
                <m:r>
                  <m:t>D</m:t>
                </m:r>
              </m:e>
              <m:sub>
                <m:r>
                  <m:rPr>
                    <m:nor/>
                    <m:sty m:val="p"/>
                  </m:rPr>
                  <m:t>DLA</m:t>
                </m:r>
              </m:sub>
            </m:sSub>
          </m:e>
        </m:d>
        <m:r>
          <m:rPr>
            <m:sty m:val="p"/>
          </m:rPr>
          <m:t>⋅</m:t>
        </m:r>
        <m:sSup>
          <m:e>
            <m:r>
              <m:t>p</m:t>
            </m:r>
          </m:e>
          <m:sup>
            <m:r>
              <m:t>α</m:t>
            </m:r>
          </m:sup>
        </m:sSup>
      </m:oMath>
    </w:p>
    <w:p>
      <w:pPr>
        <w:pStyle w:val="BodyText"/>
      </w:pPr>
      <m:oMath>
        <m:r>
          <m:t>D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 </w:t>
      </w:r>
      <w:r>
        <w:t xml:space="preserve">— фрактальная размерность кластера в зависимости от параметра</w:t>
      </w:r>
      <w:r>
        <w:t xml:space="preserve"> </w:t>
      </w:r>
      <m:oMath>
        <m:r>
          <m:t>p</m:t>
        </m:r>
      </m:oMath>
      <w:r>
        <w:t xml:space="preserve">,</w:t>
      </w:r>
    </w:p>
    <w:p>
      <w:pPr>
        <w:pStyle w:val="BodyText"/>
      </w:pPr>
      <m:oMath>
        <m:r>
          <m:t>d</m:t>
        </m:r>
      </m:oMath>
      <w:r>
        <w:t xml:space="preserve"> </w:t>
      </w:r>
      <w:r>
        <w:t xml:space="preserve">— пространственная размерность (например,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для двумерного пространства,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— для трёхмерного),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rPr>
                <m:nor/>
                <m:sty m:val="p"/>
              </m:rPr>
              <m:t>DLA</m:t>
            </m:r>
          </m:sub>
        </m:sSub>
      </m:oMath>
      <w:r>
        <w:t xml:space="preserve"> </w:t>
      </w:r>
      <w:r>
        <w:t xml:space="preserve">— фрактальная размерность кластера в модели диффузионной ограниченной агрегации (DLA),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— параметр, связанный с плотностью частиц или вероятностью прикрепления,</w:t>
      </w:r>
    </w:p>
    <w:p>
      <w:pPr>
        <w:pStyle w:val="BodyText"/>
      </w:pPr>
      <m:oMath>
        <m:r>
          <m:t>α</m:t>
        </m:r>
      </m:oMath>
      <w:r>
        <w:t xml:space="preserve"> </w:t>
      </w:r>
      <w:r>
        <w:t xml:space="preserve">— параметр, который определяет, как размерность меняется с параметром</w:t>
      </w:r>
      <w:r>
        <w:t xml:space="preserve"> </w:t>
      </w:r>
      <m:oMath>
        <m:r>
          <m:t>p</m:t>
        </m:r>
      </m:oMath>
    </w:p>
    <w:bookmarkEnd w:id="35"/>
    <w:bookmarkStart w:id="36" w:name="ba-баллистическая-агрегация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BA (Баллистическая агрегация)</w:t>
      </w:r>
    </w:p>
    <w:p>
      <w:pPr>
        <w:pStyle w:val="FirstParagraph"/>
      </w:pPr>
      <w:r>
        <w:t xml:space="preserve">В этой модели частицы движутся по прямым траекториям (а не случайно блуждают, как в DLA). Они прилипают к кластеру при первом контакте.</w:t>
      </w:r>
    </w:p>
    <w:bookmarkEnd w:id="36"/>
    <w:bookmarkStart w:id="37" w:name="ba.-траектория-частицы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BA. Траектория частицы</w:t>
      </w:r>
    </w:p>
    <w:p>
      <w:pPr>
        <w:pStyle w:val="FirstParagraph"/>
      </w:pPr>
      <w:r>
        <w:t xml:space="preserve">Частица начинает движение с начальной позиции r0 с постоянной скоростью v и её положение в любой момент времени t можно вычислить по этой формуле. Таким образом, движение частицы линейное и прямолинейное с постоянной скоростью.</w:t>
      </w:r>
    </w:p>
    <w:p>
      <w:pPr>
        <w:pStyle w:val="BodyText"/>
      </w:pPr>
      <m:oMath>
        <m:r>
          <m:rPr>
            <m:sty m:val="b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b"/>
              </m:rP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r>
          <m:rPr>
            <m:sty m:val="b"/>
          </m:rPr>
          <m:t>v</m:t>
        </m:r>
        <m:r>
          <m:rPr>
            <m:sty m:val="p"/>
          </m:rPr>
          <m:t>⋅</m:t>
        </m:r>
        <m:r>
          <m:t>t</m:t>
        </m:r>
      </m:oMath>
    </w:p>
    <w:p>
      <w:pPr>
        <w:pStyle w:val="BodyText"/>
      </w:pPr>
      <m:oMath>
        <m:r>
          <m:rPr>
            <m:sty m:val="b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положение частицы в момент времени</w:t>
      </w:r>
      <w:r>
        <w:t xml:space="preserve"> </w:t>
      </w:r>
      <m:oMath>
        <m:r>
          <m:t>t</m:t>
        </m:r>
      </m:oMath>
      <w:r>
        <w:t xml:space="preserve">,</w:t>
      </w:r>
    </w:p>
    <w:p>
      <w:pPr>
        <w:pStyle w:val="BodyText"/>
      </w:pPr>
      <m:oMath>
        <m:sSub>
          <m:e>
            <m:r>
              <m:rPr>
                <m:sty m:val="b"/>
              </m:rP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— начальное положение частицы (при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),</w:t>
      </w:r>
    </w:p>
    <w:p>
      <w:pPr>
        <w:pStyle w:val="BodyText"/>
      </w:pPr>
      <m:oMath>
        <m:r>
          <m:rPr>
            <m:sty m:val="b"/>
          </m:rPr>
          <m:t>v</m:t>
        </m:r>
      </m:oMath>
      <w:r>
        <w:t xml:space="preserve"> </w:t>
      </w:r>
      <w:r>
        <w:t xml:space="preserve">— скорость частицы (вектор скорости),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время.</w:t>
      </w:r>
    </w:p>
    <w:bookmarkEnd w:id="37"/>
    <w:bookmarkStart w:id="38" w:name="ba.-условие-прилипания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BA. Условие прилипания</w:t>
      </w:r>
    </w:p>
    <w:p>
      <w:pPr>
        <w:pStyle w:val="FirstParagraph"/>
      </w:pPr>
      <w:r>
        <w:t xml:space="preserve">Когда движущаяся частица приближается к кластеру на расстояние не больше 2a (то есть когда их границы соприкасаются), она останавливается и становится частью кластера.</w:t>
      </w:r>
    </w:p>
    <w:p>
      <w:pPr>
        <w:pStyle w:val="BodyText"/>
      </w:pPr>
      <m:oMath>
        <m:r>
          <m:rPr>
            <m:sty m:val="p"/>
          </m:rPr>
          <m:t>min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∥"/>
                <m:sepChr m:val=""/>
                <m:endChr m:val="∥"/>
                <m:grow/>
              </m:dPr>
              <m:e>
                <m:r>
                  <m:rPr>
                    <m:sty m:val="b"/>
                  </m:rPr>
                  <m:t>r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b"/>
                      </m:rPr>
                      <m:t>r</m:t>
                    </m:r>
                  </m:e>
                  <m:sub>
                    <m:r>
                      <m:rPr>
                        <m:nor/>
                        <m:sty m:val="p"/>
                      </m:rPr>
                      <m:t>cluster</m:t>
                    </m:r>
                  </m:sub>
                </m:sSub>
              </m:e>
            </m:d>
          </m:e>
        </m:d>
        <m:r>
          <m:rPr>
            <m:sty m:val="p"/>
          </m:rPr>
          <m:t>≤</m:t>
        </m:r>
        <m:r>
          <m:t>2</m:t>
        </m:r>
        <m:r>
          <m:t>a</m:t>
        </m:r>
      </m:oMath>
    </w:p>
    <w:p>
      <w:pPr>
        <w:pStyle w:val="BodyText"/>
      </w:pPr>
      <m:oMath>
        <m:r>
          <m:rPr>
            <m:sty m:val="b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— положение движущейся частицы в момент времени</w:t>
      </w:r>
      <w:r>
        <w:t xml:space="preserve"> </w:t>
      </w:r>
      <m:oMath>
        <m:r>
          <m:t>t</m:t>
        </m:r>
      </m:oMath>
      <w:r>
        <w:t xml:space="preserve">,</w:t>
      </w:r>
    </w:p>
    <w:p>
      <w:pPr>
        <w:pStyle w:val="BodyText"/>
      </w:pPr>
      <m:oMath>
        <m:sSub>
          <m:e>
            <m:r>
              <m:rPr>
                <m:sty m:val="b"/>
              </m:rPr>
              <m:t>r</m:t>
            </m:r>
          </m:e>
          <m:sub>
            <m:r>
              <m:rPr>
                <m:nor/>
                <m:sty m:val="p"/>
              </m:rPr>
              <m:t>cluster</m:t>
            </m:r>
          </m:sub>
        </m:sSub>
      </m:oMath>
      <w:r>
        <w:t xml:space="preserve"> </w:t>
      </w:r>
      <w:r>
        <w:t xml:space="preserve">— положение всех частиц, входящих в кластер,</w:t>
      </w:r>
    </w:p>
    <w:p>
      <w:pPr>
        <w:pStyle w:val="BodyText"/>
      </w:pPr>
      <m:oMath>
        <m:r>
          <m:t>a</m:t>
        </m:r>
      </m:oMath>
      <w:r>
        <w:t xml:space="preserve"> </w:t>
      </w:r>
      <w:r>
        <w:t xml:space="preserve">— радиус частицы,</w:t>
      </w:r>
    </w:p>
    <w:p>
      <w:pPr>
        <w:pStyle w:val="BodyText"/>
      </w:pPr>
      <m:oMath>
        <m:d>
          <m:dPr>
            <m:begChr m:val="∥"/>
            <m:sepChr m:val=""/>
            <m:endChr m:val="∥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— евклидово расстояние между двумя точками в пространстве,</w:t>
      </w:r>
    </w:p>
    <w:p>
      <w:pPr>
        <w:pStyle w:val="BodyText"/>
      </w:pPr>
      <m:oMath>
        <m:r>
          <m:rPr>
            <m:sty m:val="p"/>
          </m:rPr>
          <m:t>min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</m:e>
        </m:d>
      </m:oMath>
      <w:r>
        <w:t xml:space="preserve"> </w:t>
      </w:r>
      <w:r>
        <w:t xml:space="preserve">— минимальное расстояние от текущей частицы до всех частиц кластера.</w:t>
      </w:r>
    </w:p>
    <w:bookmarkEnd w:id="38"/>
    <w:bookmarkStart w:id="39" w:name="ba.-фрактальная-размерность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BA. Фрактальная размерность</w:t>
      </w:r>
    </w:p>
    <w:p>
      <w:pPr>
        <w:pStyle w:val="FirstParagraph"/>
      </w:pPr>
      <w:r>
        <w:t xml:space="preserve">В модели баллистической агрегации (BA) частицы движутся по прямой и прилипают при столкновении, что приводит к более плотной структуре. Поэтому фрактальная размерность</w:t>
      </w:r>
      <w:r>
        <w:t xml:space="preserve"> </w:t>
      </w:r>
      <m:oMath>
        <m:sSub>
          <m:e>
            <m:r>
              <m:t>D</m:t>
            </m:r>
          </m:e>
          <m:sub>
            <m:r>
              <m:rPr>
                <m:nor/>
                <m:sty m:val="p"/>
              </m:rPr>
              <m:t>BA</m:t>
            </m:r>
          </m:sub>
        </m:sSub>
      </m:oMath>
      <w:r>
        <w:t xml:space="preserve"> </w:t>
      </w:r>
      <w:r>
        <w:t xml:space="preserve">выше, чем у кластера в модели DLA.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rPr>
                <m:nor/>
                <m:sty m:val="p"/>
              </m:rPr>
              <m:t>BA</m:t>
            </m:r>
          </m:sub>
        </m:sSub>
        <m:r>
          <m:rPr>
            <m:sty m:val="p"/>
          </m:rPr>
          <m:t>≈</m:t>
        </m:r>
        <m:r>
          <m:t>1.9</m:t>
        </m:r>
        <m:r>
          <m:rPr>
            <m:nor/>
            <m:sty m:val="p"/>
          </m:rPr>
          <m:t>–</m:t>
        </m:r>
        <m:r>
          <m:t>2.2</m:t>
        </m:r>
        <m:r>
          <m:t> 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для BA</m:t>
            </m:r>
          </m:e>
        </m:d>
        <m:r>
          <m:rPr>
            <m:sty m:val="p"/>
          </m:rPr>
          <m:t>,</m:t>
        </m:r>
        <m:r>
          <m:t>  </m:t>
        </m:r>
        <m:sSub>
          <m:e>
            <m:r>
              <m:t>D</m:t>
            </m:r>
          </m:e>
          <m:sub>
            <m:r>
              <m:rPr>
                <m:nor/>
                <m:sty m:val="p"/>
              </m:rPr>
              <m:t>DLA</m:t>
            </m:r>
          </m:sub>
        </m:sSub>
        <m:r>
          <m:rPr>
            <m:sty m:val="p"/>
          </m:rPr>
          <m:t>≈</m:t>
        </m:r>
        <m:r>
          <m:t>1.7</m:t>
        </m:r>
        <m:r>
          <m:t> </m:t>
        </m:r>
        <m:d>
          <m:dPr>
            <m:begChr m:val="("/>
            <m:sepChr m:val=""/>
            <m:endChr m:val=")"/>
            <m:grow/>
          </m:dPr>
          <m:e>
            <m:r>
              <m:rPr>
                <m:nor/>
                <m:sty m:val="p"/>
              </m:rPr>
              <m:t>для DLA</m:t>
            </m:r>
          </m:e>
        </m:d>
      </m:oMath>
    </w:p>
    <w:p>
      <w:pPr>
        <w:pStyle w:val="BodyText"/>
      </w:pPr>
      <m:oMath>
        <m:sSub>
          <m:e>
            <m:r>
              <m:t>D</m:t>
            </m:r>
          </m:e>
          <m:sub>
            <m:r>
              <m:rPr>
                <m:nor/>
                <m:sty m:val="p"/>
              </m:rPr>
              <m:t>BA</m:t>
            </m:r>
          </m:sub>
        </m:sSub>
      </m:oMath>
      <w:r>
        <w:t xml:space="preserve"> </w:t>
      </w:r>
      <w:r>
        <w:t xml:space="preserve">— фрактальная размерность кластера при баллистической агрегации,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rPr>
                <m:nor/>
                <m:sty m:val="p"/>
              </m:rPr>
              <m:t>DLA</m:t>
            </m:r>
          </m:sub>
        </m:sSub>
      </m:oMath>
      <w:r>
        <w:t xml:space="preserve"> </w:t>
      </w:r>
      <w:r>
        <w:t xml:space="preserve">— фрактальная размерность кластера при диффузионной ограниченной агрегации (DLA).</w:t>
      </w:r>
    </w:p>
    <w:bookmarkEnd w:id="39"/>
    <w:bookmarkStart w:id="40" w:name="cca-кластер-кластерная-агрегация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CCA (Кластер-кластерная агрегация)</w:t>
      </w:r>
    </w:p>
    <w:p>
      <w:pPr>
        <w:pStyle w:val="FirstParagraph"/>
      </w:pPr>
      <w:r>
        <w:t xml:space="preserve">В этой модели несколько кластеров растут одновременно и могут слипаться друг с другом. Это отличается от DLA, где растёт только один кластер, а частицы прилипают к нему по одной.</w:t>
      </w:r>
    </w:p>
    <w:bookmarkEnd w:id="40"/>
    <w:bookmarkStart w:id="41" w:name="cca.-динамика-кластеров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CCA. Динамика кластеров</w:t>
      </w:r>
    </w:p>
    <w:p>
      <w:pPr>
        <w:pStyle w:val="FirstParagraph"/>
      </w:pPr>
      <w:r>
        <w:t xml:space="preserve">Формула описывает радиус инерции кластера — важную характеристику, которая показывает, насколько</w:t>
      </w:r>
      <w:r>
        <w:t xml:space="preserve"> </w:t>
      </w:r>
      <w:r>
        <w:t xml:space="preserve">“растянут”</w:t>
      </w:r>
      <w:r>
        <w:t xml:space="preserve"> </w:t>
      </w:r>
      <w:r>
        <w:t xml:space="preserve">кластер в пространстве относительно его центра масс.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g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p>
                  <m:e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m:t>r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rPr>
                                <m:sty m:val="b"/>
                              </m:rPr>
                              <m:t>r</m:t>
                            </m:r>
                          </m:e>
                          <m:sub>
                            <m:r>
                              <m:rPr>
                                <m:nor/>
                                <m:sty m:val="p"/>
                              </m:rPr>
                              <m:t>cm</m:t>
                            </m:r>
                          </m:sub>
                        </m:sSub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</m:nary>
          </m:e>
        </m:rad>
      </m:oMath>
    </w:p>
    <w:p>
      <w:pPr>
        <w:pStyle w:val="BodyText"/>
      </w:pPr>
      <m:oMath>
        <m:sSub>
          <m:e>
            <m:r>
              <m:t>R</m:t>
            </m:r>
          </m:e>
          <m:sub>
            <m:r>
              <m:t>g</m:t>
            </m:r>
            <m:r>
              <m:rPr>
                <m:sty m:val="p"/>
              </m:rPr>
              <m:t>,</m:t>
            </m:r>
            <m:r>
              <m:t>i</m:t>
            </m:r>
          </m:sub>
        </m:sSub>
      </m:oMath>
      <w:r>
        <w:t xml:space="preserve">) — радиус инерции ( i )-го кластера (gyration radius),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— число частиц (или мономеров) в кластере,</w:t>
      </w:r>
    </w:p>
    <w:p>
      <w:pPr>
        <w:pStyle w:val="BodyText"/>
      </w:pPr>
      <m:oMath>
        <m:sSub>
          <m:e>
            <m:r>
              <m:rPr>
                <m:sty m:val="b"/>
              </m:rPr>
              <m:t>r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— позиционный вектор ( j )-й частицы в кластере,</w:t>
      </w:r>
    </w:p>
    <w:p>
      <w:pPr>
        <w:pStyle w:val="BodyText"/>
      </w:pPr>
      <m:oMath>
        <m:sSub>
          <m:e>
            <m:r>
              <m:rPr>
                <m:sty m:val="b"/>
              </m:rPr>
              <m:t>r</m:t>
            </m:r>
          </m:e>
          <m:sub>
            <m:r>
              <m:rPr>
                <m:nor/>
                <m:sty m:val="p"/>
              </m:rPr>
              <m:t>cm</m:t>
            </m:r>
          </m:sub>
        </m:sSub>
      </m:oMath>
      <w:r>
        <w:t xml:space="preserve"> </w:t>
      </w:r>
      <w:r>
        <w:t xml:space="preserve">— вектор центра масс кластера.</w:t>
      </w:r>
    </w:p>
    <w:bookmarkEnd w:id="41"/>
    <w:bookmarkStart w:id="42" w:name="cca.-правило-слипания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CCA. Правило слипания</w:t>
      </w:r>
    </w:p>
    <w:p>
      <w:pPr>
        <w:pStyle w:val="FirstParagraph"/>
      </w:pPr>
      <w:r>
        <w:t xml:space="preserve">Чем больше размеры кластеров (сумма радиусов инерции), тем выше вероятность их слипания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∝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R</m:t>
                    </m:r>
                  </m:e>
                  <m:sub>
                    <m:r>
                      <m:t>g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R</m:t>
                    </m:r>
                  </m:e>
                  <m:sub>
                    <m:r>
                      <m:t>g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sub>
                </m:sSub>
              </m:e>
            </m:d>
          </m:e>
          <m:sup>
            <m:r>
              <m:t>γ</m:t>
            </m:r>
          </m:sup>
        </m:sSup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— вероятность слипания двух кластеров,</w:t>
      </w:r>
    </w:p>
    <w:p>
      <w:pPr>
        <w:pStyle w:val="BodyText"/>
      </w:pPr>
      <w:r>
        <w:t xml:space="preserve">$R_{g,i} \), \( R_{g,j}$</w:t>
      </w:r>
      <w:r>
        <w:t xml:space="preserve"> </w:t>
      </w:r>
      <w:r>
        <w:t xml:space="preserve">— радиусы инерции соответствующих кластеров,</w:t>
      </w:r>
    </w:p>
    <w:p>
      <w:pPr>
        <w:pStyle w:val="BodyText"/>
      </w:pPr>
      <m:oMath>
        <m:r>
          <m:t>γ</m:t>
        </m:r>
      </m:oMath>
      <w:r>
        <w:t xml:space="preserve"> </w:t>
      </w:r>
      <w:r>
        <w:t xml:space="preserve">— параметр, задающий, насколько сильно вероятность слипания зависит от размеров кластеров</w:t>
      </w:r>
    </w:p>
    <w:bookmarkEnd w:id="42"/>
    <w:bookmarkStart w:id="43" w:name="cca.-фрактальная-размерность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CCA. Фрактальная размерность</w:t>
      </w:r>
    </w:p>
    <w:p>
      <w:pPr>
        <w:pStyle w:val="FirstParagraph"/>
      </w:pPr>
      <w:r>
        <w:t xml:space="preserve">Фрактальная размерность D характеризует, насколько плотно заполняется пространство частицами в кластере. В модели CCA агрегаты, как правило, менее плотные, чем в DLA, поскольку они формируются из слияния целых кластеров, а не по одной частице.</w:t>
      </w:r>
    </w:p>
    <w:p>
      <w:pPr>
        <w:pStyle w:val="BodyText"/>
      </w:pPr>
      <m:oMath>
        <m:r>
          <m:t>D</m:t>
        </m:r>
        <m:r>
          <m:rPr>
            <m:sty m:val="p"/>
          </m:rPr>
          <m:t>≈</m:t>
        </m:r>
        <m:r>
          <m:t>1.4</m:t>
        </m:r>
        <m:r>
          <m:rPr>
            <m:nor/>
            <m:sty m:val="p"/>
          </m:rPr>
          <m:t>–</m:t>
        </m:r>
        <m:r>
          <m:t>1.8</m:t>
        </m:r>
        <m:r>
          <m:rPr>
            <m:sty m:val="p"/>
          </m:rPr>
          <m:t>,</m:t>
        </m:r>
        <m:r>
          <m:t> </m:t>
        </m:r>
        <m:r>
          <m:rPr>
            <m:nor/>
            <m:sty m:val="p"/>
          </m:rPr>
          <m:t>где </m:t>
        </m:r>
        <m:r>
          <m:t>D</m:t>
        </m:r>
        <m:r>
          <m:rPr>
            <m:sty m:val="p"/>
          </m:rPr>
          <m:t>&lt;</m:t>
        </m:r>
        <m:sSub>
          <m:e>
            <m:r>
              <m:t>D</m:t>
            </m:r>
          </m:e>
          <m:sub>
            <m:r>
              <m:rPr>
                <m:nor/>
                <m:sty m:val="p"/>
              </m:rPr>
              <m:t>DLA</m:t>
            </m:r>
          </m:sub>
        </m:sSub>
      </m:oMath>
    </w:p>
    <w:p>
      <w:pPr>
        <w:pStyle w:val="BodyText"/>
      </w:pPr>
      <m:oMath>
        <m:r>
          <m:t>D</m:t>
        </m:r>
      </m:oMath>
      <w:r>
        <w:t xml:space="preserve"> </w:t>
      </w:r>
      <w:r>
        <w:t xml:space="preserve">— фрактальная размерность кластера в модели CCA (Cluster-Cluster Aggregation),</w:t>
      </w:r>
    </w:p>
    <w:p>
      <w:pPr>
        <w:pStyle w:val="BodyText"/>
      </w:pPr>
      <m:oMath>
        <m:sSub>
          <m:e>
            <m:r>
              <m:t>D</m:t>
            </m:r>
          </m:e>
          <m:sub>
            <m:r>
              <m:rPr>
                <m:nor/>
                <m:sty m:val="p"/>
              </m:rPr>
              <m:t>DLA</m:t>
            </m:r>
          </m:sub>
        </m:sSub>
        <m:r>
          <m:rPr>
            <m:sty m:val="p"/>
          </m:rPr>
          <m:t>≈</m:t>
        </m:r>
        <m:r>
          <m:t>1.71</m:t>
        </m:r>
        <m:r>
          <m:rPr>
            <m:nor/>
            <m:sty m:val="p"/>
          </m:rPr>
          <m:t>–</m:t>
        </m:r>
        <m:r>
          <m:t>1.75</m:t>
        </m:r>
      </m:oMath>
      <w:r>
        <w:t xml:space="preserve"> </w:t>
      </w:r>
      <w:r>
        <w:t xml:space="preserve">— фрактальная размерность для модели DLA (Diffusion-Limited Aggregation).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второго этапа группового проекта мы определили алгоритм построения модели неравновесной агрегации и фрактальной кластеризации. Описали основные принципы алгоритма.</w:t>
      </w:r>
    </w:p>
    <w:bookmarkEnd w:id="45"/>
    <w:bookmarkStart w:id="46" w:name="список-литератур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Медведев Д.А. и др. Моделирование физических процессов и явлений на ПК: Учеб. пособие. Новосибирск: Новосиб. гос. ун-т, 2010. 101 с.</w:t>
      </w:r>
    </w:p>
    <w:p>
      <w:pPr>
        <w:pStyle w:val="Compact"/>
        <w:numPr>
          <w:ilvl w:val="0"/>
          <w:numId w:val="1002"/>
        </w:numPr>
      </w:pPr>
      <w:r>
        <w:t xml:space="preserve">Sander L.M. Diffusion-limited aggregation: A kinetic critical phenomenon? Contemporary Physics, 2000.</w:t>
      </w:r>
    </w:p>
    <w:p>
      <w:pPr>
        <w:pStyle w:val="Compact"/>
        <w:numPr>
          <w:ilvl w:val="0"/>
          <w:numId w:val="1002"/>
        </w:numPr>
      </w:pPr>
      <w:r>
        <w:t xml:space="preserve">Тыртышников А.Ю. и др. Сравнение алгоритмов DLA и RLA при моделировании пористых структур. НИИ «Центрпрограммсистем», 2017. 244 с.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Этап № 2. Алгоритмы.</dc:title>
  <dc:creator>Хамдамова Айжана; Козлов Всеволод; Алади Принц; Ощепков Дмитрий; НФИбд-01-22</dc:creator>
  <dc:language>ru-RU</dc:language>
  <cp:keywords/>
  <dcterms:created xsi:type="dcterms:W3CDTF">2025-04-12T12:21:44Z</dcterms:created>
  <dcterms:modified xsi:type="dcterms:W3CDTF">2025-04-12T12:21:44Z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DisplayTemplate">
    <vt:lpwstr>e</vt:lpwstr>
  </property>
  <property fmtid="{D5CDD505-2E9C-101B-9397-08002B2CF9AE}" pid="23" name="eqnIndexTemplate">
    <vt:lpwstr>(i)</vt:lpwstr>
  </property>
  <property fmtid="{D5CDD505-2E9C-101B-9397-08002B2CF9AE}" pid="24" name="eqnInlineTableTemplate">
    <vt:lpwstr>e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Неравновесная агрегация, фрактальные кластеры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