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A44" w:rsidRDefault="00C44995">
      <w:r>
        <w:t>Výhody</w:t>
      </w:r>
    </w:p>
    <w:p w:rsidR="00C44995" w:rsidRDefault="00C44995">
      <w:r>
        <w:t xml:space="preserve">Zkoumáme-li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bubble</w:t>
      </w:r>
      <w:proofErr w:type="spellEnd"/>
      <w:r>
        <w:t xml:space="preserve"> jako celek a přestaneme-li se zaměřovat pouze na hrozby, které s sebou přináší, spatřujeme i pozitivní dopady na společnost. Kladné využití informační bubliny je zřejmé, zajímáme-li se o nějaké téma do hloubky a kde zároveň nehrozí poměrná ztráta objektivnosti jedince. </w:t>
      </w:r>
    </w:p>
    <w:p w:rsidR="00540DEB" w:rsidRDefault="00C44995">
      <w:r>
        <w:t xml:space="preserve">Vezměme si kupříkladu sportovního fanouška zaměřeného </w:t>
      </w:r>
      <w:r w:rsidR="005A4E5C">
        <w:t>pouze na tenis</w:t>
      </w:r>
      <w:r w:rsidR="00A7413E">
        <w:t xml:space="preserve">. Neuvěřitelný počet </w:t>
      </w:r>
      <w:r w:rsidR="005A4E5C">
        <w:t xml:space="preserve">existujících </w:t>
      </w:r>
      <w:r w:rsidR="00A7413E">
        <w:t xml:space="preserve">sportů a ještě větší kvantum příspěvků o nich dennodenně zaplavuje sociální sítě. Z tohoto jasně vyplývá, že kdyby fanoušek tenisu sledoval příspěvky ze všech odvětví sportů, ty o tenise by se mu zobrazovaly výrazně méně, tudíž by teoreticky mohlo dojít k omezení informovanosti ve středu zájmu daného fanouška. V takovém případě by nemusel zaregistrovat všechny výsledky posledních utkání, zprávy o kondici sportovců, či změnu času konání další akce, což by pro fanouška mohlo býti </w:t>
      </w:r>
      <w:r w:rsidR="00540DEB">
        <w:t>rozhodující.</w:t>
      </w:r>
    </w:p>
    <w:p w:rsidR="00C44995" w:rsidRDefault="00540DEB">
      <w:r>
        <w:t>Stejně</w:t>
      </w:r>
      <w:r w:rsidR="00837662">
        <w:t xml:space="preserve"> </w:t>
      </w:r>
      <w:r>
        <w:t>tak můžeme pozorovat pozitivní důsledky informační bubliny v podnikatelské sféře. Například takový vlastník restaurací potřebuje být plně informován o všech novinkách ve svém oboru</w:t>
      </w:r>
      <w:r w:rsidR="00A7413E">
        <w:t xml:space="preserve"> </w:t>
      </w:r>
      <w:r>
        <w:t xml:space="preserve">vedoucích k vylepšení pracovních postupů. Nemálo může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bubble</w:t>
      </w:r>
      <w:proofErr w:type="spellEnd"/>
      <w:r>
        <w:t xml:space="preserve"> pomoci, co se konkurenceschopnosti podnikatele týče. V situaci, kdy bude podrobně znát rozsah a celkovou nabídku služeb konkurentů, má </w:t>
      </w:r>
      <w:r w:rsidR="00837662">
        <w:t>mnohem větší šance uspět na trhu práce, což by se s primárně zobrazovanými příspěvky o výsledcích šachových turnajů, nebo průměrné spotřeby uhlí na jednu domácnost v jeho kanále informací rozhodně nedokázal tak snadno.</w:t>
      </w:r>
    </w:p>
    <w:p w:rsidR="00837662" w:rsidRDefault="00837662">
      <w:r>
        <w:t xml:space="preserve">Jak vidno, </w:t>
      </w:r>
      <w:r w:rsidR="00E8201F">
        <w:t>informační bublina, pomineme-li negativní dopady na společnost popsané v předchozí podkapitole, není pouze hrozbou, ale může nám v mnoha ohledech usnadnit orientaci na sociálních sítích, ať jsme již fanoušky sportu</w:t>
      </w:r>
      <w:bookmarkStart w:id="0" w:name="_GoBack"/>
      <w:bookmarkEnd w:id="0"/>
      <w:r w:rsidR="00E8201F">
        <w:t>, podnikateli, vědci, či kulturními nadšenci.</w:t>
      </w:r>
    </w:p>
    <w:sectPr w:rsidR="008376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63E"/>
    <w:rsid w:val="0033663E"/>
    <w:rsid w:val="003E0348"/>
    <w:rsid w:val="00540DEB"/>
    <w:rsid w:val="005A4E5C"/>
    <w:rsid w:val="006544E0"/>
    <w:rsid w:val="00837662"/>
    <w:rsid w:val="00A7413E"/>
    <w:rsid w:val="00C44995"/>
    <w:rsid w:val="00E8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258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Františka Sandroni</dc:creator>
  <cp:keywords/>
  <dc:description/>
  <cp:lastModifiedBy>Františka Sandroni</cp:lastModifiedBy>
  <cp:revision>4</cp:revision>
  <dcterms:created xsi:type="dcterms:W3CDTF">2017-03-09T21:22:00Z</dcterms:created>
  <dcterms:modified xsi:type="dcterms:W3CDTF">2017-03-09T22:41:00Z</dcterms:modified>
</cp:coreProperties>
</file>