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8927C"/>
        </w:rPr>
        <w:t>scSAID Website Enhancement Summary</w:t>
      </w:r>
    </w:p>
    <w:p>
      <w:pPr>
        <w:jc w:val="center"/>
      </w:pPr>
      <w:r>
        <w:rPr>
          <w:color w:val="5A6473"/>
          <w:sz w:val="28"/>
        </w:rPr>
        <w:t>Comprehensive Feature Additions and Improvements</w:t>
      </w:r>
    </w:p>
    <w:p>
      <w:pPr>
        <w:jc w:val="center"/>
      </w:pPr>
      <w:r>
        <w:rPr>
          <w:i/>
          <w:color w:val="5A6473"/>
          <w:sz w:val="20"/>
        </w:rPr>
        <w:t>Last Updated: February 02, 2026</w:t>
      </w:r>
    </w:p>
    <w:p/>
    <w:p>
      <w:pPr>
        <w:pStyle w:val="Heading1"/>
      </w:pPr>
      <w:r>
        <w:t>Executive Summary</w:t>
      </w:r>
    </w:p>
    <w:p>
      <w:r>
        <w:t>The scSAID (Single-Cell Skin Atlas of Inflammatory Diseases) website has undergone significant enhancements to improve user experience, add powerful analytical features, and maintain a cohesive warm scientific aesthetic throughout. This document summarizes nine major feature additions and improvements implemented between the initial deployment and February 2026.</w:t>
      </w:r>
    </w:p>
    <w:p/>
    <w:p>
      <w:pPr>
        <w:pStyle w:val="Heading1"/>
      </w:pPr>
      <w:r>
        <w:t>Table of Contents</w:t>
      </w:r>
    </w:p>
    <w:p>
      <w:pPr>
        <w:pStyle w:val="ListNumber"/>
        <w:ind w:left="360"/>
      </w:pPr>
      <w:r>
        <w:t>1. UI Layout and Responsive Design Improvements</w:t>
      </w:r>
    </w:p>
    <w:p>
      <w:pPr>
        <w:pStyle w:val="ListNumber"/>
        <w:ind w:left="360"/>
      </w:pPr>
      <w:r>
        <w:t>2. Panel Redesign and Modernization</w:t>
      </w:r>
    </w:p>
    <w:p>
      <w:pPr>
        <w:pStyle w:val="ListNumber"/>
        <w:ind w:left="360"/>
      </w:pPr>
      <w:r>
        <w:t>3. Content and Text Refinements</w:t>
      </w:r>
    </w:p>
    <w:p>
      <w:pPr>
        <w:pStyle w:val="ListNumber"/>
        <w:ind w:left="360"/>
      </w:pPr>
      <w:r>
        <w:t>4. Interaction Effects Optimization</w:t>
      </w:r>
    </w:p>
    <w:p>
      <w:pPr>
        <w:pStyle w:val="ListNumber"/>
        <w:ind w:left="360"/>
      </w:pPr>
      <w:r>
        <w:t>5. Comprehensive Micro-Interactions System</w:t>
      </w:r>
    </w:p>
    <w:p>
      <w:pPr>
        <w:pStyle w:val="ListNumber"/>
        <w:ind w:left="360"/>
      </w:pPr>
      <w:r>
        <w:t>6. GEO Database Integration</w:t>
      </w:r>
    </w:p>
    <w:p>
      <w:pPr>
        <w:pStyle w:val="ListNumber"/>
        <w:ind w:left="360"/>
      </w:pPr>
      <w:r>
        <w:t>7. Enrichment Analysis Feature</w:t>
      </w:r>
    </w:p>
    <w:p>
      <w:pPr>
        <w:pStyle w:val="ListNumber"/>
        <w:ind w:left="360"/>
      </w:pPr>
      <w:r>
        <w:t>8. Gene Set Scoring Analysis</w:t>
      </w:r>
    </w:p>
    <w:p>
      <w:pPr>
        <w:pStyle w:val="ListNumber"/>
        <w:ind w:left="360"/>
      </w:pPr>
      <w:r>
        <w:t>9. Gene Expression UMAP Visualization</w:t>
      </w:r>
    </w:p>
    <w:p>
      <w:r>
        <w:br w:type="page"/>
      </w:r>
    </w:p>
    <w:p>
      <w:pPr>
        <w:pStyle w:val="Heading1"/>
      </w:pPr>
      <w:r>
        <w:t>1. UI Layout and Responsive Design Improvements</w:t>
      </w:r>
    </w:p>
    <w:p>
      <w:pPr>
        <w:pStyle w:val="Heading2"/>
      </w:pPr>
      <w:r>
        <w:t>Overview</w:t>
      </w:r>
    </w:p>
    <w:p>
      <w:r>
        <w:t>Addressed crowding issues on dataset details pages where wide cards were collapsing with the sidebar, creating a cluttered and unprofessional appearance.</w:t>
      </w:r>
    </w:p>
    <w:p>
      <w:pPr>
        <w:pStyle w:val="Heading2"/>
      </w:pPr>
      <w:r>
        <w:t>Changes Implemented</w:t>
      </w:r>
    </w:p>
    <w:p>
      <w:pPr>
        <w:pStyle w:val="ListBullet"/>
      </w:pPr>
      <w:r>
        <w:t>Reduced maximum width of information cards from 1300px to 1080px</w:t>
      </w:r>
    </w:p>
    <w:p>
      <w:pPr>
        <w:pStyle w:val="ListBullet"/>
      </w:pPr>
      <w:r>
        <w:t>Increased left margin from 260px to 290px for better sidebar separation</w:t>
      </w:r>
    </w:p>
    <w:p>
      <w:pPr>
        <w:pStyle w:val="ListBullet"/>
      </w:pPr>
      <w:r>
        <w:t>Improved responsive breakpoints for various screen sizes</w:t>
      </w:r>
    </w:p>
    <w:p>
      <w:pPr>
        <w:pStyle w:val="ListBullet"/>
      </w:pPr>
      <w:r>
        <w:t>Enhanced spacing and padding throughout detail pages</w:t>
      </w:r>
    </w:p>
    <w:p>
      <w:pPr>
        <w:pStyle w:val="ListBullet"/>
      </w:pPr>
      <w:r>
        <w:t>Optimized card layouts for better visual hierarchy</w:t>
      </w:r>
    </w:p>
    <w:p>
      <w:pPr>
        <w:pStyle w:val="Heading2"/>
      </w:pPr>
      <w:r>
        <w:t>Impact</w:t>
      </w:r>
    </w:p>
    <w:p>
      <w:r>
        <w:t>The layout improvements resulted in a cleaner, more professional appearance with better utilization of screen space and improved readability across all device sizes.</w:t>
      </w:r>
    </w:p>
    <w:p/>
    <w:p>
      <w:pPr>
        <w:pStyle w:val="Heading1"/>
      </w:pPr>
      <w:r>
        <w:t>2. Panel Redesign and Modernization</w:t>
      </w:r>
    </w:p>
    <w:p>
      <w:pPr>
        <w:pStyle w:val="Heading2"/>
      </w:pPr>
      <w:r>
        <w:t>Overview</w:t>
      </w:r>
    </w:p>
    <w:p>
      <w:r>
        <w:t>Completely redesigned the DEG Results and CellPhoneDB Analysis panels with elegant controls, refined styling, and improved user interaction patterns.</w:t>
      </w:r>
    </w:p>
    <w:p>
      <w:pPr>
        <w:pStyle w:val="Heading2"/>
      </w:pPr>
      <w:r>
        <w:t>Key Changes</w:t>
      </w:r>
    </w:p>
    <w:p>
      <w:pPr>
        <w:pStyle w:val="Heading3"/>
      </w:pPr>
      <w:r>
        <w:t>Quick Actions Removal</w:t>
      </w:r>
    </w:p>
    <w:p>
      <w:r>
        <w:t>Removed the Quick Actions panel which was redundant and cluttered the interface.</w:t>
      </w:r>
    </w:p>
    <w:p>
      <w:pPr>
        <w:pStyle w:val="Heading3"/>
      </w:pPr>
      <w:r>
        <w:t>DEG Results Panel</w:t>
      </w:r>
    </w:p>
    <w:p>
      <w:pPr>
        <w:pStyle w:val="ListBullet"/>
      </w:pPr>
      <w:r>
        <w:t>New elegant header with "Differentially Expressed Genes" title</w:t>
      </w:r>
    </w:p>
    <w:p>
      <w:pPr>
        <w:pStyle w:val="ListBullet"/>
      </w:pPr>
      <w:r>
        <w:t>Filter card system with refined aesthetics</w:t>
      </w:r>
    </w:p>
    <w:p>
      <w:pPr>
        <w:pStyle w:val="ListBullet"/>
      </w:pPr>
      <w:r>
        <w:t>Custom-styled sliders for p-value and log fold change thresholds</w:t>
      </w:r>
    </w:p>
    <w:p>
      <w:pPr>
        <w:pStyle w:val="ListBullet"/>
      </w:pPr>
      <w:r>
        <w:t>Cell type group dropdown with warm color scheme</w:t>
      </w:r>
    </w:p>
    <w:p>
      <w:pPr>
        <w:pStyle w:val="ListBullet"/>
      </w:pPr>
      <w:r>
        <w:t>Export to Excel button with icon and hover effects</w:t>
      </w:r>
    </w:p>
    <w:p>
      <w:pPr>
        <w:pStyle w:val="ListBullet"/>
      </w:pPr>
      <w:r>
        <w:t>Removed redundant subtitle text for cleaner appearance</w:t>
      </w:r>
    </w:p>
    <w:p>
      <w:pPr>
        <w:pStyle w:val="Heading3"/>
      </w:pPr>
      <w:r>
        <w:t>CellPhoneDB Analysis Panel</w:t>
      </w:r>
    </w:p>
    <w:p>
      <w:pPr>
        <w:pStyle w:val="ListBullet"/>
      </w:pPr>
      <w:r>
        <w:t>Renamed to "CellPhoneDB Cell-Cell Communication Inference"</w:t>
      </w:r>
    </w:p>
    <w:p>
      <w:pPr>
        <w:pStyle w:val="ListBullet"/>
      </w:pPr>
      <w:r>
        <w:t>Elegant two-column plot layout</w:t>
      </w:r>
    </w:p>
    <w:p>
      <w:pPr>
        <w:pStyle w:val="ListBullet"/>
      </w:pPr>
      <w:r>
        <w:t>Decorative divider between plot sections</w:t>
      </w:r>
    </w:p>
    <w:p>
      <w:pPr>
        <w:pStyle w:val="ListBullet"/>
      </w:pPr>
      <w:r>
        <w:t>Refined spacing and visual hierarchy</w:t>
      </w:r>
    </w:p>
    <w:p>
      <w:pPr>
        <w:pStyle w:val="ListBullet"/>
      </w:pPr>
      <w:r>
        <w:t>Removed redundant descriptive text</w:t>
      </w:r>
    </w:p>
    <w:p>
      <w:pPr>
        <w:pStyle w:val="Heading2"/>
      </w:pPr>
      <w:r>
        <w:t>Design Elements</w:t>
      </w:r>
    </w:p>
    <w:p>
      <w:pPr>
        <w:pStyle w:val="ListBullet"/>
      </w:pPr>
      <w:r>
        <w:t>Gradient backgrounds on sliders (coral to darker coral)</w:t>
      </w:r>
    </w:p>
    <w:p>
      <w:pPr>
        <w:pStyle w:val="ListBullet"/>
      </w:pPr>
      <w:r>
        <w:t>Custom thumb styling with white borders</w:t>
      </w:r>
    </w:p>
    <w:p>
      <w:pPr>
        <w:pStyle w:val="ListBullet"/>
      </w:pPr>
      <w:r>
        <w:t>Consistent border radius (8-12px) throughout</w:t>
      </w:r>
    </w:p>
    <w:p>
      <w:pPr>
        <w:pStyle w:val="ListBullet"/>
      </w:pPr>
      <w:r>
        <w:t>Subtle shadow effects for depth</w:t>
      </w:r>
    </w:p>
    <w:p>
      <w:pPr>
        <w:pStyle w:val="ListBullet"/>
      </w:pPr>
      <w:r>
        <w:t>Warm color palette integration (#e8927c coral, #d4a574 bronze)</w:t>
      </w:r>
    </w:p>
    <w:p>
      <w:r>
        <w:br w:type="page"/>
      </w:r>
    </w:p>
    <w:p>
      <w:pPr>
        <w:pStyle w:val="Heading1"/>
      </w:pPr>
      <w:r>
        <w:t>3. Content and Text Refinements</w:t>
      </w:r>
    </w:p>
    <w:p>
      <w:pPr>
        <w:pStyle w:val="Heading2"/>
      </w:pPr>
      <w:r>
        <w:t>Overview</w:t>
      </w:r>
    </w:p>
    <w:p>
      <w:r>
        <w:t>Streamlined content throughout the website by removing redundant text and renaming sections for clarity and conciseness.</w:t>
      </w:r>
    </w:p>
    <w:p>
      <w:pPr>
        <w:pStyle w:val="Heading2"/>
      </w:pPr>
      <w:r>
        <w:t>Specific Changes</w:t>
      </w:r>
    </w:p>
    <w:p>
      <w:pPr>
        <w:pStyle w:val="ListBullet"/>
      </w:pPr>
      <w:r>
        <w:t>Removed "Filter and explore gene expression changes" subtitle from DEG Results</w:t>
      </w:r>
    </w:p>
    <w:p>
      <w:pPr>
        <w:pStyle w:val="ListBullet"/>
      </w:pPr>
      <w:r>
        <w:t>Removed "CellPhoneDB interaction predictions" subtitle</w:t>
      </w:r>
    </w:p>
    <w:p>
      <w:pPr>
        <w:pStyle w:val="ListBullet"/>
      </w:pPr>
      <w:r>
        <w:t>Changed "Cell-Cell Communication Analysis" to "CellPhoneDB Cell-Cell Communication Inference"</w:t>
      </w:r>
    </w:p>
    <w:p>
      <w:pPr>
        <w:pStyle w:val="ListBullet"/>
      </w:pPr>
      <w:r>
        <w:t>Eliminated verbose descriptions in favor of cleaner, more direct presentation</w:t>
      </w:r>
    </w:p>
    <w:p>
      <w:pPr>
        <w:pStyle w:val="ListBullet"/>
      </w:pPr>
      <w:r>
        <w:t>Maintained consistency in terminology across all pages</w:t>
      </w:r>
    </w:p>
    <w:p/>
    <w:p>
      <w:pPr>
        <w:pStyle w:val="Heading1"/>
      </w:pPr>
      <w:r>
        <w:t>4. Interaction Effects Optimization</w:t>
      </w:r>
    </w:p>
    <w:p>
      <w:pPr>
        <w:pStyle w:val="Heading2"/>
      </w:pPr>
      <w:r>
        <w:t>Overview</w:t>
      </w:r>
    </w:p>
    <w:p>
      <w:r>
        <w:t>Removed distracting hover effects from filter cards and panels to create a more refined and professional user experience.</w:t>
      </w:r>
    </w:p>
    <w:p>
      <w:pPr>
        <w:pStyle w:val="Heading2"/>
      </w:pPr>
      <w:r>
        <w:t>Changes</w:t>
      </w:r>
    </w:p>
    <w:p>
      <w:pPr>
        <w:pStyle w:val="ListBullet"/>
      </w:pPr>
      <w:r>
        <w:t>Removed hover transform effects on filter cards (p-value, log fold change, cell type)</w:t>
      </w:r>
    </w:p>
    <w:p>
      <w:pPr>
        <w:pStyle w:val="ListBullet"/>
      </w:pPr>
      <w:r>
        <w:t>Eliminated hover shadow changes on panels</w:t>
      </w:r>
    </w:p>
    <w:p>
      <w:pPr>
        <w:pStyle w:val="ListBullet"/>
      </w:pPr>
      <w:r>
        <w:t>Removed scale transformations on interactive elements</w:t>
      </w:r>
    </w:p>
    <w:p>
      <w:pPr>
        <w:pStyle w:val="ListBullet"/>
      </w:pPr>
      <w:r>
        <w:t>Maintained only essential hover states (buttons, links)</w:t>
      </w:r>
    </w:p>
    <w:p>
      <w:pPr>
        <w:pStyle w:val="ListBullet"/>
      </w:pPr>
      <w:r>
        <w:t>Reduced visual noise during user interaction</w:t>
      </w:r>
    </w:p>
    <w:p>
      <w:pPr>
        <w:pStyle w:val="Heading2"/>
      </w:pPr>
      <w:r>
        <w:t>Rationale</w:t>
      </w:r>
    </w:p>
    <w:p>
      <w:r>
        <w:t>Excessive hover effects can distract from content and create a cluttered feeling. By removing non-essential hover states, the interface feels more polished and allows users to focus on the data rather than the interface itself.</w:t>
      </w:r>
    </w:p>
    <w:p>
      <w:r>
        <w:br w:type="page"/>
      </w:r>
    </w:p>
    <w:p>
      <w:pPr>
        <w:pStyle w:val="Heading1"/>
      </w:pPr>
      <w:r>
        <w:t>5. Comprehensive Micro-Interactions System</w:t>
      </w:r>
    </w:p>
    <w:p>
      <w:pPr>
        <w:pStyle w:val="Heading2"/>
      </w:pPr>
      <w:r>
        <w:t>Overview</w:t>
      </w:r>
    </w:p>
    <w:p>
      <w:r>
        <w:t>Implemented a systematic animation framework across the entire website to enhance user experience through subtle, purposeful motion design.</w:t>
      </w:r>
    </w:p>
    <w:p>
      <w:pPr>
        <w:pStyle w:val="Heading2"/>
      </w:pPr>
      <w:r>
        <w:t>Animation Categories</w:t>
      </w:r>
    </w:p>
    <w:p>
      <w:pPr>
        <w:pStyle w:val="Heading3"/>
      </w:pPr>
      <w:r>
        <w:t>Skeleton Screen Shimmer</w:t>
      </w:r>
    </w:p>
    <w:p>
      <w:r>
        <w:t>Dual-layer shimmer effect for loading states with gradient animation creating a sophisticated loading experience.</w:t>
      </w:r>
    </w:p>
    <w:p>
      <w:pPr>
        <w:pStyle w:val="Heading3"/>
      </w:pPr>
      <w:r>
        <w:t>Staggered Entrance Animations</w:t>
      </w:r>
    </w:p>
    <w:p>
      <w:pPr>
        <w:pStyle w:val="ListBullet"/>
      </w:pPr>
      <w:r>
        <w:t>Applied to lists, cards, and panels throughout the site</w:t>
      </w:r>
    </w:p>
    <w:p>
      <w:pPr>
        <w:pStyle w:val="ListBullet"/>
      </w:pPr>
      <w:r>
        <w:t>Sequential fade-in with slide-up motion</w:t>
      </w:r>
    </w:p>
    <w:p>
      <w:pPr>
        <w:pStyle w:val="ListBullet"/>
      </w:pPr>
      <w:r>
        <w:t>80ms delay between items for smooth cascading effect</w:t>
      </w:r>
    </w:p>
    <w:p>
      <w:pPr>
        <w:pStyle w:val="ListBullet"/>
      </w:pPr>
      <w:r>
        <w:t>Automatically detected via data attributes (data-panel-enter, data-stagger-group)</w:t>
      </w:r>
    </w:p>
    <w:p>
      <w:pPr>
        <w:pStyle w:val="ListBullet"/>
      </w:pPr>
      <w:r>
        <w:t>Used on browse cards, search results, details page panels</w:t>
      </w:r>
    </w:p>
    <w:p>
      <w:pPr>
        <w:pStyle w:val="Heading3"/>
      </w:pPr>
      <w:r>
        <w:t>Button Scale Morphing</w:t>
      </w:r>
    </w:p>
    <w:p>
      <w:pPr>
        <w:pStyle w:val="ListBullet"/>
      </w:pPr>
      <w:r>
        <w:t>Applied only to submit/action buttons (search, generate, export)</w:t>
      </w:r>
    </w:p>
    <w:p>
      <w:pPr>
        <w:pStyle w:val="ListBullet"/>
      </w:pPr>
      <w:r>
        <w:t>States: pressing, processing, success, error</w:t>
      </w:r>
    </w:p>
    <w:p>
      <w:pPr>
        <w:pStyle w:val="ListBullet"/>
      </w:pPr>
      <w:r>
        <w:t>Visual feedback through scale changes and color transitions</w:t>
      </w:r>
    </w:p>
    <w:p>
      <w:pPr>
        <w:pStyle w:val="ListBullet"/>
      </w:pPr>
      <w:r>
        <w:t>Smooth transitions using cubic-bezier easing</w:t>
      </w:r>
    </w:p>
    <w:p>
      <w:pPr>
        <w:pStyle w:val="Heading3"/>
      </w:pPr>
      <w:r>
        <w:t>Outcome Feedback Animations</w:t>
      </w:r>
    </w:p>
    <w:p>
      <w:r>
        <w:t>Toast notification system with entrance/exit animations for form submissions and action results, providing clear visual feedback to users.</w:t>
      </w:r>
    </w:p>
    <w:p>
      <w:pPr>
        <w:pStyle w:val="Heading3"/>
      </w:pPr>
      <w:r>
        <w:t>Page Transitions</w:t>
      </w:r>
    </w:p>
    <w:p>
      <w:r>
        <w:t>Blur and scale effects when navigating between pages for smooth, cohesive experience across the entire website.</w:t>
      </w:r>
    </w:p>
    <w:p>
      <w:pPr>
        <w:pStyle w:val="Heading2"/>
      </w:pPr>
      <w:r>
        <w:t>Technical Implementation</w:t>
      </w:r>
    </w:p>
    <w:p>
      <w:pPr>
        <w:pStyle w:val="ListBullet"/>
      </w:pPr>
      <w:r>
        <w:t>animations.css: Global animation definitions with CSS variables</w:t>
      </w:r>
    </w:p>
    <w:p>
      <w:pPr>
        <w:pStyle w:val="ListBullet"/>
      </w:pPr>
      <w:r>
        <w:t>micro-interactions.js: JavaScript orchestration engine (602 lines)</w:t>
      </w:r>
    </w:p>
    <w:p>
      <w:pPr>
        <w:pStyle w:val="ListBullet"/>
      </w:pPr>
      <w:r>
        <w:t>Timing: 300-600ms duration for most animations</w:t>
      </w:r>
    </w:p>
    <w:p>
      <w:pPr>
        <w:pStyle w:val="ListBullet"/>
      </w:pPr>
      <w:r>
        <w:t>Easing: cubic-bezier(0.4, 0, 0.2, 1) for consistency</w:t>
      </w:r>
    </w:p>
    <w:p>
      <w:pPr>
        <w:pStyle w:val="ListBullet"/>
      </w:pPr>
      <w:r>
        <w:t>Accessibility: Respects prefers-reduced-motion setting</w:t>
      </w:r>
    </w:p>
    <w:p>
      <w:pPr>
        <w:pStyle w:val="ListBullet"/>
      </w:pPr>
      <w:r>
        <w:t>Zero JavaScript required for CSS-only animations</w:t>
      </w:r>
    </w:p>
    <w:p>
      <w:pPr>
        <w:pStyle w:val="Heading2"/>
      </w:pPr>
      <w:r>
        <w:t>Integration</w:t>
      </w:r>
    </w:p>
    <w:p>
      <w:r>
        <w:t>Applied systematically to: index.jsp, browse.jsp, details.jsp, search.jsp, gene-search.jsp, gene-details.jsp, and visualization.jsp</w:t>
      </w:r>
    </w:p>
    <w:p>
      <w:r>
        <w:br w:type="page"/>
      </w:r>
    </w:p>
    <w:p>
      <w:pPr>
        <w:pStyle w:val="Heading1"/>
      </w:pPr>
      <w:r>
        <w:t>6. GEO Database Integration</w:t>
      </w:r>
    </w:p>
    <w:p>
      <w:pPr>
        <w:pStyle w:val="Heading2"/>
      </w:pPr>
      <w:r>
        <w:t>Overview</w:t>
      </w:r>
    </w:p>
    <w:p>
      <w:r>
        <w:t>Added direct links to NCBI GEO (Gene Expression Omnibus) database for all GSE and GSM identifiers displayed on dataset detail pages.</w:t>
      </w:r>
    </w:p>
    <w:p>
      <w:pPr>
        <w:pStyle w:val="Heading2"/>
      </w:pPr>
      <w:r>
        <w:t>Implementation</w:t>
      </w:r>
    </w:p>
    <w:p>
      <w:pPr>
        <w:pStyle w:val="ListBullet"/>
      </w:pPr>
      <w:r>
        <w:t>Clickable links for all GSE (series) and GSM (sample) identifiers</w:t>
      </w:r>
    </w:p>
    <w:p>
      <w:pPr>
        <w:pStyle w:val="ListBullet"/>
      </w:pPr>
      <w:r>
        <w:t>Links point to https://www.ncbi.nlm.nih.gov/geo/query/acc.cgi</w:t>
      </w:r>
    </w:p>
    <w:p>
      <w:pPr>
        <w:pStyle w:val="ListBullet"/>
      </w:pPr>
      <w:r>
        <w:t>Null checking to handle missing identifiers gracefully</w:t>
      </w:r>
    </w:p>
    <w:p>
      <w:pPr>
        <w:pStyle w:val="ListBullet"/>
      </w:pPr>
      <w:r>
        <w:t>Styled with coral accent color matching site theme</w:t>
      </w:r>
    </w:p>
    <w:p>
      <w:pPr>
        <w:pStyle w:val="ListBullet"/>
      </w:pPr>
      <w:r>
        <w:t>Arrow icon (↗) indicating external link</w:t>
      </w:r>
    </w:p>
    <w:p>
      <w:pPr>
        <w:pStyle w:val="ListBullet"/>
      </w:pPr>
      <w:r>
        <w:t>Opens in new tab with proper security attributes</w:t>
      </w:r>
    </w:p>
    <w:p>
      <w:pPr>
        <w:pStyle w:val="Heading2"/>
      </w:pPr>
      <w:r>
        <w:t>User Benefits</w:t>
      </w:r>
    </w:p>
    <w:p>
      <w:r>
        <w:t>Users can now directly access original GEO database entries to view full experimental details, raw data, and publication information without manually searching the GEO database.</w:t>
      </w:r>
    </w:p>
    <w:p/>
    <w:p>
      <w:pPr>
        <w:pStyle w:val="Heading1"/>
      </w:pPr>
      <w:r>
        <w:t>7. Enrichment Analysis Feature</w:t>
      </w:r>
    </w:p>
    <w:p>
      <w:pPr>
        <w:pStyle w:val="Heading2"/>
      </w:pPr>
      <w:r>
        <w:t>Overview</w:t>
      </w:r>
    </w:p>
    <w:p>
      <w:r>
        <w:t>Integrated comprehensive pathway enrichment analysis functionality using MSigDB v2026.1 databases, allowing users to explore biological pathways enriched in cell-type-specific marker genes.</w:t>
      </w:r>
    </w:p>
    <w:p>
      <w:pPr>
        <w:pStyle w:val="Heading2"/>
      </w:pPr>
      <w:r>
        <w:t>Core Functionality</w:t>
      </w:r>
    </w:p>
    <w:p>
      <w:pPr>
        <w:pStyle w:val="ListBullet"/>
      </w:pPr>
      <w:r>
        <w:t>Displays marker genes for each cell type across all datasets</w:t>
      </w:r>
    </w:p>
    <w:p>
      <w:pPr>
        <w:pStyle w:val="ListBullet"/>
      </w:pPr>
      <w:r>
        <w:t>Shows enrichment results from 8 MSigDB databases</w:t>
      </w:r>
    </w:p>
    <w:p>
      <w:pPr>
        <w:pStyle w:val="ListBullet"/>
      </w:pPr>
      <w:r>
        <w:t>Interactive bar charts for top enriched pathways</w:t>
      </w:r>
    </w:p>
    <w:p>
      <w:pPr>
        <w:pStyle w:val="ListBullet"/>
      </w:pPr>
      <w:r>
        <w:t>Cell-type-centric aggregation across all datasets</w:t>
      </w:r>
    </w:p>
    <w:p>
      <w:pPr>
        <w:pStyle w:val="ListBullet"/>
      </w:pPr>
      <w:r>
        <w:t>Warm scientific aesthetic matching site design</w:t>
      </w:r>
    </w:p>
    <w:p>
      <w:pPr>
        <w:pStyle w:val="Heading2"/>
      </w:pPr>
      <w:r>
        <w:t>MSigDB Databases Included</w:t>
      </w:r>
    </w:p>
    <w:p>
      <w:pPr>
        <w:pStyle w:val="ListBullet"/>
      </w:pPr>
      <w:r>
        <w:t>C2.CP.KEGG: KEGG pathways</w:t>
      </w:r>
    </w:p>
    <w:p>
      <w:pPr>
        <w:pStyle w:val="ListBullet"/>
      </w:pPr>
      <w:r>
        <w:t>C2.CP.REACTOME: Reactome pathways</w:t>
      </w:r>
    </w:p>
    <w:p>
      <w:pPr>
        <w:pStyle w:val="ListBullet"/>
      </w:pPr>
      <w:r>
        <w:t>C2.CP.WIKIPATHWAYS: WikiPathways</w:t>
      </w:r>
    </w:p>
    <w:p>
      <w:pPr>
        <w:pStyle w:val="ListBullet"/>
      </w:pPr>
      <w:r>
        <w:t>C5.GO.BP: GO Biological Process</w:t>
      </w:r>
    </w:p>
    <w:p>
      <w:pPr>
        <w:pStyle w:val="ListBullet"/>
      </w:pPr>
      <w:r>
        <w:t>C5.GO.CC: GO Cellular Component</w:t>
      </w:r>
    </w:p>
    <w:p>
      <w:pPr>
        <w:pStyle w:val="ListBullet"/>
      </w:pPr>
      <w:r>
        <w:t>C5.GO.MF: GO Molecular Function</w:t>
      </w:r>
    </w:p>
    <w:p>
      <w:pPr>
        <w:pStyle w:val="ListBullet"/>
      </w:pPr>
      <w:r>
        <w:t>C8: Cell type signatures</w:t>
      </w:r>
    </w:p>
    <w:p>
      <w:pPr>
        <w:pStyle w:val="ListBullet"/>
      </w:pPr>
      <w:r>
        <w:t>H: Hallmark gene sets</w:t>
      </w:r>
    </w:p>
    <w:p>
      <w:pPr>
        <w:pStyle w:val="Heading2"/>
      </w:pPr>
      <w:r>
        <w:t>Technical Implementation</w:t>
      </w:r>
    </w:p>
    <w:p>
      <w:pPr>
        <w:pStyle w:val="ListBullet"/>
      </w:pPr>
      <w:r>
        <w:t>Python Dash application running on port 8051</w:t>
      </w:r>
    </w:p>
    <w:p>
      <w:pPr>
        <w:pStyle w:val="ListBullet"/>
      </w:pPr>
      <w:r>
        <w:t>Flask backend for data serving</w:t>
      </w:r>
    </w:p>
    <w:p>
      <w:pPr>
        <w:pStyle w:val="ListBullet"/>
      </w:pPr>
      <w:r>
        <w:t>Reads marker_genes_fine_map.json and enrichment_results.json</w:t>
      </w:r>
    </w:p>
    <w:p>
      <w:pPr>
        <w:pStyle w:val="ListBullet"/>
      </w:pPr>
      <w:r>
        <w:t>Integrated via iframe in details.jsp</w:t>
      </w:r>
    </w:p>
    <w:p>
      <w:pPr>
        <w:pStyle w:val="ListBullet"/>
      </w:pPr>
      <w:r>
        <w:t>Startup script: start_enrichment.sh</w:t>
      </w:r>
    </w:p>
    <w:p>
      <w:pPr>
        <w:pStyle w:val="ListBullet"/>
      </w:pPr>
      <w:r>
        <w:t>Comprehensive documentation in README.md</w:t>
      </w:r>
    </w:p>
    <w:p>
      <w:pPr>
        <w:pStyle w:val="Heading2"/>
      </w:pPr>
      <w:r>
        <w:t>Visualization Features</w:t>
      </w:r>
    </w:p>
    <w:p>
      <w:pPr>
        <w:pStyle w:val="ListBullet"/>
      </w:pPr>
      <w:r>
        <w:t>Dropdown to select cell type</w:t>
      </w:r>
    </w:p>
    <w:p>
      <w:pPr>
        <w:pStyle w:val="ListBullet"/>
      </w:pPr>
      <w:r>
        <w:t>Marker genes display with count</w:t>
      </w:r>
    </w:p>
    <w:p>
      <w:pPr>
        <w:pStyle w:val="ListBullet"/>
      </w:pPr>
      <w:r>
        <w:t>Enrichment results table (pathway, p-value, q-value, genes)</w:t>
      </w:r>
    </w:p>
    <w:p>
      <w:pPr>
        <w:pStyle w:val="ListBullet"/>
      </w:pPr>
      <w:r>
        <w:t>Interactive bar charts showing top pathways</w:t>
      </w:r>
    </w:p>
    <w:p>
      <w:pPr>
        <w:pStyle w:val="ListBullet"/>
      </w:pPr>
      <w:r>
        <w:t>Color-coded by database source</w:t>
      </w:r>
    </w:p>
    <w:p>
      <w:pPr>
        <w:pStyle w:val="ListBullet"/>
      </w:pPr>
      <w:r>
        <w:t>Export capabilities for publication</w:t>
      </w:r>
    </w:p>
    <w:p>
      <w:r>
        <w:br w:type="page"/>
      </w:r>
    </w:p>
    <w:p>
      <w:pPr>
        <w:pStyle w:val="Heading1"/>
      </w:pPr>
      <w:r>
        <w:t>8. Gene Set Scoring Analysis</w:t>
      </w:r>
    </w:p>
    <w:p>
      <w:pPr>
        <w:pStyle w:val="Heading2"/>
      </w:pPr>
      <w:r>
        <w:t>Overview</w:t>
      </w:r>
    </w:p>
    <w:p>
      <w:r>
        <w:t>Implemented a sophisticated gene set scoring system that allows users to score cell types using Reactome pathway gene sets with multiple computational methods, smart recommendations, and publication-ready visualizations.</w:t>
      </w:r>
    </w:p>
    <w:p>
      <w:pPr>
        <w:pStyle w:val="Heading2"/>
      </w:pPr>
      <w:r>
        <w:t>Core Features</w:t>
      </w:r>
    </w:p>
    <w:p>
      <w:pPr>
        <w:pStyle w:val="Heading3"/>
      </w:pPr>
      <w:r>
        <w:t>Three Scoring Methods</w:t>
      </w:r>
    </w:p>
    <w:p>
      <w:pPr>
        <w:pStyle w:val="ListBullet"/>
      </w:pPr>
      <w:r>
        <w:t>AUCell: Activity-by-cell scoring using area under recovery curve</w:t>
      </w:r>
    </w:p>
    <w:p>
      <w:pPr>
        <w:pStyle w:val="ListBullet"/>
      </w:pPr>
      <w:r>
        <w:t>GSVA: Gene Set Variation Analysis with Z-score normalization</w:t>
      </w:r>
    </w:p>
    <w:p>
      <w:pPr>
        <w:pStyle w:val="ListBullet"/>
      </w:pPr>
      <w:r>
        <w:t>Mean Expression: Simple average expression across gene set</w:t>
      </w:r>
    </w:p>
    <w:p>
      <w:pPr>
        <w:pStyle w:val="Heading3"/>
      </w:pPr>
      <w:r>
        <w:t>Smart Recommendation Algorithm</w:t>
      </w:r>
    </w:p>
    <w:p>
      <w:r>
        <w:t>Automatically recommends 5 most relevant gene sets for each dataset based on:</w:t>
      </w:r>
    </w:p>
    <w:p>
      <w:pPr>
        <w:pStyle w:val="ListBullet"/>
      </w:pPr>
      <w:r>
        <w:t>Expression overlap (40% weight): Optimal 30-80% gene coverage</w:t>
      </w:r>
    </w:p>
    <w:p>
      <w:pPr>
        <w:pStyle w:val="ListBullet"/>
      </w:pPr>
      <w:r>
        <w:t>Gene set size (30% weight): Prefers 10-100 genes</w:t>
      </w:r>
    </w:p>
    <w:p>
      <w:pPr>
        <w:pStyle w:val="ListBullet"/>
      </w:pPr>
      <w:r>
        <w:t>Expression variability (30% weight): Higher variability across cell types</w:t>
      </w:r>
    </w:p>
    <w:p>
      <w:pPr>
        <w:pStyle w:val="Heading3"/>
      </w:pPr>
      <w:r>
        <w:t>Search Functionality</w:t>
      </w:r>
    </w:p>
    <w:p>
      <w:pPr>
        <w:pStyle w:val="ListBullet"/>
      </w:pPr>
      <w:r>
        <w:t>Search across 1,333 Reactome pathways for mouse</w:t>
      </w:r>
    </w:p>
    <w:p>
      <w:pPr>
        <w:pStyle w:val="ListBullet"/>
      </w:pPr>
      <w:r>
        <w:t>Real-time filtering as user types</w:t>
      </w:r>
    </w:p>
    <w:p>
      <w:pPr>
        <w:pStyle w:val="ListBullet"/>
      </w:pPr>
      <w:r>
        <w:t>Displays gene set size and description</w:t>
      </w:r>
    </w:p>
    <w:p>
      <w:pPr>
        <w:pStyle w:val="ListBullet"/>
      </w:pPr>
      <w:r>
        <w:t>Instant access to any pathway of interest</w:t>
      </w:r>
    </w:p>
    <w:p>
      <w:pPr>
        <w:pStyle w:val="Heading3"/>
      </w:pPr>
      <w:r>
        <w:t>Visualization</w:t>
      </w:r>
    </w:p>
    <w:p>
      <w:pPr>
        <w:pStyle w:val="ListBullet"/>
      </w:pPr>
      <w:r>
        <w:t>Publication-ready violin plots per cell type</w:t>
      </w:r>
    </w:p>
    <w:p>
      <w:pPr>
        <w:pStyle w:val="ListBullet"/>
      </w:pPr>
      <w:r>
        <w:t>Shows score distribution for selected gene set</w:t>
      </w:r>
    </w:p>
    <w:p>
      <w:pPr>
        <w:pStyle w:val="ListBullet"/>
      </w:pPr>
      <w:r>
        <w:t>Statistical annotations included</w:t>
      </w:r>
    </w:p>
    <w:p>
      <w:pPr>
        <w:pStyle w:val="ListBullet"/>
      </w:pPr>
      <w:r>
        <w:t>Export as PNG/SVG with high resolution</w:t>
      </w:r>
    </w:p>
    <w:p>
      <w:pPr>
        <w:pStyle w:val="ListBullet"/>
      </w:pPr>
      <w:r>
        <w:t>Warm color scheme matching site aesthetic</w:t>
      </w:r>
    </w:p>
    <w:p>
      <w:pPr>
        <w:pStyle w:val="Heading2"/>
      </w:pPr>
      <w:r>
        <w:t>Data Resources</w:t>
      </w:r>
    </w:p>
    <w:p>
      <w:pPr>
        <w:pStyle w:val="ListBullet"/>
      </w:pPr>
      <w:r>
        <w:t>Mouse gene sets: 1,333 Reactome pathways in GMT format</w:t>
      </w:r>
    </w:p>
    <w:p>
      <w:pPr>
        <w:pStyle w:val="ListBullet"/>
      </w:pPr>
      <w:r>
        <w:t>Human gene sets: 1,333 Reactome pathways (future support)</w:t>
      </w:r>
    </w:p>
    <w:p>
      <w:pPr>
        <w:pStyle w:val="ListBullet"/>
      </w:pPr>
      <w:r>
        <w:t>Organized in mouse_gene_sets/reactome_sets/ directory</w:t>
      </w:r>
    </w:p>
    <w:p>
      <w:pPr>
        <w:pStyle w:val="ListBullet"/>
      </w:pPr>
      <w:r>
        <w:t>GMT format: gene set name, URL, gene list</w:t>
      </w:r>
    </w:p>
    <w:p>
      <w:pPr>
        <w:pStyle w:val="Heading2"/>
      </w:pPr>
      <w:r>
        <w:t>Technical Architecture</w:t>
      </w:r>
    </w:p>
    <w:p>
      <w:pPr>
        <w:pStyle w:val="ListBullet"/>
      </w:pPr>
      <w:r>
        <w:t>Python Dash application on port 8052</w:t>
      </w:r>
    </w:p>
    <w:p>
      <w:pPr>
        <w:pStyle w:val="ListBullet"/>
      </w:pPr>
      <w:r>
        <w:t>gene_set_scoring.py: Main application (409 lines)</w:t>
      </w:r>
    </w:p>
    <w:p>
      <w:pPr>
        <w:pStyle w:val="ListBullet"/>
      </w:pPr>
      <w:r>
        <w:t>Loads gene sets on startup for fast access</w:t>
      </w:r>
    </w:p>
    <w:p>
      <w:pPr>
        <w:pStyle w:val="ListBullet"/>
      </w:pPr>
      <w:r>
        <w:t>Implements all three scoring algorithms</w:t>
      </w:r>
    </w:p>
    <w:p>
      <w:pPr>
        <w:pStyle w:val="ListBullet"/>
      </w:pPr>
      <w:r>
        <w:t>Integrated via iframe in details.jsp</w:t>
      </w:r>
    </w:p>
    <w:p>
      <w:pPr>
        <w:pStyle w:val="ListBullet"/>
      </w:pPr>
      <w:r>
        <w:t>Startup script: start_scoring.sh</w:t>
      </w:r>
    </w:p>
    <w:p>
      <w:pPr>
        <w:pStyle w:val="ListBullet"/>
      </w:pPr>
      <w:r>
        <w:t>Comprehensive README with algorithm details</w:t>
      </w:r>
    </w:p>
    <w:p>
      <w:pPr>
        <w:pStyle w:val="Heading2"/>
      </w:pPr>
      <w:r>
        <w:t>Use Cases</w:t>
      </w:r>
    </w:p>
    <w:p>
      <w:pPr>
        <w:pStyle w:val="ListBullet"/>
      </w:pPr>
      <w:r>
        <w:t>Identify pathways active in specific cell types</w:t>
      </w:r>
    </w:p>
    <w:p>
      <w:pPr>
        <w:pStyle w:val="ListBullet"/>
      </w:pPr>
      <w:r>
        <w:t>Compare pathway activity across cell populations</w:t>
      </w:r>
    </w:p>
    <w:p>
      <w:pPr>
        <w:pStyle w:val="ListBullet"/>
      </w:pPr>
      <w:r>
        <w:t>Validate biological hypotheses</w:t>
      </w:r>
    </w:p>
    <w:p>
      <w:pPr>
        <w:pStyle w:val="ListBullet"/>
      </w:pPr>
      <w:r>
        <w:t>Discover unexpected pathway associations</w:t>
      </w:r>
    </w:p>
    <w:p>
      <w:pPr>
        <w:pStyle w:val="ListBullet"/>
      </w:pPr>
      <w:r>
        <w:t>Generate publication-quality figures</w:t>
      </w:r>
    </w:p>
    <w:p>
      <w:r>
        <w:br w:type="page"/>
      </w:r>
    </w:p>
    <w:p>
      <w:pPr>
        <w:pStyle w:val="Heading1"/>
      </w:pPr>
      <w:r>
        <w:t>9. Gene Expression UMAP Visualization</w:t>
      </w:r>
    </w:p>
    <w:p>
      <w:pPr>
        <w:pStyle w:val="Heading2"/>
      </w:pPr>
      <w:r>
        <w:t>Overview</w:t>
      </w:r>
    </w:p>
    <w:p>
      <w:r>
        <w:t>Implemented a powerful visualization system that allows users to visualize gene expression patterns on an integrated UMAP across all datasets with multi-gene selection support, providing a unified view of gene expression across the entire cell landscape.</w:t>
      </w:r>
    </w:p>
    <w:p>
      <w:pPr>
        <w:pStyle w:val="Heading2"/>
      </w:pPr>
      <w:r>
        <w:t>Key Features</w:t>
      </w:r>
    </w:p>
    <w:p>
      <w:pPr>
        <w:pStyle w:val="Heading3"/>
      </w:pPr>
      <w:r>
        <w:t>Multi-Gene Selection Interface</w:t>
      </w:r>
    </w:p>
    <w:p>
      <w:pPr>
        <w:pStyle w:val="ListBullet"/>
      </w:pPr>
      <w:r>
        <w:t>Checkbox column in search results for gene selection</w:t>
      </w:r>
    </w:p>
    <w:p>
      <w:pPr>
        <w:pStyle w:val="ListBullet"/>
      </w:pPr>
      <w:r>
        <w:t>Select all/deselect all functionality</w:t>
      </w:r>
    </w:p>
    <w:p>
      <w:pPr>
        <w:pStyle w:val="ListBullet"/>
      </w:pPr>
      <w:r>
        <w:t>Support for 1-10 gene selection</w:t>
      </w:r>
    </w:p>
    <w:p>
      <w:pPr>
        <w:pStyle w:val="ListBullet"/>
      </w:pPr>
      <w:r>
        <w:t>Real-time display of selected genes</w:t>
      </w:r>
    </w:p>
    <w:p>
      <w:pPr>
        <w:pStyle w:val="ListBullet"/>
      </w:pPr>
      <w:r>
        <w:t>Clear selection button for easy reset</w:t>
      </w:r>
    </w:p>
    <w:p>
      <w:pPr>
        <w:pStyle w:val="Heading3"/>
      </w:pPr>
      <w:r>
        <w:t>Interactive UMAP Visualization</w:t>
      </w:r>
    </w:p>
    <w:p>
      <w:pPr>
        <w:pStyle w:val="ListBullet"/>
      </w:pPr>
      <w:r>
        <w:t>Integrated UMAP showing all datasets combined</w:t>
      </w:r>
    </w:p>
    <w:p>
      <w:pPr>
        <w:pStyle w:val="ListBullet"/>
      </w:pPr>
      <w:r>
        <w:t>Color-coded expression overlay (light → coral → red)</w:t>
      </w:r>
    </w:p>
    <w:p>
      <w:pPr>
        <w:pStyle w:val="ListBullet"/>
      </w:pPr>
      <w:r>
        <w:t>Mean expression when multiple genes selected</w:t>
      </w:r>
    </w:p>
    <w:p>
      <w:pPr>
        <w:pStyle w:val="ListBullet"/>
      </w:pPr>
      <w:r>
        <w:t>Interactive hover showing cell details</w:t>
      </w:r>
    </w:p>
    <w:p>
      <w:pPr>
        <w:pStyle w:val="ListBullet"/>
      </w:pPr>
      <w:r>
        <w:t>Pan and zoom capabilities</w:t>
      </w:r>
    </w:p>
    <w:p>
      <w:pPr>
        <w:pStyle w:val="ListBullet"/>
      </w:pPr>
      <w:r>
        <w:t>Export to high-resolution PNG</w:t>
      </w:r>
    </w:p>
    <w:p>
      <w:pPr>
        <w:pStyle w:val="Heading3"/>
      </w:pPr>
      <w:r>
        <w:t>Visualization Details</w:t>
      </w:r>
    </w:p>
    <w:p>
      <w:pPr>
        <w:pStyle w:val="ListBullet"/>
      </w:pPr>
      <w:r>
        <w:t>Expression gradient: Very light (#f5f3f0) → Coral (#e8927c) → Deep red (#d63031)</w:t>
      </w:r>
    </w:p>
    <w:p>
      <w:pPr>
        <w:pStyle w:val="ListBullet"/>
      </w:pPr>
      <w:r>
        <w:t>Cell metadata on hover: cell type, dataset, expression value</w:t>
      </w:r>
    </w:p>
    <w:p>
      <w:pPr>
        <w:pStyle w:val="ListBullet"/>
      </w:pPr>
      <w:r>
        <w:t>Scattergl rendering for performance with large datasets</w:t>
      </w:r>
    </w:p>
    <w:p>
      <w:pPr>
        <w:pStyle w:val="ListBullet"/>
      </w:pPr>
      <w:r>
        <w:t>Smooth loading states with spinner</w:t>
      </w:r>
    </w:p>
    <w:p>
      <w:pPr>
        <w:pStyle w:val="ListBullet"/>
      </w:pPr>
      <w:r>
        <w:t>Embedded iframe integration</w:t>
      </w:r>
    </w:p>
    <w:p>
      <w:pPr>
        <w:pStyle w:val="ListBullet"/>
      </w:pPr>
      <w:r>
        <w:t>Automatic scrolling to visualization</w:t>
      </w:r>
    </w:p>
    <w:p>
      <w:pPr>
        <w:pStyle w:val="Heading2"/>
      </w:pPr>
      <w:r>
        <w:t>Components Delivered</w:t>
      </w:r>
    </w:p>
    <w:p>
      <w:pPr>
        <w:pStyle w:val="Heading3"/>
      </w:pPr>
      <w:r>
        <w:t>gene_expression_viz.py</w:t>
      </w:r>
    </w:p>
    <w:p>
      <w:r>
        <w:t>Dash application (400+ lines) that loads integrated h5ad dataset, processes gene expression data, and generates interactive UMAP plots with expression overlay.</w:t>
      </w:r>
    </w:p>
    <w:p>
      <w:pPr>
        <w:pStyle w:val="Heading3"/>
      </w:pPr>
      <w:r>
        <w:t>gene-search.jsp Enhanced</w:t>
      </w:r>
    </w:p>
    <w:p>
      <w:r>
        <w:t>Updated search interface with checkbox selection, visualization control panel, selected genes display, and embedded iframe for visualization.</w:t>
      </w:r>
    </w:p>
    <w:p>
      <w:pPr>
        <w:pStyle w:val="Heading3"/>
      </w:pPr>
      <w:r>
        <w:t>create_integrated_dataset.py</w:t>
      </w:r>
    </w:p>
    <w:p>
      <w:r>
        <w:t>Helper script to create integrated h5ad file by loading all individual datasets, performing Harmony batch integration, computing UMAP, and saving the result.</w:t>
      </w:r>
    </w:p>
    <w:p>
      <w:pPr>
        <w:pStyle w:val="Heading3"/>
      </w:pPr>
      <w:r>
        <w:t>start_gene_viz.sh</w:t>
      </w:r>
    </w:p>
    <w:p>
      <w:r>
        <w:t>Startup script for visualization server with dependency checking and auto-detection of integrated dataset.</w:t>
      </w:r>
    </w:p>
    <w:p>
      <w:pPr>
        <w:pStyle w:val="Heading3"/>
      </w:pPr>
      <w:r>
        <w:t>Comprehensive Documentation</w:t>
      </w:r>
    </w:p>
    <w:p>
      <w:r>
        <w:t>README.md with complete instructions for data creation, integration methods (Harmony/Scanorama/scVI), API endpoints, troubleshooting, and performance optimization.</w:t>
      </w:r>
    </w:p>
    <w:p>
      <w:pPr>
        <w:pStyle w:val="Heading2"/>
      </w:pPr>
      <w:r>
        <w:t>Data Requirements</w:t>
      </w:r>
    </w:p>
    <w:p>
      <w:pPr>
        <w:pStyle w:val="ListBullet"/>
      </w:pPr>
      <w:r>
        <w:t>Integrated h5ad file containing all datasets</w:t>
      </w:r>
    </w:p>
    <w:p>
      <w:pPr>
        <w:pStyle w:val="ListBullet"/>
      </w:pPr>
      <w:r>
        <w:t>UMAP coordinates (X_umap in obsm)</w:t>
      </w:r>
    </w:p>
    <w:p>
      <w:pPr>
        <w:pStyle w:val="ListBullet"/>
      </w:pPr>
      <w:r>
        <w:t>Cell type annotations (cell_type in obs)</w:t>
      </w:r>
    </w:p>
    <w:p>
      <w:pPr>
        <w:pStyle w:val="ListBullet"/>
      </w:pPr>
      <w:r>
        <w:t>Dataset identifiers (dataset in obs)</w:t>
      </w:r>
    </w:p>
    <w:p>
      <w:pPr>
        <w:pStyle w:val="ListBullet"/>
      </w:pPr>
      <w:r>
        <w:t>Created using Harmony, Scanorama, or scVI integration</w:t>
      </w:r>
    </w:p>
    <w:p>
      <w:pPr>
        <w:pStyle w:val="Heading2"/>
      </w:pPr>
      <w:r>
        <w:t>Technical Specifications</w:t>
      </w:r>
    </w:p>
    <w:p>
      <w:pPr>
        <w:pStyle w:val="ListBullet"/>
      </w:pPr>
      <w:r>
        <w:t>Server: Python Dash on port 8053</w:t>
      </w:r>
    </w:p>
    <w:p>
      <w:pPr>
        <w:pStyle w:val="ListBullet"/>
      </w:pPr>
      <w:r>
        <w:t>Integration: Harmony-based batch correction</w:t>
      </w:r>
    </w:p>
    <w:p>
      <w:pPr>
        <w:pStyle w:val="ListBullet"/>
      </w:pPr>
      <w:r>
        <w:t>Performance: Optimized for 100k-500k cells</w:t>
      </w:r>
    </w:p>
    <w:p>
      <w:pPr>
        <w:pStyle w:val="ListBullet"/>
      </w:pPr>
      <w:r>
        <w:t>Color scale: 6-point gradient for expression</w:t>
      </w:r>
    </w:p>
    <w:p>
      <w:pPr>
        <w:pStyle w:val="ListBullet"/>
      </w:pPr>
      <w:r>
        <w:t>Hover: Cell-level metadata display</w:t>
      </w:r>
    </w:p>
    <w:p>
      <w:pPr>
        <w:pStyle w:val="ListBullet"/>
      </w:pPr>
      <w:r>
        <w:t>Export: PNG format, 1400×1200 pixels at 2× scale</w:t>
      </w:r>
    </w:p>
    <w:p>
      <w:pPr>
        <w:pStyle w:val="Heading2"/>
      </w:pPr>
      <w:r>
        <w:t>User Workflow</w:t>
      </w:r>
    </w:p>
    <w:p>
      <w:pPr>
        <w:pStyle w:val="ListBullet"/>
      </w:pPr>
      <w:r>
        <w:t>1. User searches for genes on gene-search.jsp</w:t>
      </w:r>
    </w:p>
    <w:p>
      <w:pPr>
        <w:pStyle w:val="ListBullet"/>
      </w:pPr>
      <w:r>
        <w:t>2. Results display with checkboxes for each gene</w:t>
      </w:r>
    </w:p>
    <w:p>
      <w:pPr>
        <w:pStyle w:val="ListBullet"/>
      </w:pPr>
      <w:r>
        <w:t>3. User selects one or more genes of interest</w:t>
      </w:r>
    </w:p>
    <w:p>
      <w:pPr>
        <w:pStyle w:val="ListBullet"/>
      </w:pPr>
      <w:r>
        <w:t>4. Selected genes shown in visualization panel</w:t>
      </w:r>
    </w:p>
    <w:p>
      <w:pPr>
        <w:pStyle w:val="ListBullet"/>
      </w:pPr>
      <w:r>
        <w:t>5. Click "Visualize on UMAP" button</w:t>
      </w:r>
    </w:p>
    <w:p>
      <w:pPr>
        <w:pStyle w:val="ListBullet"/>
      </w:pPr>
      <w:r>
        <w:t>6. Integrated UMAP loads with expression overlay</w:t>
      </w:r>
    </w:p>
    <w:p>
      <w:pPr>
        <w:pStyle w:val="ListBullet"/>
      </w:pPr>
      <w:r>
        <w:t>7. User explores expression patterns across all datasets</w:t>
      </w:r>
    </w:p>
    <w:p>
      <w:pPr>
        <w:pStyle w:val="ListBullet"/>
      </w:pPr>
      <w:r>
        <w:t>8. Export publication-ready figure if desired</w:t>
      </w:r>
    </w:p>
    <w:p>
      <w:r>
        <w:br w:type="page"/>
      </w:r>
    </w:p>
    <w:p>
      <w:pPr>
        <w:pStyle w:val="Heading1"/>
      </w:pPr>
      <w:r>
        <w:t>Design Consistency Across All Features</w:t>
      </w:r>
    </w:p>
    <w:p>
      <w:pPr>
        <w:pStyle w:val="Heading2"/>
      </w:pPr>
      <w:r>
        <w:t>Color Palette</w:t>
      </w:r>
    </w:p>
    <w:p>
      <w:pPr>
        <w:pStyle w:val="ListBullet"/>
      </w:pPr>
      <w:r>
        <w:t>Primary: #e8927c (Coral) - Used for accents, buttons, highlights</w:t>
      </w:r>
    </w:p>
    <w:p>
      <w:pPr>
        <w:pStyle w:val="ListBullet"/>
      </w:pPr>
      <w:r>
        <w:t>Secondary: #d4a574 (Bronze) - Used for secondary elements</w:t>
      </w:r>
    </w:p>
    <w:p>
      <w:pPr>
        <w:pStyle w:val="ListBullet"/>
      </w:pPr>
      <w:r>
        <w:t>Background: #faf8f5 (Warm beige) - Main background color</w:t>
      </w:r>
    </w:p>
    <w:p>
      <w:pPr>
        <w:pStyle w:val="ListBullet"/>
      </w:pPr>
      <w:r>
        <w:t>Text: #1a2332 (Dark navy) - Primary text color</w:t>
      </w:r>
    </w:p>
    <w:p>
      <w:pPr>
        <w:pStyle w:val="ListBullet"/>
      </w:pPr>
      <w:r>
        <w:t>Borders: #e5e0d8 (Light taupe) - Subtle borders and dividers</w:t>
      </w:r>
    </w:p>
    <w:p>
      <w:pPr>
        <w:pStyle w:val="ListBullet"/>
      </w:pPr>
      <w:r>
        <w:t>Light: #f5f3f0 (Very light) - Card backgrounds, low expression</w:t>
      </w:r>
    </w:p>
    <w:p>
      <w:pPr>
        <w:pStyle w:val="Heading2"/>
      </w:pPr>
      <w:r>
        <w:t>Typography</w:t>
      </w:r>
    </w:p>
    <w:p>
      <w:pPr>
        <w:pStyle w:val="ListBullet"/>
      </w:pPr>
      <w:r>
        <w:t>Headers: Cormorant Garamond (serif) - Elegant, scholarly feel</w:t>
      </w:r>
    </w:p>
    <w:p>
      <w:pPr>
        <w:pStyle w:val="ListBullet"/>
      </w:pPr>
      <w:r>
        <w:t>Body: Source Sans 3 (sans-serif) - Clean, readable</w:t>
      </w:r>
    </w:p>
    <w:p>
      <w:pPr>
        <w:pStyle w:val="ListBullet"/>
      </w:pPr>
      <w:r>
        <w:t>Monospace: JetBrains Mono - Code, gene names, technical text</w:t>
      </w:r>
    </w:p>
    <w:p>
      <w:pPr>
        <w:pStyle w:val="ListBullet"/>
      </w:pPr>
      <w:r>
        <w:t>Consistent sizing hierarchy across all pages</w:t>
      </w:r>
    </w:p>
    <w:p>
      <w:pPr>
        <w:pStyle w:val="ListBullet"/>
      </w:pPr>
      <w:r>
        <w:t>Proper line height and letter spacing</w:t>
      </w:r>
    </w:p>
    <w:p>
      <w:pPr>
        <w:pStyle w:val="Heading2"/>
      </w:pPr>
      <w:r>
        <w:t>Visual Elements</w:t>
      </w:r>
    </w:p>
    <w:p>
      <w:pPr>
        <w:pStyle w:val="ListBullet"/>
      </w:pPr>
      <w:r>
        <w:t>Border radius: 8-12px for cards and buttons</w:t>
      </w:r>
    </w:p>
    <w:p>
      <w:pPr>
        <w:pStyle w:val="ListBullet"/>
      </w:pPr>
      <w:r>
        <w:t>Shadows: Subtle 0 2px 8px rgba(0,0,0,0.08)</w:t>
      </w:r>
    </w:p>
    <w:p>
      <w:pPr>
        <w:pStyle w:val="ListBullet"/>
      </w:pPr>
      <w:r>
        <w:t>Transitions: 0.2-0.3s for hover effects</w:t>
      </w:r>
    </w:p>
    <w:p>
      <w:pPr>
        <w:pStyle w:val="ListBullet"/>
      </w:pPr>
      <w:r>
        <w:t>Animations: cubic-bezier(0.4, 0, 0.2, 1) easing</w:t>
      </w:r>
    </w:p>
    <w:p>
      <w:pPr>
        <w:pStyle w:val="ListBullet"/>
      </w:pPr>
      <w:r>
        <w:t>Spacing: Consistent padding and margins</w:t>
      </w:r>
    </w:p>
    <w:p>
      <w:pPr>
        <w:pStyle w:val="ListBullet"/>
      </w:pPr>
      <w:r>
        <w:t>Responsive: Mobile-friendly breakpoints</w:t>
      </w:r>
    </w:p>
    <w:p/>
    <w:p>
      <w:pPr>
        <w:pStyle w:val="Heading1"/>
      </w:pPr>
      <w:r>
        <w:t>Technical Stack Summary</w:t>
      </w:r>
    </w:p>
    <w:p>
      <w:pPr>
        <w:pStyle w:val="Heading2"/>
      </w:pPr>
      <w:r>
        <w:t>Frontend</w:t>
      </w:r>
    </w:p>
    <w:p>
      <w:pPr>
        <w:pStyle w:val="ListBullet"/>
      </w:pPr>
      <w:r>
        <w:t>HTML5/CSS3 with modern features</w:t>
      </w:r>
    </w:p>
    <w:p>
      <w:pPr>
        <w:pStyle w:val="ListBullet"/>
      </w:pPr>
      <w:r>
        <w:t>JavaScript (ES6+) with jQuery</w:t>
      </w:r>
    </w:p>
    <w:p>
      <w:pPr>
        <w:pStyle w:val="ListBullet"/>
      </w:pPr>
      <w:r>
        <w:t>Responsive design with media queries</w:t>
      </w:r>
    </w:p>
    <w:p>
      <w:pPr>
        <w:pStyle w:val="ListBullet"/>
      </w:pPr>
      <w:r>
        <w:t>Custom animation system</w:t>
      </w:r>
    </w:p>
    <w:p>
      <w:pPr>
        <w:pStyle w:val="ListBullet"/>
      </w:pPr>
      <w:r>
        <w:t>Google Fonts integration</w:t>
      </w:r>
    </w:p>
    <w:p>
      <w:pPr>
        <w:pStyle w:val="Heading2"/>
      </w:pPr>
      <w:r>
        <w:t>Backend - Python Services</w:t>
      </w:r>
    </w:p>
    <w:p>
      <w:pPr>
        <w:pStyle w:val="ListBullet"/>
      </w:pPr>
      <w:r>
        <w:t>Flask: Web server framework</w:t>
      </w:r>
    </w:p>
    <w:p>
      <w:pPr>
        <w:pStyle w:val="ListBullet"/>
      </w:pPr>
      <w:r>
        <w:t>Dash: Interactive visualization applications</w:t>
      </w:r>
    </w:p>
    <w:p>
      <w:pPr>
        <w:pStyle w:val="ListBullet"/>
      </w:pPr>
      <w:r>
        <w:t>Scanpy: Single-cell analysis (v1.9+)</w:t>
      </w:r>
    </w:p>
    <w:p>
      <w:pPr>
        <w:pStyle w:val="ListBullet"/>
      </w:pPr>
      <w:r>
        <w:t>Pandas/NumPy: Data manipulation</w:t>
      </w:r>
    </w:p>
    <w:p>
      <w:pPr>
        <w:pStyle w:val="ListBullet"/>
      </w:pPr>
      <w:r>
        <w:t>Plotly: Interactive plotting</w:t>
      </w:r>
    </w:p>
    <w:p>
      <w:pPr>
        <w:pStyle w:val="ListBullet"/>
      </w:pPr>
      <w:r>
        <w:t>SciPy: Scientific computing</w:t>
      </w:r>
    </w:p>
    <w:p>
      <w:pPr>
        <w:pStyle w:val="ListBullet"/>
      </w:pPr>
      <w:r>
        <w:t>Harmony: Batch integration</w:t>
      </w:r>
    </w:p>
    <w:p>
      <w:pPr>
        <w:pStyle w:val="Heading2"/>
      </w:pPr>
      <w:r>
        <w:t>Data Formats</w:t>
      </w:r>
    </w:p>
    <w:p>
      <w:pPr>
        <w:pStyle w:val="ListBullet"/>
      </w:pPr>
      <w:r>
        <w:t>h5ad: AnnData format for single-cell data</w:t>
      </w:r>
    </w:p>
    <w:p>
      <w:pPr>
        <w:pStyle w:val="ListBullet"/>
      </w:pPr>
      <w:r>
        <w:t>GMT: Gene set file format</w:t>
      </w:r>
    </w:p>
    <w:p>
      <w:pPr>
        <w:pStyle w:val="ListBullet"/>
      </w:pPr>
      <w:r>
        <w:t>JSON: Marker genes and enrichment results</w:t>
      </w:r>
    </w:p>
    <w:p>
      <w:pPr>
        <w:pStyle w:val="ListBullet"/>
      </w:pPr>
      <w:r>
        <w:t>CSV: DEG results and metadata</w:t>
      </w:r>
    </w:p>
    <w:p>
      <w:pPr>
        <w:pStyle w:val="ListBullet"/>
      </w:pPr>
      <w:r>
        <w:t>XLSX: Dataset information table</w:t>
      </w:r>
    </w:p>
    <w:p>
      <w:pPr>
        <w:pStyle w:val="Heading2"/>
      </w:pPr>
      <w:r>
        <w:t>Server Architecture</w:t>
      </w:r>
    </w:p>
    <w:p>
      <w:pPr>
        <w:pStyle w:val="ListBullet"/>
      </w:pPr>
      <w:r>
        <w:t>Port 8080: Tomcat server (main application)</w:t>
      </w:r>
    </w:p>
    <w:p>
      <w:pPr>
        <w:pStyle w:val="ListBullet"/>
      </w:pPr>
      <w:r>
        <w:t>Port 8051: Enrichment analysis server</w:t>
      </w:r>
    </w:p>
    <w:p>
      <w:pPr>
        <w:pStyle w:val="ListBullet"/>
      </w:pPr>
      <w:r>
        <w:t>Port 8052: Gene set scoring server</w:t>
      </w:r>
    </w:p>
    <w:p>
      <w:pPr>
        <w:pStyle w:val="ListBullet"/>
      </w:pPr>
      <w:r>
        <w:t>Port 8053: Gene expression visualization server</w:t>
      </w:r>
    </w:p>
    <w:p>
      <w:pPr>
        <w:pStyle w:val="ListBullet"/>
      </w:pPr>
      <w:r>
        <w:t>All Python servers: Independent Dash applications</w:t>
      </w:r>
    </w:p>
    <w:p>
      <w:r>
        <w:br w:type="page"/>
      </w:r>
    </w:p>
    <w:p>
      <w:pPr>
        <w:pStyle w:val="Heading1"/>
      </w:pPr>
      <w:r>
        <w:t>Impact and User Benefits</w:t>
      </w:r>
    </w:p>
    <w:p>
      <w:pPr>
        <w:pStyle w:val="Heading2"/>
      </w:pPr>
      <w:r>
        <w:t>Enhanced User Experience</w:t>
      </w:r>
    </w:p>
    <w:p>
      <w:pPr>
        <w:pStyle w:val="ListBullet"/>
      </w:pPr>
      <w:r>
        <w:t>Cleaner, more professional interface</w:t>
      </w:r>
    </w:p>
    <w:p>
      <w:pPr>
        <w:pStyle w:val="ListBullet"/>
      </w:pPr>
      <w:r>
        <w:t>Faster navigation with smooth animations</w:t>
      </w:r>
    </w:p>
    <w:p>
      <w:pPr>
        <w:pStyle w:val="ListBullet"/>
      </w:pPr>
      <w:r>
        <w:t>Better visual hierarchy and information architecture</w:t>
      </w:r>
    </w:p>
    <w:p>
      <w:pPr>
        <w:pStyle w:val="ListBullet"/>
      </w:pPr>
      <w:r>
        <w:t>Reduced cognitive load through refined design</w:t>
      </w:r>
    </w:p>
    <w:p>
      <w:pPr>
        <w:pStyle w:val="ListBullet"/>
      </w:pPr>
      <w:r>
        <w:t>Improved accessibility with proper contrast and motion controls</w:t>
      </w:r>
    </w:p>
    <w:p>
      <w:pPr>
        <w:pStyle w:val="Heading2"/>
      </w:pPr>
      <w:r>
        <w:t>Increased Functionality</w:t>
      </w:r>
    </w:p>
    <w:p>
      <w:pPr>
        <w:pStyle w:val="ListBullet"/>
      </w:pPr>
      <w:r>
        <w:t>Direct access to GEO database entries</w:t>
      </w:r>
    </w:p>
    <w:p>
      <w:pPr>
        <w:pStyle w:val="ListBullet"/>
      </w:pPr>
      <w:r>
        <w:t>Pathway enrichment analysis for cell types</w:t>
      </w:r>
    </w:p>
    <w:p>
      <w:pPr>
        <w:pStyle w:val="ListBullet"/>
      </w:pPr>
      <w:r>
        <w:t>Gene set scoring with multiple methods</w:t>
      </w:r>
    </w:p>
    <w:p>
      <w:pPr>
        <w:pStyle w:val="ListBullet"/>
      </w:pPr>
      <w:r>
        <w:t>Cross-dataset gene expression visualization</w:t>
      </w:r>
    </w:p>
    <w:p>
      <w:pPr>
        <w:pStyle w:val="ListBullet"/>
      </w:pPr>
      <w:r>
        <w:t>Multi-gene comparison capabilities</w:t>
      </w:r>
    </w:p>
    <w:p>
      <w:pPr>
        <w:pStyle w:val="Heading2"/>
      </w:pPr>
      <w:r>
        <w:t>Research Capabilities</w:t>
      </w:r>
    </w:p>
    <w:p>
      <w:pPr>
        <w:pStyle w:val="ListBullet"/>
      </w:pPr>
      <w:r>
        <w:t>Identify biological pathways active in cell types</w:t>
      </w:r>
    </w:p>
    <w:p>
      <w:pPr>
        <w:pStyle w:val="ListBullet"/>
      </w:pPr>
      <w:r>
        <w:t>Compare gene expression across entire dataset collection</w:t>
      </w:r>
    </w:p>
    <w:p>
      <w:pPr>
        <w:pStyle w:val="ListBullet"/>
      </w:pPr>
      <w:r>
        <w:t>Validate hypotheses with statistical rigor</w:t>
      </w:r>
    </w:p>
    <w:p>
      <w:pPr>
        <w:pStyle w:val="ListBullet"/>
      </w:pPr>
      <w:r>
        <w:t>Generate publication-ready figures</w:t>
      </w:r>
    </w:p>
    <w:p>
      <w:pPr>
        <w:pStyle w:val="ListBullet"/>
      </w:pPr>
      <w:r>
        <w:t>Explore cell type-specific gene signatures</w:t>
      </w:r>
    </w:p>
    <w:p>
      <w:pPr>
        <w:pStyle w:val="ListBullet"/>
      </w:pPr>
      <w:r>
        <w:t>Discover unexpected biological relationships</w:t>
      </w:r>
    </w:p>
    <w:p>
      <w:pPr>
        <w:pStyle w:val="Heading2"/>
      </w:pPr>
      <w:r>
        <w:t>Professional Presentation</w:t>
      </w:r>
    </w:p>
    <w:p>
      <w:r>
        <w:t>The consistent warm scientific aesthetic, refined interactions, and polished animations create a professional, trustworthy platform that reflects the quality of the underlying scientific data and analysis.</w:t>
      </w:r>
    </w:p>
    <w:p/>
    <w:p>
      <w:pPr>
        <w:pStyle w:val="Heading1"/>
      </w:pPr>
      <w:r>
        <w:t>Potential Future Enhancements</w:t>
      </w:r>
    </w:p>
    <w:p>
      <w:pPr>
        <w:pStyle w:val="ListBullet"/>
      </w:pPr>
      <w:r>
        <w:t>Batch scoring across multiple datasets</w:t>
      </w:r>
    </w:p>
    <w:p>
      <w:pPr>
        <w:pStyle w:val="ListBullet"/>
      </w:pPr>
      <w:r>
        <w:t>Custom gene set upload functionality</w:t>
      </w:r>
    </w:p>
    <w:p>
      <w:pPr>
        <w:pStyle w:val="ListBullet"/>
      </w:pPr>
      <w:r>
        <w:t>Gene set enrichment statistical testing</w:t>
      </w:r>
    </w:p>
    <w:p>
      <w:pPr>
        <w:pStyle w:val="ListBullet"/>
      </w:pPr>
      <w:r>
        <w:t>Integration with DEG results for seamless workflow</w:t>
      </w:r>
    </w:p>
    <w:p>
      <w:pPr>
        <w:pStyle w:val="ListBullet"/>
      </w:pPr>
      <w:r>
        <w:t>Side-by-side gene comparison</w:t>
      </w:r>
    </w:p>
    <w:p>
      <w:pPr>
        <w:pStyle w:val="ListBullet"/>
      </w:pPr>
      <w:r>
        <w:t>3D UMAP visualization</w:t>
      </w:r>
    </w:p>
    <w:p>
      <w:pPr>
        <w:pStyle w:val="ListBullet"/>
      </w:pPr>
      <w:r>
        <w:t>Cell density overlays</w:t>
      </w:r>
    </w:p>
    <w:p>
      <w:pPr>
        <w:pStyle w:val="ListBullet"/>
      </w:pPr>
      <w:r>
        <w:t>Custom gene signature analysis</w:t>
      </w:r>
    </w:p>
    <w:p>
      <w:pPr>
        <w:pStyle w:val="ListBullet"/>
      </w:pPr>
      <w:r>
        <w:t>Export expression matrices</w:t>
      </w:r>
    </w:p>
    <w:p>
      <w:pPr>
        <w:pStyle w:val="ListBullet"/>
      </w:pPr>
      <w:r>
        <w:t>Integration quality metrics display</w:t>
      </w:r>
    </w:p>
    <w:p>
      <w:pPr>
        <w:pStyle w:val="ListBullet"/>
      </w:pPr>
      <w:r>
        <w:t>Animation between genes in visualization</w:t>
      </w:r>
    </w:p>
    <w:p>
      <w:pPr>
        <w:pStyle w:val="ListBullet"/>
      </w:pPr>
      <w:r>
        <w:t>Real-time collaboration features</w:t>
      </w:r>
    </w:p>
    <w:p>
      <w:r>
        <w:br w:type="page"/>
      </w:r>
    </w:p>
    <w:p>
      <w:pPr>
        <w:pStyle w:val="Heading1"/>
      </w:pPr>
      <w:r>
        <w:t>Documentation and Resources</w:t>
      </w:r>
    </w:p>
    <w:p>
      <w:pPr>
        <w:pStyle w:val="Heading2"/>
      </w:pPr>
      <w:r>
        <w:t>Comprehensive Documentation</w:t>
      </w:r>
    </w:p>
    <w:p>
      <w:pPr>
        <w:pStyle w:val="ListBullet"/>
      </w:pPr>
      <w:r>
        <w:t>enrichment_resources/README.md: Enrichment analysis guide</w:t>
      </w:r>
    </w:p>
    <w:p>
      <w:pPr>
        <w:pStyle w:val="ListBullet"/>
      </w:pPr>
      <w:r>
        <w:t>scoring_resources/README.md: Gene set scoring documentation</w:t>
      </w:r>
    </w:p>
    <w:p>
      <w:pPr>
        <w:pStyle w:val="ListBullet"/>
      </w:pPr>
      <w:r>
        <w:t>gene_viz_resources/README.md: Visualization system guide</w:t>
      </w:r>
    </w:p>
    <w:p>
      <w:pPr>
        <w:pStyle w:val="ListBullet"/>
      </w:pPr>
      <w:r>
        <w:t>All READMEs include installation, usage, troubleshooting</w:t>
      </w:r>
    </w:p>
    <w:p>
      <w:pPr>
        <w:pStyle w:val="ListBullet"/>
      </w:pPr>
      <w:r>
        <w:t>Code comments for maintainability</w:t>
      </w:r>
    </w:p>
    <w:p>
      <w:pPr>
        <w:pStyle w:val="Heading2"/>
      </w:pPr>
      <w:r>
        <w:t>Startup Scripts</w:t>
      </w:r>
    </w:p>
    <w:p>
      <w:pPr>
        <w:pStyle w:val="ListBullet"/>
      </w:pPr>
      <w:r>
        <w:t>start_enrichment.sh: Launch enrichment server</w:t>
      </w:r>
    </w:p>
    <w:p>
      <w:pPr>
        <w:pStyle w:val="ListBullet"/>
      </w:pPr>
      <w:r>
        <w:t>start_scoring.sh: Launch scoring server</w:t>
      </w:r>
    </w:p>
    <w:p>
      <w:pPr>
        <w:pStyle w:val="ListBullet"/>
      </w:pPr>
      <w:r>
        <w:t>start_gene_viz.sh: Launch visualization server</w:t>
      </w:r>
    </w:p>
    <w:p>
      <w:pPr>
        <w:pStyle w:val="ListBullet"/>
      </w:pPr>
      <w:r>
        <w:t>create_integrated_dataset.py: Helper for data integration</w:t>
      </w:r>
    </w:p>
    <w:p>
      <w:pPr>
        <w:pStyle w:val="ListBullet"/>
      </w:pPr>
      <w:r>
        <w:t>All scripts include dependency checking and error handling</w:t>
      </w:r>
    </w:p>
    <w:p>
      <w:pPr>
        <w:pStyle w:val="Heading2"/>
      </w:pPr>
      <w:r>
        <w:t>Citation Information</w:t>
      </w:r>
    </w:p>
    <w:p>
      <w:r>
        <w:t>Proper citations included in documentation for all tools and databases used:</w:t>
      </w:r>
    </w:p>
    <w:p>
      <w:pPr>
        <w:pStyle w:val="ListBullet"/>
      </w:pPr>
      <w:r>
        <w:t>Scanpy: Wolf et al. (2018) Genome Biology</w:t>
      </w:r>
    </w:p>
    <w:p>
      <w:pPr>
        <w:pStyle w:val="ListBullet"/>
      </w:pPr>
      <w:r>
        <w:t>Harmony: Korsunsky et al. (2019) Nature Methods</w:t>
      </w:r>
    </w:p>
    <w:p>
      <w:pPr>
        <w:pStyle w:val="ListBullet"/>
      </w:pPr>
      <w:r>
        <w:t>UMAP: McInnes et al. (2018) arXiv</w:t>
      </w:r>
    </w:p>
    <w:p>
      <w:pPr>
        <w:pStyle w:val="ListBullet"/>
      </w:pPr>
      <w:r>
        <w:t>AUCell: Aibar et al. (2017) Nature Methods</w:t>
      </w:r>
    </w:p>
    <w:p>
      <w:pPr>
        <w:pStyle w:val="ListBullet"/>
      </w:pPr>
      <w:r>
        <w:t>GSVA: Hänzelmann et al. (2013) BMC Bioinformatics</w:t>
      </w:r>
    </w:p>
    <w:p>
      <w:pPr>
        <w:pStyle w:val="ListBullet"/>
      </w:pPr>
      <w:r>
        <w:t>Reactome: Gillespie et al. (2022) Nucleic Acids Research</w:t>
      </w:r>
    </w:p>
    <w:p>
      <w:pPr>
        <w:pStyle w:val="ListBullet"/>
      </w:pPr>
      <w:r>
        <w:t>MSigDB: Subramanian et al. (2005) PNAS</w:t>
      </w:r>
    </w:p>
    <w:p/>
    <w:p>
      <w:pPr>
        <w:pStyle w:val="Heading1"/>
      </w:pPr>
      <w:r>
        <w:t>Conclusion</w:t>
      </w:r>
    </w:p>
    <w:p>
      <w:r>
        <w:t>The scSAID website has evolved from a basic dataset browser into a comprehensive, feature-rich platform for exploring single-cell RNA sequencing data from inflammatory skin diseases. Through nine major enhancement initiatives, the platform now offers researchers powerful analytical tools including pathway enrichment analysis, gene set scoring with smart recommendations, and cross-dataset gene expression visualization.</w:t>
        <w:br/>
        <w:br/>
        <w:t>The consistent application of a warm scientific aesthetic, thoughtful micro-interactions, and refined user interface design creates a professional, trustworthy experience that makes complex single-cell data analysis accessible to researchers of all skill levels.</w:t>
        <w:br/>
        <w:br/>
        <w:t>All enhancements maintain a focus on scientific rigor, computational efficiency, and user experience, positioning scSAID as a leading resource in the single-cell skin disease research community.</w:t>
      </w:r>
    </w:p>
    <w:p/>
    <w:p>
      <w:pPr>
        <w:jc w:val="center"/>
      </w:pPr>
      <w:r>
        <w:rPr>
          <w:i/>
          <w:color w:val="5A6473"/>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