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772D8227" w:rsidR="002D0EB5" w:rsidRPr="006C4B51" w:rsidRDefault="00107518" w:rsidP="00532B99">
      <w:pPr>
        <w:pStyle w:val="2"/>
      </w:pPr>
      <w:bookmarkStart w:id="0" w:name="_Hlk21258017"/>
      <w:bookmarkEnd w:id="0"/>
      <w:r>
        <w:rPr>
          <w:lang w:val="en-US"/>
        </w:rPr>
        <w:t>x</w:t>
      </w:r>
      <w:r w:rsidR="002D0EB5"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="002D0EB5"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1F0B1E0C" w14:textId="77777777" w:rsidR="00773668" w:rsidRDefault="00F71565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>решение задачи Коши для ОДУ методом</w:t>
      </w:r>
    </w:p>
    <w:p w14:paraId="3444DFC7" w14:textId="24E5CD8B" w:rsidR="002D0EB5" w:rsidRPr="006C4B51" w:rsidRDefault="00773668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Рунге-Кутты 3-го порядка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31F96B70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773668">
        <w:rPr>
          <w:sz w:val="24"/>
          <w:szCs w:val="24"/>
        </w:rPr>
        <w:t>Рунге-Кутты 3-го порядка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r w:rsidR="00532B99">
        <w:rPr>
          <w:sz w:val="24"/>
          <w:szCs w:val="24"/>
        </w:rPr>
        <w:t xml:space="preserve">обыкновенного дифференциального </w:t>
      </w:r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FD7986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6ECFDA41" w:rsidR="00F60239" w:rsidRDefault="006C4B51" w:rsidP="00B80F7A">
      <w:pPr>
        <w:pStyle w:val="1"/>
      </w:pPr>
      <w:r>
        <w:t>Описание метода</w:t>
      </w:r>
    </w:p>
    <w:p w14:paraId="36F4EE78" w14:textId="427958A5" w:rsidR="00147BE5" w:rsidRPr="00147BE5" w:rsidRDefault="00147BE5" w:rsidP="00147BE5">
      <w:pPr>
        <w:rPr>
          <w:sz w:val="24"/>
        </w:rPr>
      </w:pPr>
      <w:r w:rsidRPr="00147BE5">
        <w:rPr>
          <w:sz w:val="24"/>
        </w:rPr>
        <w:t xml:space="preserve">Пусть </w:t>
      </w:r>
      <w:r>
        <w:rPr>
          <w:sz w:val="24"/>
        </w:rPr>
        <w:t>дана задача Коши:</w:t>
      </w:r>
    </w:p>
    <w:p w14:paraId="5CFBDBEF" w14:textId="1FF14F3A" w:rsidR="00841BF8" w:rsidRPr="0015271E" w:rsidRDefault="00FD7986" w:rsidP="00E84141">
      <w:pPr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,0&lt;x</m:t>
          </m:r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T,y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  (1)</m:t>
          </m:r>
        </m:oMath>
      </m:oMathPara>
    </w:p>
    <w:p w14:paraId="6E24D3C5" w14:textId="699A6FAE" w:rsidR="006639E4" w:rsidRDefault="006639E4" w:rsidP="006639E4">
      <w:pPr>
        <w:rPr>
          <w:sz w:val="24"/>
        </w:rPr>
      </w:pPr>
      <w:r>
        <w:rPr>
          <w:sz w:val="24"/>
        </w:rPr>
        <w:t xml:space="preserve">Идея построения явных методов Рунге-Кутты </w:t>
      </w:r>
      <w:r>
        <w:rPr>
          <w:sz w:val="24"/>
          <w:lang w:val="en-US"/>
        </w:rPr>
        <w:t>p</w:t>
      </w:r>
      <w:r w:rsidRPr="006639E4">
        <w:rPr>
          <w:sz w:val="24"/>
        </w:rPr>
        <w:t>-</w:t>
      </w:r>
      <w:r>
        <w:rPr>
          <w:sz w:val="24"/>
        </w:rPr>
        <w:t xml:space="preserve">го порядка заключается в приближении к значениям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</m:oMath>
      <w:r w:rsidRPr="006639E4">
        <w:rPr>
          <w:sz w:val="24"/>
        </w:rPr>
        <w:t xml:space="preserve"> </w:t>
      </w:r>
      <w:r>
        <w:rPr>
          <w:sz w:val="24"/>
        </w:rPr>
        <w:t>по формуле вида:</w:t>
      </w:r>
    </w:p>
    <w:p w14:paraId="64BB5939" w14:textId="1B3E78B2" w:rsidR="006639E4" w:rsidRPr="006639E4" w:rsidRDefault="006639E4" w:rsidP="006639E4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r>
            <m:rPr>
              <m:sty m:val="p"/>
            </m:rPr>
            <w:rPr>
              <w:rFonts w:ascii="Cambria Math" w:hAnsi="Cambria Math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,h</m:t>
              </m:r>
            </m:e>
          </m:d>
          <m:r>
            <w:rPr>
              <w:rFonts w:ascii="Cambria Math" w:hAnsi="Cambria Math"/>
              <w:sz w:val="24"/>
            </w:rPr>
            <m:t xml:space="preserve">   (2)</m:t>
          </m:r>
        </m:oMath>
      </m:oMathPara>
    </w:p>
    <w:p w14:paraId="4D0F3177" w14:textId="1EE4373A" w:rsidR="006639E4" w:rsidRDefault="006639E4" w:rsidP="006639E4">
      <w:pPr>
        <w:rPr>
          <w:sz w:val="24"/>
        </w:rPr>
      </w:pPr>
      <w:r>
        <w:rPr>
          <w:sz w:val="24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— некоторая функция, приближающая отрезок ряда Тейлора до </w:t>
      </w:r>
      <w:r>
        <w:rPr>
          <w:sz w:val="24"/>
          <w:lang w:val="en-US"/>
        </w:rPr>
        <w:t>p</w:t>
      </w:r>
      <w:r w:rsidRPr="006639E4">
        <w:rPr>
          <w:sz w:val="24"/>
        </w:rPr>
        <w:t>-</w:t>
      </w:r>
      <w:r>
        <w:rPr>
          <w:sz w:val="24"/>
        </w:rPr>
        <w:t xml:space="preserve">го порядка и не содержащая частных производных функции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</m:oMath>
      <w:r w:rsidRPr="006639E4">
        <w:rPr>
          <w:sz w:val="24"/>
        </w:rPr>
        <w:t>.</w:t>
      </w:r>
    </w:p>
    <w:p w14:paraId="50698DDF" w14:textId="644B791C" w:rsidR="006639E4" w:rsidRDefault="006639E4" w:rsidP="006639E4">
      <w:pPr>
        <w:rPr>
          <w:sz w:val="24"/>
        </w:rPr>
      </w:pPr>
      <w:r>
        <w:rPr>
          <w:sz w:val="24"/>
        </w:rPr>
        <w:t xml:space="preserve">Для построения методов Рунге-Кутты порядка, выше первого,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берут многопараметрической и подбирают ее параметры сравнением выражения (2) с многочленом Тейлора для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6639E4">
        <w:rPr>
          <w:sz w:val="24"/>
        </w:rPr>
        <w:t xml:space="preserve"> </w:t>
      </w:r>
      <w:r>
        <w:rPr>
          <w:sz w:val="24"/>
        </w:rPr>
        <w:t>соответствующей желаемому порядку степени.</w:t>
      </w:r>
    </w:p>
    <w:p w14:paraId="53FF2466" w14:textId="60973A7C" w:rsidR="006639E4" w:rsidRPr="006639E4" w:rsidRDefault="006639E4" w:rsidP="006639E4">
      <w:pPr>
        <w:rPr>
          <w:sz w:val="24"/>
        </w:rPr>
      </w:pPr>
      <w:r>
        <w:rPr>
          <w:sz w:val="24"/>
        </w:rPr>
        <w:t xml:space="preserve">В частности, для </w:t>
      </w:r>
      <m:oMath>
        <m:r>
          <w:rPr>
            <w:rFonts w:ascii="Cambria Math" w:hAnsi="Cambria Math"/>
            <w:sz w:val="24"/>
          </w:rPr>
          <m:t>p=3</m:t>
        </m:r>
      </m:oMath>
      <w:r w:rsidRPr="006639E4">
        <w:rPr>
          <w:sz w:val="24"/>
        </w:rPr>
        <w:t xml:space="preserve"> </w:t>
      </w:r>
      <w:r>
        <w:rPr>
          <w:sz w:val="24"/>
        </w:rPr>
        <w:t>получаем следующую систему уравнений:</w:t>
      </w:r>
    </w:p>
    <w:bookmarkStart w:id="1" w:name="_Toc32773195"/>
    <w:p w14:paraId="3A77F787" w14:textId="64F1E547" w:rsidR="00F16817" w:rsidRPr="00F16817" w:rsidRDefault="00FD7986" w:rsidP="00F16817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  (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3</m:t>
          </m:r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>)</m:t>
          </m:r>
        </m:oMath>
      </m:oMathPara>
    </w:p>
    <w:p w14:paraId="30F2421D" w14:textId="23AEFDB7" w:rsidR="00F16817" w:rsidRPr="00F16817" w:rsidRDefault="00F16817" w:rsidP="00F16817">
      <w:pPr>
        <w:ind w:firstLine="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Вычисления будут производится</w:t>
      </w:r>
      <w:r w:rsidRPr="00F16817">
        <w:rPr>
          <w:color w:val="000000"/>
          <w:sz w:val="24"/>
          <w:szCs w:val="27"/>
          <w:shd w:val="clear" w:color="auto" w:fill="FFFFFF"/>
        </w:rPr>
        <w:t xml:space="preserve"> </w:t>
      </w:r>
      <w:r>
        <w:rPr>
          <w:color w:val="000000"/>
          <w:sz w:val="24"/>
          <w:szCs w:val="27"/>
          <w:shd w:val="clear" w:color="auto" w:fill="FFFFFF"/>
        </w:rPr>
        <w:t>непосредственно по формулам (</w:t>
      </w:r>
      <w:r w:rsidR="006639E4">
        <w:rPr>
          <w:color w:val="000000"/>
          <w:sz w:val="24"/>
          <w:szCs w:val="27"/>
          <w:shd w:val="clear" w:color="auto" w:fill="FFFFFF"/>
        </w:rPr>
        <w:t>3</w:t>
      </w:r>
      <w:r>
        <w:rPr>
          <w:color w:val="000000"/>
          <w:sz w:val="24"/>
          <w:szCs w:val="27"/>
          <w:shd w:val="clear" w:color="auto" w:fill="FFFFFF"/>
        </w:rPr>
        <w:t>).</w:t>
      </w: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r>
        <w:lastRenderedPageBreak/>
        <w:t>Предварительный анализ задачи</w:t>
      </w:r>
      <w:bookmarkEnd w:id="1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FD7986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2D28A515" w14:textId="7D729BA5" w:rsidR="00C91895" w:rsidRDefault="00C91895" w:rsidP="00C91895">
      <w:pPr>
        <w:rPr>
          <w:sz w:val="24"/>
        </w:rPr>
      </w:pPr>
      <w:r>
        <w:rPr>
          <w:sz w:val="24"/>
        </w:rPr>
        <w:t xml:space="preserve">Решим методом Рунге-Кутты 3-го порядка уравнение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28A8431B" w14:textId="11C6E16A" w:rsidR="00585C65" w:rsidRPr="00585C65" w:rsidRDefault="00585C65" w:rsidP="00585C65">
      <w:pPr>
        <w:rPr>
          <w:sz w:val="24"/>
        </w:rPr>
      </w:pPr>
      <w:r>
        <w:rPr>
          <w:sz w:val="24"/>
        </w:rPr>
        <w:t xml:space="preserve">Точное решение данного уравнения: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</m:oMath>
      <w:r w:rsidRPr="00585C65">
        <w:rPr>
          <w:sz w:val="24"/>
        </w:rPr>
        <w:t>.</w:t>
      </w:r>
    </w:p>
    <w:p w14:paraId="332610F8" w14:textId="26264020" w:rsidR="00C91895" w:rsidRDefault="00C91895" w:rsidP="00C91895">
      <w:pPr>
        <w:rPr>
          <w:sz w:val="24"/>
        </w:rPr>
      </w:pPr>
      <w:r>
        <w:rPr>
          <w:sz w:val="24"/>
        </w:rPr>
        <w:t>По формулам (4):</w:t>
      </w:r>
    </w:p>
    <w:p w14:paraId="2476DAFA" w14:textId="1C8937A2" w:rsidR="006A3785" w:rsidRPr="006A3785" w:rsidRDefault="00FD7986" w:rsidP="00C91895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9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</m:e>
                  </m:d>
                </m:e>
              </m:eqArr>
            </m:e>
          </m:d>
        </m:oMath>
      </m:oMathPara>
    </w:p>
    <w:p w14:paraId="3EA7F02F" w14:textId="4452FC45" w:rsidR="006A3785" w:rsidRPr="00EF5B74" w:rsidRDefault="00FD7986" w:rsidP="00C91895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14:paraId="3EA4ACCC" w14:textId="4E85DDC2" w:rsidR="00EF5B74" w:rsidRDefault="00EF5B74" w:rsidP="00C91895">
      <w:pPr>
        <w:rPr>
          <w:sz w:val="24"/>
          <w:lang w:val="en-US"/>
        </w:rPr>
      </w:pPr>
    </w:p>
    <w:p w14:paraId="0099388B" w14:textId="582E57F5" w:rsidR="00EF5B74" w:rsidRDefault="00EF5B74" w:rsidP="00C91895">
      <w:pPr>
        <w:rPr>
          <w:sz w:val="24"/>
        </w:rPr>
      </w:pPr>
      <w:r>
        <w:rPr>
          <w:sz w:val="24"/>
        </w:rPr>
        <w:t>Ниже представлен график численного решения:</w:t>
      </w:r>
    </w:p>
    <w:p w14:paraId="04F12E8B" w14:textId="56337AC7" w:rsidR="00EF5B74" w:rsidRDefault="00EF5B74" w:rsidP="00EF5B74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2E71E1F" wp14:editId="6ACD0486">
            <wp:extent cx="3961130" cy="2971053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88" cy="297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824" w14:textId="77777777" w:rsidR="00EF5B74" w:rsidRPr="00EF5B74" w:rsidRDefault="00EF5B74" w:rsidP="00EF5B74">
      <w:pPr>
        <w:rPr>
          <w:sz w:val="24"/>
          <w:lang w:val="en-US"/>
        </w:rPr>
      </w:pPr>
    </w:p>
    <w:p w14:paraId="5C513930" w14:textId="3590DBAE" w:rsidR="00EF5B74" w:rsidRDefault="006A3785" w:rsidP="00EF5B74">
      <w:pPr>
        <w:rPr>
          <w:sz w:val="24"/>
        </w:rPr>
      </w:pPr>
      <w:r>
        <w:rPr>
          <w:sz w:val="24"/>
        </w:rPr>
        <w:t>По полученной итерационной формуле</w:t>
      </w:r>
      <w:r w:rsidR="005020A9" w:rsidRPr="005020A9">
        <w:rPr>
          <w:sz w:val="24"/>
        </w:rPr>
        <w:t xml:space="preserve"> </w:t>
      </w:r>
      <w:r w:rsidR="005020A9">
        <w:rPr>
          <w:sz w:val="24"/>
        </w:rPr>
        <w:t xml:space="preserve">при шаге </w:t>
      </w:r>
      <w:r w:rsidR="005020A9">
        <w:rPr>
          <w:sz w:val="24"/>
          <w:lang w:val="en-US"/>
        </w:rPr>
        <w:t>h</w:t>
      </w:r>
      <w:r w:rsidR="005020A9" w:rsidRPr="005020A9">
        <w:rPr>
          <w:sz w:val="24"/>
        </w:rPr>
        <w:t xml:space="preserve"> = 0.1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0.3678</m:t>
        </m:r>
      </m:oMath>
    </w:p>
    <w:p w14:paraId="11487AB4" w14:textId="249812B9" w:rsidR="00585C65" w:rsidRDefault="00585C65" w:rsidP="00EF5B74">
      <w:pPr>
        <w:rPr>
          <w:sz w:val="24"/>
        </w:rPr>
      </w:pPr>
      <w:r>
        <w:rPr>
          <w:sz w:val="24"/>
        </w:rPr>
        <w:lastRenderedPageBreak/>
        <w:t xml:space="preserve">Как видно, полученный результат примерно соответствует точному 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A5014C">
        <w:rPr>
          <w:sz w:val="24"/>
        </w:rPr>
        <w:t>.</w:t>
      </w:r>
    </w:p>
    <w:p w14:paraId="4A4C9F47" w14:textId="28CC02B6" w:rsidR="00A5014C" w:rsidRDefault="00585C65" w:rsidP="00585C65">
      <w:pPr>
        <w:rPr>
          <w:sz w:val="24"/>
        </w:rPr>
      </w:pPr>
      <w:r>
        <w:rPr>
          <w:sz w:val="24"/>
        </w:rPr>
        <w:t>Ниже представлена таблица значений и поточечной погрешности.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1559"/>
      </w:tblGrid>
      <w:tr w:rsidR="00585C65" w14:paraId="1DCD127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697B268" w14:textId="50E160B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1559" w:type="dxa"/>
            <w:vAlign w:val="bottom"/>
          </w:tcPr>
          <w:p w14:paraId="04A40073" w14:textId="0D0096F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Y</w:t>
            </w:r>
          </w:p>
        </w:tc>
        <w:tc>
          <w:tcPr>
            <w:tcW w:w="1559" w:type="dxa"/>
            <w:vAlign w:val="bottom"/>
          </w:tcPr>
          <w:p w14:paraId="22B1E5E4" w14:textId="3F139A11" w:rsidR="00585C65" w:rsidRPr="00585C65" w:rsidRDefault="00585C65" w:rsidP="00585C6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</w:t>
            </w:r>
          </w:p>
        </w:tc>
      </w:tr>
      <w:tr w:rsidR="00585C65" w14:paraId="6D0984DF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49AF93" w14:textId="5F5000B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14:paraId="28E18687" w14:textId="41EF925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6EF2A0A3" w14:textId="404B0B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</w:tr>
      <w:tr w:rsidR="00585C65" w14:paraId="65D9A21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13B625D" w14:textId="4FBE06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1559" w:type="dxa"/>
            <w:vAlign w:val="bottom"/>
          </w:tcPr>
          <w:p w14:paraId="7E394D4B" w14:textId="40D9DD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0.904833333</w:t>
            </w:r>
          </w:p>
        </w:tc>
        <w:tc>
          <w:tcPr>
            <w:tcW w:w="1559" w:type="dxa"/>
            <w:vAlign w:val="bottom"/>
          </w:tcPr>
          <w:p w14:paraId="77572955" w14:textId="08FB8D14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4.0847E-06</w:t>
            </w:r>
          </w:p>
        </w:tc>
      </w:tr>
      <w:tr w:rsidR="00585C65" w14:paraId="1FA4650C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92BD160" w14:textId="3BE974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0.2</w:t>
            </w:r>
          </w:p>
        </w:tc>
        <w:tc>
          <w:tcPr>
            <w:tcW w:w="1559" w:type="dxa"/>
            <w:vAlign w:val="bottom"/>
          </w:tcPr>
          <w:p w14:paraId="510C303B" w14:textId="2CA464F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0.818723361</w:t>
            </w:r>
          </w:p>
        </w:tc>
        <w:tc>
          <w:tcPr>
            <w:tcW w:w="1559" w:type="dxa"/>
            <w:vAlign w:val="bottom"/>
          </w:tcPr>
          <w:p w14:paraId="5BA337E6" w14:textId="39C26C9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7.39197E-06</w:t>
            </w:r>
          </w:p>
        </w:tc>
      </w:tr>
      <w:tr w:rsidR="00585C65" w14:paraId="4C08240E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0C545D2" w14:textId="5492345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</w:t>
            </w:r>
          </w:p>
        </w:tc>
        <w:tc>
          <w:tcPr>
            <w:tcW w:w="1559" w:type="dxa"/>
            <w:vAlign w:val="bottom"/>
          </w:tcPr>
          <w:p w14:paraId="2B142F34" w14:textId="7C2A53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0.740808188</w:t>
            </w:r>
          </w:p>
        </w:tc>
        <w:tc>
          <w:tcPr>
            <w:tcW w:w="1559" w:type="dxa"/>
            <w:vAlign w:val="bottom"/>
          </w:tcPr>
          <w:p w14:paraId="4063B449" w14:textId="1016497F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1.00328E-05</w:t>
            </w:r>
          </w:p>
        </w:tc>
      </w:tr>
      <w:tr w:rsidR="00585C65" w14:paraId="4622365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F5C12D6" w14:textId="3964069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</w:t>
            </w:r>
          </w:p>
        </w:tc>
        <w:tc>
          <w:tcPr>
            <w:tcW w:w="1559" w:type="dxa"/>
            <w:vAlign w:val="bottom"/>
          </w:tcPr>
          <w:p w14:paraId="3A4B8F35" w14:textId="2E12030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0.670307942</w:t>
            </w:r>
          </w:p>
        </w:tc>
        <w:tc>
          <w:tcPr>
            <w:tcW w:w="1559" w:type="dxa"/>
            <w:vAlign w:val="bottom"/>
          </w:tcPr>
          <w:p w14:paraId="7FC1BAA5" w14:textId="5BA3A941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1.2104E-05</w:t>
            </w:r>
          </w:p>
        </w:tc>
      </w:tr>
      <w:tr w:rsidR="00585C65" w14:paraId="35428B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98B7EC0" w14:textId="2B1E7E8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</w:t>
            </w:r>
          </w:p>
        </w:tc>
        <w:tc>
          <w:tcPr>
            <w:tcW w:w="1559" w:type="dxa"/>
            <w:vAlign w:val="bottom"/>
          </w:tcPr>
          <w:p w14:paraId="678A48BD" w14:textId="3323EBE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0.60651697</w:t>
            </w:r>
          </w:p>
        </w:tc>
        <w:tc>
          <w:tcPr>
            <w:tcW w:w="1559" w:type="dxa"/>
            <w:vAlign w:val="bottom"/>
          </w:tcPr>
          <w:p w14:paraId="3F157551" w14:textId="7AA1797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1.36902E-05</w:t>
            </w:r>
          </w:p>
        </w:tc>
      </w:tr>
      <w:tr w:rsidR="00585C65" w14:paraId="3C1FA8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4EF917C" w14:textId="41A9703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</w:t>
            </w:r>
          </w:p>
        </w:tc>
        <w:tc>
          <w:tcPr>
            <w:tcW w:w="1559" w:type="dxa"/>
            <w:vAlign w:val="bottom"/>
          </w:tcPr>
          <w:p w14:paraId="05AD1AEA" w14:textId="5B76DFF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0.548796771</w:t>
            </w:r>
          </w:p>
        </w:tc>
        <w:tc>
          <w:tcPr>
            <w:tcW w:w="1559" w:type="dxa"/>
            <w:vAlign w:val="bottom"/>
          </w:tcPr>
          <w:p w14:paraId="5CEE46D1" w14:textId="51A530A8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1.48648E-05</w:t>
            </w:r>
          </w:p>
        </w:tc>
      </w:tr>
      <w:tr w:rsidR="00585C65" w14:paraId="01446F69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5910C66" w14:textId="7E947D3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1559" w:type="dxa"/>
            <w:vAlign w:val="bottom"/>
          </w:tcPr>
          <w:p w14:paraId="4895783A" w14:textId="3F3A34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0.496569612</w:t>
            </w:r>
          </w:p>
        </w:tc>
        <w:tc>
          <w:tcPr>
            <w:tcW w:w="1559" w:type="dxa"/>
            <w:vAlign w:val="bottom"/>
          </w:tcPr>
          <w:p w14:paraId="29321460" w14:textId="40A9C60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1.56919E-05</w:t>
            </w:r>
          </w:p>
        </w:tc>
      </w:tr>
      <w:tr w:rsidR="00585C65" w14:paraId="5A007B13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972BC07" w14:textId="40A7988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</w:t>
            </w:r>
          </w:p>
        </w:tc>
        <w:tc>
          <w:tcPr>
            <w:tcW w:w="1559" w:type="dxa"/>
            <w:vAlign w:val="bottom"/>
          </w:tcPr>
          <w:p w14:paraId="01A42AD2" w14:textId="51C0A41C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0.449312737</w:t>
            </w:r>
          </w:p>
        </w:tc>
        <w:tc>
          <w:tcPr>
            <w:tcW w:w="1559" w:type="dxa"/>
            <w:vAlign w:val="bottom"/>
          </w:tcPr>
          <w:p w14:paraId="120B63CD" w14:textId="3F1BD09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1.6227E-05</w:t>
            </w:r>
          </w:p>
        </w:tc>
      </w:tr>
      <w:tr w:rsidR="00585C65" w14:paraId="3BC2A315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7E77CE" w14:textId="7C20934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1559" w:type="dxa"/>
            <w:vAlign w:val="bottom"/>
          </w:tcPr>
          <w:p w14:paraId="11C71193" w14:textId="316111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0.406553142</w:t>
            </w:r>
          </w:p>
        </w:tc>
        <w:tc>
          <w:tcPr>
            <w:tcW w:w="1559" w:type="dxa"/>
            <w:vAlign w:val="bottom"/>
          </w:tcPr>
          <w:p w14:paraId="1CF9F1EC" w14:textId="75E6048B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1.65181E-05</w:t>
            </w:r>
          </w:p>
        </w:tc>
      </w:tr>
      <w:tr w:rsidR="00585C65" w14:paraId="5875E1C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4F726E2" w14:textId="5A378F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089B862B" w14:textId="71A8048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0.367862834</w:t>
            </w:r>
          </w:p>
        </w:tc>
        <w:tc>
          <w:tcPr>
            <w:tcW w:w="1559" w:type="dxa"/>
            <w:vAlign w:val="bottom"/>
          </w:tcPr>
          <w:p w14:paraId="5176DFD5" w14:textId="2118CE4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1.66068E-05</w:t>
            </w:r>
          </w:p>
        </w:tc>
      </w:tr>
    </w:tbl>
    <w:p w14:paraId="6D01A5A0" w14:textId="77777777" w:rsidR="00585C65" w:rsidRPr="00A5014C" w:rsidRDefault="00585C65" w:rsidP="00585C65">
      <w:pPr>
        <w:jc w:val="center"/>
        <w:rPr>
          <w:sz w:val="24"/>
        </w:rPr>
      </w:pPr>
    </w:p>
    <w:p w14:paraId="788C53C6" w14:textId="267DF724" w:rsidR="006A3785" w:rsidRPr="006A3785" w:rsidRDefault="006A3785" w:rsidP="00585C65">
      <w:pPr>
        <w:ind w:firstLine="0"/>
        <w:jc w:val="center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3" w:name="_Toc32773197"/>
      <w:r>
        <w:t>Модульная структура программы</w:t>
      </w:r>
      <w:bookmarkEnd w:id="3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734B2BDF" w:rsidR="00B80F7A" w:rsidRPr="00A5014C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FD7986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3F249D6D" w14:textId="77777777" w:rsidR="00567CDC" w:rsidRDefault="00567CDC" w:rsidP="0074483A">
      <w:pPr>
        <w:ind w:firstLine="426"/>
        <w:rPr>
          <w:sz w:val="24"/>
          <w:szCs w:val="24"/>
        </w:rPr>
      </w:pPr>
    </w:p>
    <w:p w14:paraId="0526B739" w14:textId="77777777" w:rsidR="00567CDC" w:rsidRDefault="00567CDC" w:rsidP="0074483A">
      <w:pPr>
        <w:ind w:firstLine="426"/>
        <w:rPr>
          <w:sz w:val="24"/>
          <w:szCs w:val="24"/>
        </w:rPr>
      </w:pPr>
    </w:p>
    <w:p w14:paraId="79028AC5" w14:textId="7AB82314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  <w:bookmarkStart w:id="4" w:name="_GoBack"/>
      <w:bookmarkEnd w:id="4"/>
    </w:p>
    <w:p w14:paraId="19A6757B" w14:textId="246A1E7E" w:rsidR="00537343" w:rsidRPr="00567CDC" w:rsidRDefault="00107518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δ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611F1A35" w:rsidR="0044058F" w:rsidRPr="00567CDC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>значение, полученное с помощью метода Рунге-Кутты</w:t>
      </w:r>
      <w:r w:rsidR="00567CDC">
        <w:rPr>
          <w:sz w:val="24"/>
          <w:szCs w:val="24"/>
          <w:lang w:eastAsia="en-US"/>
        </w:rPr>
        <w:t xml:space="preserve"> в узле</w:t>
      </w:r>
      <w:r>
        <w:rPr>
          <w:sz w:val="24"/>
          <w:szCs w:val="24"/>
          <w:lang w:eastAsia="en-US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567CDC">
        <w:rPr>
          <w:sz w:val="24"/>
          <w:szCs w:val="24"/>
          <w:lang w:eastAsia="en-US"/>
        </w:rPr>
        <w:t xml:space="preserve"> значение в узле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567CDC">
        <w:rPr>
          <w:sz w:val="24"/>
          <w:szCs w:val="24"/>
          <w:lang w:eastAsia="en-US"/>
        </w:rPr>
        <w:t xml:space="preserve"> В качестве узлов берется разбиение отрезка с шагом метода </w:t>
      </w:r>
      <w:r w:rsidR="00567CDC">
        <w:rPr>
          <w:sz w:val="24"/>
          <w:szCs w:val="24"/>
          <w:lang w:val="en-US" w:eastAsia="en-US"/>
        </w:rPr>
        <w:t>h</w:t>
      </w:r>
      <w:r w:rsidR="00567CDC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3CC243E4" w:rsidR="003737C4" w:rsidRPr="00567CDC" w:rsidRDefault="00FD7986" w:rsidP="00537343">
      <w:pPr>
        <w:ind w:firstLine="426"/>
        <w:rPr>
          <w:i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4D5334A5" w14:textId="0C9CD0B5" w:rsidR="00B1509D" w:rsidRDefault="00B1509D" w:rsidP="00B80F7A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76FF5956" w14:textId="1C70F466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="00517EC8" w:rsidRPr="00517EC8">
        <w:rPr>
          <w:sz w:val="24"/>
        </w:rPr>
        <w:t xml:space="preserve"> </w:t>
      </w:r>
      <w:r w:rsidR="00517EC8">
        <w:rPr>
          <w:sz w:val="24"/>
        </w:rPr>
        <w:t xml:space="preserve">для шага </w:t>
      </w:r>
      <w:r w:rsidR="00517EC8">
        <w:rPr>
          <w:sz w:val="24"/>
          <w:lang w:val="en-US"/>
        </w:rPr>
        <w:t>h</w:t>
      </w:r>
      <w:r w:rsidR="00517EC8" w:rsidRPr="00517EC8">
        <w:rPr>
          <w:sz w:val="24"/>
        </w:rPr>
        <w:t xml:space="preserve"> = [1, 0.5, 0.33, 0.1, 0.05]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7FAC90A3" wp14:editId="4CA2E5A7">
            <wp:extent cx="3431586" cy="2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7D49" w14:textId="3672B609" w:rsidR="00055982" w:rsidRPr="00055982" w:rsidRDefault="00055982" w:rsidP="00055982">
      <w:pPr>
        <w:jc w:val="left"/>
        <w:rPr>
          <w:sz w:val="24"/>
        </w:rPr>
      </w:pPr>
      <w:r>
        <w:rPr>
          <w:sz w:val="24"/>
        </w:rPr>
        <w:t>Как видно,</w:t>
      </w:r>
      <w:r w:rsidR="00517EC8" w:rsidRPr="00517EC8">
        <w:rPr>
          <w:sz w:val="24"/>
        </w:rPr>
        <w:t xml:space="preserve"> </w:t>
      </w:r>
      <w:r w:rsidR="00517EC8"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6D5C6508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[0.004; 4]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19AF4855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282" w14:textId="77777777" w:rsidR="00D1263A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Зависимость погрешности от шага степенная.</w:t>
      </w:r>
      <w:r w:rsidR="00537343">
        <w:rPr>
          <w:sz w:val="24"/>
          <w:szCs w:val="24"/>
        </w:rPr>
        <w:t xml:space="preserve"> </w:t>
      </w:r>
    </w:p>
    <w:p w14:paraId="4027D3D8" w14:textId="348ED1B4" w:rsidR="00C24227" w:rsidRPr="00D1263A" w:rsidRDefault="00537343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D1263A">
        <w:rPr>
          <w:sz w:val="24"/>
          <w:szCs w:val="24"/>
        </w:rPr>
        <w:t>изменении шага на 2 порядка погрешность изменяется на 6 порядков. Исходя из этого, показатель степенной зависимости равен трем, что согласуется с теорией</w:t>
      </w:r>
      <w:r w:rsidR="00D1263A" w:rsidRPr="00D1263A">
        <w:rPr>
          <w:sz w:val="24"/>
          <w:szCs w:val="24"/>
        </w:rPr>
        <w:t>.</w:t>
      </w:r>
    </w:p>
    <w:p w14:paraId="1D292552" w14:textId="77777777" w:rsidR="00B1509D" w:rsidRDefault="00B1509D" w:rsidP="00B80F7A">
      <w:pPr>
        <w:pStyle w:val="1"/>
      </w:pPr>
      <w:bookmarkStart w:id="6" w:name="_Toc32773201"/>
      <w:r>
        <w:t>Выводы</w:t>
      </w:r>
      <w:bookmarkEnd w:id="6"/>
    </w:p>
    <w:p w14:paraId="6728C2B6" w14:textId="4FC3D814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37343">
        <w:rPr>
          <w:sz w:val="24"/>
          <w:szCs w:val="24"/>
          <w:lang w:eastAsia="en-US"/>
        </w:rPr>
        <w:t xml:space="preserve">Метод Рунге-Кутты 3-го порядка дает удовлетворительные результаты </w:t>
      </w:r>
      <w:r w:rsidR="00055982">
        <w:rPr>
          <w:sz w:val="24"/>
          <w:szCs w:val="24"/>
          <w:lang w:eastAsia="en-US"/>
        </w:rPr>
        <w:t>в рассмотренных случаях</w:t>
      </w:r>
      <w:r w:rsidR="00537343">
        <w:rPr>
          <w:sz w:val="24"/>
          <w:szCs w:val="24"/>
          <w:lang w:eastAsia="en-US"/>
        </w:rPr>
        <w:t>.</w:t>
      </w:r>
    </w:p>
    <w:p w14:paraId="2C5A0C69" w14:textId="415A29C2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7399E">
        <w:rPr>
          <w:sz w:val="24"/>
          <w:szCs w:val="24"/>
          <w:lang w:eastAsia="en-US"/>
        </w:rPr>
        <w:t xml:space="preserve"> зависимости</w:t>
      </w:r>
      <w:r w:rsidRPr="007640E4">
        <w:rPr>
          <w:sz w:val="24"/>
          <w:szCs w:val="24"/>
          <w:lang w:eastAsia="en-US"/>
        </w:rPr>
        <w:t xml:space="preserve">. </w:t>
      </w:r>
      <w:r w:rsidR="00F80785" w:rsidRPr="007640E4">
        <w:rPr>
          <w:sz w:val="24"/>
          <w:szCs w:val="24"/>
          <w:lang w:eastAsia="en-US"/>
        </w:rPr>
        <w:t>При</w:t>
      </w:r>
      <w:r w:rsidR="00F80785">
        <w:rPr>
          <w:sz w:val="24"/>
          <w:szCs w:val="24"/>
          <w:lang w:eastAsia="en-US"/>
        </w:rPr>
        <w:t xml:space="preserve"> этом, единичному шагу соответствует ошибка</w:t>
      </w:r>
      <w:r w:rsidR="00F80785" w:rsidRPr="00F80785">
        <w:rPr>
          <w:sz w:val="24"/>
          <w:szCs w:val="24"/>
          <w:lang w:eastAsia="en-US"/>
        </w:rPr>
        <w:t xml:space="preserve"> </w:t>
      </w:r>
      <w:r w:rsidR="00F80785">
        <w:rPr>
          <w:sz w:val="24"/>
          <w:szCs w:val="24"/>
          <w:lang w:eastAsia="en-US"/>
        </w:rPr>
        <w:t xml:space="preserve">примерно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-2</m:t>
            </m:r>
          </m:sup>
        </m:sSup>
      </m:oMath>
      <w:r w:rsidR="00F80785" w:rsidRPr="00F80785">
        <w:rPr>
          <w:sz w:val="24"/>
          <w:szCs w:val="24"/>
          <w:lang w:eastAsia="en-US"/>
        </w:rPr>
        <w:t xml:space="preserve">, </w:t>
      </w:r>
      <w:r w:rsidR="00F80785">
        <w:rPr>
          <w:sz w:val="24"/>
          <w:szCs w:val="24"/>
          <w:lang w:eastAsia="en-US"/>
        </w:rPr>
        <w:t>что является приемлемым результатом для оценки.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7F346" w14:textId="77777777" w:rsidR="00FD7986" w:rsidRDefault="00FD7986" w:rsidP="00CD101E">
      <w:pPr>
        <w:spacing w:line="240" w:lineRule="auto"/>
      </w:pPr>
      <w:r>
        <w:separator/>
      </w:r>
    </w:p>
  </w:endnote>
  <w:endnote w:type="continuationSeparator" w:id="0">
    <w:p w14:paraId="1762FCA3" w14:textId="77777777" w:rsidR="00FD7986" w:rsidRDefault="00FD7986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EndPr/>
    <w:sdtContent>
      <w:p w14:paraId="329DA3DD" w14:textId="77777777" w:rsidR="00107518" w:rsidRDefault="0010751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2B64">
          <w:rPr>
            <w:noProof/>
          </w:rPr>
          <w:t>3</w:t>
        </w:r>
        <w:r>
          <w:fldChar w:fldCharType="end"/>
        </w:r>
      </w:p>
    </w:sdtContent>
  </w:sdt>
  <w:p w14:paraId="64A41C17" w14:textId="77777777" w:rsidR="00107518" w:rsidRDefault="0010751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829E2C" w14:textId="77777777" w:rsidR="00FD7986" w:rsidRDefault="00FD7986" w:rsidP="00CD101E">
      <w:pPr>
        <w:spacing w:line="240" w:lineRule="auto"/>
      </w:pPr>
      <w:r>
        <w:separator/>
      </w:r>
    </w:p>
  </w:footnote>
  <w:footnote w:type="continuationSeparator" w:id="0">
    <w:p w14:paraId="4B757175" w14:textId="77777777" w:rsidR="00FD7986" w:rsidRDefault="00FD7986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17ED7"/>
    <w:rsid w:val="00042473"/>
    <w:rsid w:val="00043EF5"/>
    <w:rsid w:val="00055982"/>
    <w:rsid w:val="00060C45"/>
    <w:rsid w:val="0007399E"/>
    <w:rsid w:val="00082FFB"/>
    <w:rsid w:val="000B339D"/>
    <w:rsid w:val="000B6321"/>
    <w:rsid w:val="000C1443"/>
    <w:rsid w:val="000D1C40"/>
    <w:rsid w:val="000E1C12"/>
    <w:rsid w:val="000F0031"/>
    <w:rsid w:val="00107518"/>
    <w:rsid w:val="00123D7C"/>
    <w:rsid w:val="0012695D"/>
    <w:rsid w:val="001403AF"/>
    <w:rsid w:val="001429EC"/>
    <w:rsid w:val="00143E03"/>
    <w:rsid w:val="00147BE5"/>
    <w:rsid w:val="0015271E"/>
    <w:rsid w:val="0015719F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41C82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020A9"/>
    <w:rsid w:val="00511AD0"/>
    <w:rsid w:val="00513A75"/>
    <w:rsid w:val="00517EC8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67CDC"/>
    <w:rsid w:val="00585C65"/>
    <w:rsid w:val="00592914"/>
    <w:rsid w:val="005A0E4B"/>
    <w:rsid w:val="005D307B"/>
    <w:rsid w:val="00630752"/>
    <w:rsid w:val="00632707"/>
    <w:rsid w:val="006639E4"/>
    <w:rsid w:val="006877ED"/>
    <w:rsid w:val="006A1EEE"/>
    <w:rsid w:val="006A3785"/>
    <w:rsid w:val="006C4B51"/>
    <w:rsid w:val="006D6693"/>
    <w:rsid w:val="006F2B64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4CC7"/>
    <w:rsid w:val="007E2800"/>
    <w:rsid w:val="00810972"/>
    <w:rsid w:val="008333E1"/>
    <w:rsid w:val="00841BF8"/>
    <w:rsid w:val="00844640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5601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375A7"/>
    <w:rsid w:val="00C52DFC"/>
    <w:rsid w:val="00C91895"/>
    <w:rsid w:val="00CA3F60"/>
    <w:rsid w:val="00CA69FF"/>
    <w:rsid w:val="00CD101E"/>
    <w:rsid w:val="00CD4D3B"/>
    <w:rsid w:val="00D1263A"/>
    <w:rsid w:val="00D64D66"/>
    <w:rsid w:val="00D668E9"/>
    <w:rsid w:val="00D66C00"/>
    <w:rsid w:val="00D95EFF"/>
    <w:rsid w:val="00D96F69"/>
    <w:rsid w:val="00DA0932"/>
    <w:rsid w:val="00DB0B39"/>
    <w:rsid w:val="00DE01FF"/>
    <w:rsid w:val="00E00C1B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6066"/>
    <w:rsid w:val="00F16817"/>
    <w:rsid w:val="00F26149"/>
    <w:rsid w:val="00F60239"/>
    <w:rsid w:val="00F71565"/>
    <w:rsid w:val="00F80785"/>
    <w:rsid w:val="00FB43FF"/>
    <w:rsid w:val="00FB4D70"/>
    <w:rsid w:val="00FD7986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92AE5CEF-A3EF-45FC-B0B2-8BD02C8C9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25165-1913-4CDD-8FB7-A42C5BF81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2</cp:revision>
  <dcterms:created xsi:type="dcterms:W3CDTF">2020-05-19T19:47:00Z</dcterms:created>
  <dcterms:modified xsi:type="dcterms:W3CDTF">2020-05-19T19:47:00Z</dcterms:modified>
</cp:coreProperties>
</file>