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36"/>
          <w:szCs w:val="36"/>
          <w:rtl w:val="0"/>
        </w:rPr>
        <w:t xml:space="preserve">Разработване на управление на роботизирана количка чрез Wi-Fi. Създаване на макет на роботизирана количка, управлявана чрез Wi-Fi</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sz w:val="32"/>
          <w:szCs w:val="32"/>
          <w:rtl w:val="0"/>
        </w:rPr>
        <w:t xml:space="preserve">Петко Петров Йонков</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Професия: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 „Системен програмист“</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Специалност: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4810201 „Системно програмиране“</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Консултант: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инж. Константин Колев</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Сопот, 2023 г.</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 3 стр.</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 3 стр.</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 4 стр.</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 6 стр.</w:t>
      </w:r>
    </w:p>
    <w:p w:rsidR="00000000" w:rsidDel="00000000" w:rsidP="00000000" w:rsidRDefault="00000000" w:rsidRPr="00000000" w14:paraId="000000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 8 стр.</w:t>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  9 стр.</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 10 стр.</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  11 стр.</w:t>
      </w:r>
    </w:p>
    <w:p w:rsidR="00000000" w:rsidDel="00000000" w:rsidP="00000000" w:rsidRDefault="00000000" w:rsidRPr="00000000" w14:paraId="000000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  11 стр.</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  12 стр.</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  12 стр.</w:t>
      </w:r>
    </w:p>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  13 стр.</w:t>
      </w:r>
    </w:p>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    14 стр.</w:t>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 15 стр.</w:t>
      </w:r>
    </w:p>
    <w:p w:rsidR="00000000" w:rsidDel="00000000" w:rsidP="00000000" w:rsidRDefault="00000000" w:rsidRPr="00000000" w14:paraId="000000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 15 стр.</w:t>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 16 стр.</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  17 стр.</w:t>
      </w:r>
    </w:p>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6" w:type="first"/>
          <w:footerReference r:id="rId7" w:type="default"/>
          <w:pgSz w:h="16838" w:w="11906" w:orient="portrait"/>
          <w:pgMar w:bottom="1134" w:top="851" w:left="1701" w:right="1418" w:header="709" w:footer="709"/>
          <w:pgNumType w:start="1"/>
          <w:titlePg w:val="1"/>
        </w:sect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Увод</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съвременния свят, където технологичните иновации изпъкват като катализатор за промените в различни области на живота, роботиката заема централно място в разработването на интелигентни системи и устройства. Дипломният проект, представен в този документ, не само отразява използването на високотехнологични средства, но и насочва вниманието към създаването на иновационна количка-робот, оборудвана с  управление чрез ESP-8266. </w:t>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897" cy="2130897"/>
            <wp:effectExtent b="0" l="0" r="0" t="0"/>
            <wp:docPr id="22"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2130897"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1.1</w:t>
      </w:r>
      <w:r w:rsidDel="00000000" w:rsidR="00000000" w:rsidRPr="00000000">
        <w:rPr>
          <w:rFonts w:ascii="Times New Roman" w:cs="Times New Roman" w:eastAsia="Times New Roman" w:hAnsi="Times New Roman"/>
          <w:sz w:val="24"/>
          <w:szCs w:val="24"/>
          <w:rtl w:val="0"/>
        </w:rPr>
        <w:t xml:space="preserve"> Микроконтроллер ESP-8266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е ключов компонент в този проект, представлява микроконтролер с вградена Wi-Fi поддръжка, който открива широк спектър от възможности за свързване и контрол  на устройства по безжичен път. Този микроконтролер не само представя стабилно и бързо безжично свързване, но и съчетава гъвкавостта на програмируемите микроконтролери с удобството на безжичната комуникация. Този подход не само предоставя възможност за дистанционен контрол, но и създава почва за развитие на автономни функционалности и връзка с различни сензори, които биха подобрили възможностите на работа.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да илюстрираме значението на подобни технологии в реален контекст, можем да обърнем поглед към роувърът Opportunity (Опъртюнити) - един от двата марсохода, които са част от космическата програма за изследване на Марс. Opportunity, като символ на възможностите на роботиката, каца на повърхността на планетата Марс през януари 2004 г. и продължава на функционира в следващите 15 години. Свързвайки се с Земята чрез радиовълни, този робот представлява изключителен пример за това как безжичната комуникация и управление могат да бъдат от ключово значение в дългосрочните и изключително изискани мисии. Такъв пример подчертава не само технологичния напредък, но и възможностите за разширяване на хоризонта на роботиката в различни области на изследователската и индустриална дейност.</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 на разработката: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Подробно проучване на информация за разработката и проектирането на WI-FI количката;</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принципна схема;</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изходен код</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Свързване на компонентите по проектираната схема;</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Разработване на функционален макет;</w:t>
      </w: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p>
    <w:p w:rsidR="00000000" w:rsidDel="00000000" w:rsidP="00000000" w:rsidRDefault="00000000" w:rsidRPr="00000000" w14:paraId="0000004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5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нарастващата тенденция на технологичното развитие, иновационният продукт, представен в този текст, не само предоставя безкрайни възможности, но и има широко приложение в различни области на науката и техниката. Създаден с цел лесно интегриране на сензори, този продукт не просто отговаря на изискванията на различни сфери на науката, но ги превъзхожда, като предоставя гъвкавост и иновационен подход. От медицината и околната наука до тежките условия в индустрията, продуктът предоставя решения за разнообразни предизвикателства. Безопасната безжична Wi-Fi комуникация не само осигурява надеждност, но и подчертава значението на продукта в работата в неблагоприятни за хората условия. В комбинация с лесно разширяемата функционалност на ESP-8266, този продукт предоставя несравними възможности за програмиране и настройка, които отварят нови хоризонти за инженерите и разработчиците. </w:t>
      </w:r>
    </w:p>
    <w:p w:rsidR="00000000" w:rsidDel="00000000" w:rsidP="00000000" w:rsidRDefault="00000000" w:rsidRPr="00000000" w14:paraId="00000052">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Допълнително, продуктът може да бъде успешно приложен в областта на научните изследвания и космическите мисии. Възможността за изследване на далечни светове - от планети, луни, звезди, дори до далечни галактики - открива нови възможности за астрономите и космонавтите. Този продукт става ключов инструмент за научния напредък и разширяване на човешкото познание за Вселената. Освен това, продуктът може да се използва за мониторинг и управление на околната среда, включително следене на климата, екосистемите и важни екологични параметри. Такива приложения са от съществено значение за устойчивото развитие и опазването на природните ресурси на планетата.</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заключение, този иновативен продукт представлява не просто технологична стъпка напред, а цялостно решение с безгранични възможности и потенциал за приложение в различни научни, индустриални и космически сфери. Съчетавайки лесната интеграция, безопасната комуникация и програмируемостта, този продукт предизвиква новаторския подход към решаването на предизвикателства в разнообразни области на човешката дейност.</w:t>
      </w:r>
    </w:p>
    <w:p w:rsidR="00000000" w:rsidDel="00000000" w:rsidP="00000000" w:rsidRDefault="00000000" w:rsidRPr="00000000" w14:paraId="00000054">
      <w:pPr>
        <w:numPr>
          <w:ilvl w:val="0"/>
          <w:numId w:val="15"/>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Wi-Fi</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Wi-Fi е популярна технология, която позволява електронни устройства да обменят данни или да се свързват с Интернет безжично, използвайки </w:t>
      </w:r>
      <w:r w:rsidDel="00000000" w:rsidR="00000000" w:rsidRPr="00000000">
        <w:rPr>
          <w:rFonts w:ascii="Times New Roman" w:cs="Times New Roman" w:eastAsia="Times New Roman" w:hAnsi="Times New Roman"/>
          <w:sz w:val="24"/>
          <w:szCs w:val="24"/>
          <w:rtl w:val="0"/>
        </w:rPr>
        <w:t xml:space="preserve">радиовълни.</w:t>
      </w:r>
      <w:r w:rsidDel="00000000" w:rsidR="00000000" w:rsidRPr="00000000">
        <w:rPr>
          <w:rFonts w:ascii="Times New Roman" w:cs="Times New Roman" w:eastAsia="Times New Roman" w:hAnsi="Times New Roman"/>
          <w:sz w:val="24"/>
          <w:szCs w:val="24"/>
          <w:rtl w:val="0"/>
        </w:rPr>
        <w:t xml:space="preserve"> Това е технология на безжичната мрежа (</w:t>
      </w:r>
      <w:r w:rsidDel="00000000" w:rsidR="00000000" w:rsidRPr="00000000">
        <w:rPr>
          <w:rFonts w:ascii="Times New Roman" w:cs="Times New Roman" w:eastAsia="Times New Roman" w:hAnsi="Times New Roman"/>
          <w:sz w:val="24"/>
          <w:szCs w:val="24"/>
          <w:rtl w:val="0"/>
        </w:rPr>
        <w:t xml:space="preserve">WLAN</w:t>
      </w:r>
      <w:r w:rsidDel="00000000" w:rsidR="00000000" w:rsidRPr="00000000">
        <w:rPr>
          <w:rFonts w:ascii="Times New Roman" w:cs="Times New Roman" w:eastAsia="Times New Roman" w:hAnsi="Times New Roman"/>
          <w:sz w:val="24"/>
          <w:szCs w:val="24"/>
          <w:rtl w:val="0"/>
        </w:rPr>
        <w:t xml:space="preserve">) базирана на спецификациите от серията </w:t>
      </w:r>
      <w:r w:rsidDel="00000000" w:rsidR="00000000" w:rsidRPr="00000000">
        <w:rPr>
          <w:rFonts w:ascii="Times New Roman" w:cs="Times New Roman" w:eastAsia="Times New Roman" w:hAnsi="Times New Roman"/>
          <w:sz w:val="24"/>
          <w:szCs w:val="24"/>
          <w:rtl w:val="0"/>
        </w:rPr>
        <w:t xml:space="preserve">IEEE 802.11</w:t>
      </w:r>
      <w:r w:rsidDel="00000000" w:rsidR="00000000" w:rsidRPr="00000000">
        <w:rPr>
          <w:rFonts w:ascii="Times New Roman" w:cs="Times New Roman" w:eastAsia="Times New Roman" w:hAnsi="Times New Roman"/>
          <w:sz w:val="24"/>
          <w:szCs w:val="24"/>
          <w:rtl w:val="0"/>
        </w:rPr>
        <w:t xml:space="preserve">. Първоначално тя е лицензирана от </w:t>
      </w:r>
      <w:r w:rsidDel="00000000" w:rsidR="00000000" w:rsidRPr="00000000">
        <w:rPr>
          <w:rFonts w:ascii="Times New Roman" w:cs="Times New Roman" w:eastAsia="Times New Roman" w:hAnsi="Times New Roman"/>
          <w:sz w:val="24"/>
          <w:szCs w:val="24"/>
          <w:rtl w:val="0"/>
        </w:rPr>
        <w:t xml:space="preserve">Wi-Fi Alliance</w:t>
      </w:r>
      <w:r w:rsidDel="00000000" w:rsidR="00000000" w:rsidRPr="00000000">
        <w:rPr>
          <w:rFonts w:ascii="Times New Roman" w:cs="Times New Roman" w:eastAsia="Times New Roman" w:hAnsi="Times New Roman"/>
          <w:sz w:val="24"/>
          <w:szCs w:val="24"/>
          <w:rtl w:val="0"/>
        </w:rPr>
        <w:t xml:space="preserve">. Била е разработена, за да бъде използвана от преносимите изчислителни устройства, като преносими компютри, в локални мрежи (</w:t>
      </w:r>
      <w:r w:rsidDel="00000000" w:rsidR="00000000" w:rsidRPr="00000000">
        <w:rPr>
          <w:rFonts w:ascii="Times New Roman" w:cs="Times New Roman" w:eastAsia="Times New Roman" w:hAnsi="Times New Roman"/>
          <w:sz w:val="24"/>
          <w:szCs w:val="24"/>
          <w:rtl w:val="0"/>
        </w:rPr>
        <w:t xml:space="preserve">LAN</w:t>
      </w:r>
      <w:r w:rsidDel="00000000" w:rsidR="00000000" w:rsidRPr="00000000">
        <w:rPr>
          <w:rFonts w:ascii="Times New Roman" w:cs="Times New Roman" w:eastAsia="Times New Roman" w:hAnsi="Times New Roman"/>
          <w:sz w:val="24"/>
          <w:szCs w:val="24"/>
          <w:rtl w:val="0"/>
        </w:rPr>
        <w:t xml:space="preserve">), но сега все повече се използва и за други услуги, включително Интернет, игри, базово свързване на потребителска електроника, като </w:t>
      </w:r>
      <w:r w:rsidDel="00000000" w:rsidR="00000000" w:rsidRPr="00000000">
        <w:rPr>
          <w:rFonts w:ascii="Times New Roman" w:cs="Times New Roman" w:eastAsia="Times New Roman" w:hAnsi="Times New Roman"/>
          <w:sz w:val="24"/>
          <w:szCs w:val="24"/>
          <w:rtl w:val="0"/>
        </w:rPr>
        <w:t xml:space="preserve">телевизори</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DVD</w:t>
      </w:r>
      <w:r w:rsidDel="00000000" w:rsidR="00000000" w:rsidRPr="00000000">
        <w:rPr>
          <w:rFonts w:ascii="Times New Roman" w:cs="Times New Roman" w:eastAsia="Times New Roman" w:hAnsi="Times New Roman"/>
          <w:sz w:val="24"/>
          <w:szCs w:val="24"/>
          <w:rtl w:val="0"/>
        </w:rPr>
        <w:t xml:space="preserve"> устройства или </w:t>
      </w:r>
      <w:r w:rsidDel="00000000" w:rsidR="00000000" w:rsidRPr="00000000">
        <w:rPr>
          <w:rFonts w:ascii="Times New Roman" w:cs="Times New Roman" w:eastAsia="Times New Roman" w:hAnsi="Times New Roman"/>
          <w:sz w:val="24"/>
          <w:szCs w:val="24"/>
          <w:rtl w:val="0"/>
        </w:rPr>
        <w:t xml:space="preserve">цифрови камери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Типичната Wi-Fi среда съдържа една или повече безжични точки за достъп и един или повече „клиенти“. Основавайки се на настройките (например на SSID), клиентът може да се свърже с точка за достъп. Ако две точки за достъп имат еднакъв SSID и са в обсега на клиента, клиентският фърмуер може да използва силата на сигнала, за да реши към коя точно точка за достъп да се свърже. Wi-Fi критериите за стандартни нива на връзката и за роуминг са напълно отворени за клиента. Това е предимство на Wi-Fi, но означава също, че един безжичен адаптер може да предава по-добре от друг. Понеже Wi-Fi предава във въздуха, той има същите настройки, както и несуичнатите </w:t>
      </w:r>
      <w:r w:rsidDel="00000000" w:rsidR="00000000" w:rsidRPr="00000000">
        <w:rPr>
          <w:rFonts w:ascii="Times New Roman" w:cs="Times New Roman" w:eastAsia="Times New Roman" w:hAnsi="Times New Roman"/>
          <w:sz w:val="24"/>
          <w:szCs w:val="24"/>
          <w:rtl w:val="0"/>
        </w:rPr>
        <w:t xml:space="preserve">Ethernet</w:t>
      </w:r>
      <w:r w:rsidDel="00000000" w:rsidR="00000000" w:rsidRPr="00000000">
        <w:rPr>
          <w:rFonts w:ascii="Times New Roman" w:cs="Times New Roman" w:eastAsia="Times New Roman" w:hAnsi="Times New Roman"/>
          <w:sz w:val="24"/>
          <w:szCs w:val="24"/>
          <w:rtl w:val="0"/>
        </w:rPr>
        <w:t xml:space="preserve"> мрежи и затова е възможно да се получат колизии. За разлика от кабелния Ethernet и подобно на повечето пакетни радиа, Wi-Fi не може да разграничава колизиите, а за целта използва пакетна размяна с разпознаване на носителя.</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предоставя множество предимства, които го правят изключително популярен и удобен метод за безжична комуникация. Някои от основните предимства на Wi-Fi включват:</w:t>
      </w:r>
    </w:p>
    <w:p w:rsidR="00000000" w:rsidDel="00000000" w:rsidP="00000000" w:rsidRDefault="00000000" w:rsidRPr="00000000" w14:paraId="00000058">
      <w:pPr>
        <w:numPr>
          <w:ilvl w:val="0"/>
          <w:numId w:val="1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Безжична връзка</w:t>
      </w:r>
    </w:p>
    <w:p w:rsidR="00000000" w:rsidDel="00000000" w:rsidP="00000000" w:rsidRDefault="00000000" w:rsidRPr="00000000" w14:paraId="00000059">
      <w:pPr>
        <w:numPr>
          <w:ilvl w:val="0"/>
          <w:numId w:val="1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Мобилност</w:t>
      </w:r>
    </w:p>
    <w:p w:rsidR="00000000" w:rsidDel="00000000" w:rsidP="00000000" w:rsidRDefault="00000000" w:rsidRPr="00000000" w14:paraId="0000005A">
      <w:pPr>
        <w:numPr>
          <w:ilvl w:val="0"/>
          <w:numId w:val="1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Лесна разширяемост</w:t>
      </w:r>
    </w:p>
    <w:p w:rsidR="00000000" w:rsidDel="00000000" w:rsidP="00000000" w:rsidRDefault="00000000" w:rsidRPr="00000000" w14:paraId="0000005B">
      <w:pPr>
        <w:numPr>
          <w:ilvl w:val="0"/>
          <w:numId w:val="1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Гъстота  на свързаност</w:t>
      </w:r>
    </w:p>
    <w:p w:rsidR="00000000" w:rsidDel="00000000" w:rsidP="00000000" w:rsidRDefault="00000000" w:rsidRPr="00000000" w14:paraId="0000005C">
      <w:pPr>
        <w:numPr>
          <w:ilvl w:val="0"/>
          <w:numId w:val="1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Гъвкавост в разположението</w:t>
      </w:r>
    </w:p>
    <w:p w:rsidR="00000000" w:rsidDel="00000000" w:rsidP="00000000" w:rsidRDefault="00000000" w:rsidRPr="00000000" w14:paraId="0000005D">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Обхват и зона на покритие</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Въпреки тези предимства, е важно да се отбележи, че сигналът на Wi-Fi може да бъде засегнат от препятствия като стени, мебели и други безжични устройства. Също така, сигурността е важен аспект при използването на Wi-Fi, и трябва да се приемат мерки за защита на мрежата от неоторизиран достъп, други недостатъци са:</w:t>
      </w:r>
    </w:p>
    <w:p w:rsidR="00000000" w:rsidDel="00000000" w:rsidP="00000000" w:rsidRDefault="00000000" w:rsidRPr="00000000" w14:paraId="0000005F">
      <w:pPr>
        <w:numPr>
          <w:ilvl w:val="0"/>
          <w:numId w:val="12"/>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на 2.4 GHz срещат проблеми със смущения от други устройства с голяма мощност: микровълнови печки, безжични охранителни камери, безжични телефонни слушалки. Възможно е канали да станат напълно неизползваеми.</w:t>
      </w:r>
    </w:p>
    <w:p w:rsidR="00000000" w:rsidDel="00000000" w:rsidP="00000000" w:rsidRDefault="00000000" w:rsidRPr="00000000" w14:paraId="00000060">
      <w:pPr>
        <w:numPr>
          <w:ilvl w:val="0"/>
          <w:numId w:val="12"/>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могат да се подслушват и да се използват за копиране на данни (включително лични данни) предадени по мрежата, когато не се използва криптиране. Важно е да се използва https връзка за защита от край до край. Това прави дори отворените мрежи сигурни. WPA2 не защитава от подслушване от друго безжично устройство асоциирано към същата мрежа, нито от подслушване на кабелната връзка до Интернет доставчика.</w:t>
      </w:r>
    </w:p>
    <w:p w:rsidR="00000000" w:rsidDel="00000000" w:rsidP="00000000" w:rsidRDefault="00000000" w:rsidRPr="00000000" w14:paraId="00000061">
      <w:pPr>
        <w:numPr>
          <w:ilvl w:val="0"/>
          <w:numId w:val="12"/>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Закъснението е вариращо и е по-голямо, отколкото при директната връзка, което може да е неподходящо за предаване на аудио и видео в реално време или за обмен на данни с голям брой потребители едновременно.</w:t>
      </w:r>
    </w:p>
    <w:p w:rsidR="00000000" w:rsidDel="00000000" w:rsidP="00000000" w:rsidRDefault="00000000" w:rsidRPr="00000000" w14:paraId="00000062">
      <w:pPr>
        <w:numPr>
          <w:ilvl w:val="0"/>
          <w:numId w:val="12"/>
        </w:numPr>
        <w:spacing w:after="24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Няколко 2.4 GHz </w:t>
      </w:r>
      <w:r w:rsidDel="00000000" w:rsidR="00000000" w:rsidRPr="00000000">
        <w:rPr>
          <w:rFonts w:ascii="Times New Roman" w:cs="Times New Roman" w:eastAsia="Times New Roman" w:hAnsi="Times New Roman"/>
          <w:sz w:val="24"/>
          <w:szCs w:val="24"/>
          <w:rtl w:val="0"/>
        </w:rPr>
        <w:t xml:space="preserve">802.11b</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802.11g</w:t>
      </w:r>
      <w:r w:rsidDel="00000000" w:rsidR="00000000" w:rsidRPr="00000000">
        <w:rPr>
          <w:rFonts w:ascii="Times New Roman" w:cs="Times New Roman" w:eastAsia="Times New Roman" w:hAnsi="Times New Roman"/>
          <w:sz w:val="24"/>
          <w:szCs w:val="24"/>
          <w:rtl w:val="0"/>
        </w:rPr>
        <w:t xml:space="preserve"> Точки за достъп по подразбиране работят на един и същ канал, като резултат се получава задръстване в определен канал. Все повече устройства поддържат автоматичен избор на подходящ канал.</w:t>
      </w:r>
    </w:p>
    <w:p w:rsidR="00000000" w:rsidDel="00000000" w:rsidP="00000000" w:rsidRDefault="00000000" w:rsidRPr="00000000" w14:paraId="00000063">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2"/>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Bluetooth</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Безжичната технология Bluetooth е действаща на късо разстояние безжична технология, която позволява безжично предаване на данни между цифрови устройства, като компютри или цифрови фотоапарати. Безжичната технология Bluetooth работи в диапазон от около 10 м. В най-общия случай е необходимо свързването на две устройства, но някои устройства може да са свързани към няколко едновременно. Не е необходимо да използвате кабел за връзката. Bluetooth е международен стандарт, поддържан от хиляди компании по света. </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спецификация вер. 3.0</w:t>
      </w:r>
    </w:p>
    <w:p w:rsidR="00000000" w:rsidDel="00000000" w:rsidP="00000000" w:rsidRDefault="00000000" w:rsidRPr="00000000" w14:paraId="0000006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A2DP (Advanced Audio Distribution Profile): предаване или приемане на висококачествено аудио съдържание.</w:t>
      </w:r>
    </w:p>
    <w:p w:rsidR="00000000" w:rsidDel="00000000" w:rsidP="00000000" w:rsidRDefault="00000000" w:rsidRPr="00000000" w14:paraId="0000006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AVRCP (Audio Video Remote Control Profile): управление на аудио/видео оборудването; поставяне на пауза, спиране, стартиране на възпроизвеждането и др.</w:t>
      </w:r>
    </w:p>
    <w:p w:rsidR="00000000" w:rsidDel="00000000" w:rsidP="00000000" w:rsidRDefault="00000000" w:rsidRPr="00000000" w14:paraId="0000006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HSP (Headset Profile): говорене по телефон/управление на телефон.</w:t>
      </w:r>
    </w:p>
    <w:p w:rsidR="00000000" w:rsidDel="00000000" w:rsidP="00000000" w:rsidRDefault="00000000" w:rsidRPr="00000000" w14:paraId="0000006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HFP (Hands-free Profile: говорене по телефон/управление на телефон чрез функцията “свободни ръце”.</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използване на bluetooth максималния обхват е 10 метра. Максималния обхват може да намалее при посочените по-долу условия.</w:t>
      </w:r>
    </w:p>
    <w:p w:rsidR="00000000" w:rsidDel="00000000" w:rsidP="00000000" w:rsidRDefault="00000000" w:rsidRPr="00000000" w14:paraId="0000006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препятствие, например човек, метал или стена, между този уред и bluetooth устройството.</w:t>
      </w:r>
    </w:p>
    <w:p w:rsidR="00000000" w:rsidDel="00000000" w:rsidP="00000000" w:rsidRDefault="00000000" w:rsidRPr="00000000" w14:paraId="0000006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Wi-Fi устройство в близост до уреда.</w:t>
      </w:r>
    </w:p>
    <w:p w:rsidR="00000000" w:rsidDel="00000000" w:rsidP="00000000" w:rsidRDefault="00000000" w:rsidRPr="00000000" w14:paraId="0000006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микровълнова фурна в близост до уреда.</w:t>
      </w:r>
    </w:p>
    <w:p w:rsidR="00000000" w:rsidDel="00000000" w:rsidP="00000000" w:rsidRDefault="00000000" w:rsidRPr="00000000" w14:paraId="0000006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устройство, което генерира силна електромагнитна радиация, в близост до уреда.</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Понеже bluetooth използва честота 2,4 GHz, същата като при някои Wi-Fi комуникации, използвано наблизо Wi-Fi устройство може да причини смущение, което да доведе до шум, невалидна връзка или влошаване на скоростта на комуникация. В такъв случай е най-добре да използваме bluetooth връзката на разстояние поне 10 метра от Wi-Fi устройството като по този начин елиминираме възможността от смущения в bluetooth сигнала. Алтернатива на това решение е да изключим Wi-Fi устройството, което се използва на по-малко от 10 метра.</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Микровълните, използвани от bluetooth устройствата, са радиовълни с честота в района на 2,4 гигахерца (GHz). Тези радиовълни могат да взаимодействат с електронните медицински устройства поради феномени като електромагнитна интерференция (EMI) и радиочестотни интерференции (RFI). Електромагнитната интерференция възниква, когато електромагнитните полета от едно устройство се наслагват на тези от друго устройство, водейки до нарушения в работата на второто устройство. Това може да се случи, ако микровълните от bluetooth устройството пречат на нормалното функциониране на електронните медицински устройства. За да се избегнат възможните проблеми, свързани с EMI и RFI при използването на bluetooth устройства в близост до електронни медицински устройства, е най-добре да не се използват bluetooth устройства в близост до чувствителни медицински устройства.</w:t>
      </w:r>
    </w:p>
    <w:p w:rsidR="00000000" w:rsidDel="00000000" w:rsidP="00000000" w:rsidRDefault="00000000" w:rsidRPr="00000000" w14:paraId="00000072">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numPr>
          <w:ilvl w:val="0"/>
          <w:numId w:val="2"/>
        </w:numPr>
        <w:spacing w:after="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Bluetooth или Wi-Fi комуникация</w:t>
      </w:r>
    </w:p>
    <w:p w:rsidR="00000000" w:rsidDel="00000000" w:rsidP="00000000" w:rsidRDefault="00000000" w:rsidRPr="00000000" w14:paraId="00000074">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Bluetooth и Wi-Fi имат някои подобни приложения: настройка на мрежи, печат или прехвърляне на файлове. Wi-Fi е предназначен като заместител на високоскоростното окабеляване за общ достъп до локална мрежа в работни зони или у дома. Тази категория приложения понякога се нарича безжични локални мрежи (WLAN). Bluetooth е предназначен за преносимо оборудване и неговите приложения. Категорията приложения е очертана като безжична персонална мрежа (WPAN). Bluetooth е заместител на окабеляване в различни лично носени приложения във всяка настройка и също така работи за приложения с фиксирано местоположение, като например функционалност за интелигентна енергия в дома (термостати и др.). </w:t>
      </w:r>
    </w:p>
    <w:p w:rsidR="00000000" w:rsidDel="00000000" w:rsidP="00000000" w:rsidRDefault="00000000" w:rsidRPr="00000000" w14:paraId="00000076">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и Bluetooth до известна степен се допълват в своите приложения и употреба. Wi-Fi обикновено е съсредоточен върху точката за достъп, с асиметрична връзка клиент-сървър с целия трафик, </w:t>
      </w:r>
      <w:r w:rsidDel="00000000" w:rsidR="00000000" w:rsidRPr="00000000">
        <w:rPr>
          <w:rFonts w:ascii="Times New Roman" w:cs="Times New Roman" w:eastAsia="Times New Roman" w:hAnsi="Times New Roman"/>
          <w:sz w:val="24"/>
          <w:szCs w:val="24"/>
          <w:rtl w:val="0"/>
        </w:rPr>
        <w:t xml:space="preserve">маршрутизиран</w:t>
      </w:r>
      <w:r w:rsidDel="00000000" w:rsidR="00000000" w:rsidRPr="00000000">
        <w:rPr>
          <w:rFonts w:ascii="Times New Roman" w:cs="Times New Roman" w:eastAsia="Times New Roman" w:hAnsi="Times New Roman"/>
          <w:sz w:val="24"/>
          <w:szCs w:val="24"/>
          <w:rtl w:val="0"/>
        </w:rPr>
        <w:t xml:space="preserve"> през точката за достъп, докато Bluetooth обикновено е симетричен, между две Bluetooth устройства. Bluetooth служи добре в прости приложения, където две устройства трябва да се свържат с минимална конфигурация като натискане на бутон, както в слушалките и високоговорителите.</w:t>
      </w:r>
    </w:p>
    <w:p w:rsidR="00000000" w:rsidDel="00000000" w:rsidP="00000000" w:rsidRDefault="00000000" w:rsidRPr="00000000" w14:paraId="00000077">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е фирма създадена от Илън Мъск която произвежда електрически автомобили. Фабриките на Tesla които произвеждат тези иновативни коли са главно съставени от поточни линии и роботи които построяват колите вместо хората. Чрез този подход Tesla спестява пари от персонал и в същото време повишава производителността си, тъй като роботите работят по-бързо и по-ефективно от хората.</w:t>
      </w:r>
      <w:r w:rsidDel="00000000" w:rsidR="00000000" w:rsidRPr="00000000">
        <w:drawing>
          <wp:anchor allowOverlap="1" behindDoc="1" distB="114300" distT="114300" distL="114300" distR="114300" hidden="0" layoutInCell="1" locked="0" relativeHeight="0" simplePos="0">
            <wp:simplePos x="0" y="0"/>
            <wp:positionH relativeFrom="column">
              <wp:posOffset>994255</wp:posOffset>
            </wp:positionH>
            <wp:positionV relativeFrom="paragraph">
              <wp:posOffset>1181100</wp:posOffset>
            </wp:positionV>
            <wp:extent cx="3591878" cy="2397624"/>
            <wp:effectExtent b="0" l="0" r="0" t="0"/>
            <wp:wrapNone/>
            <wp:docPr id="5"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3591878" cy="2397624"/>
                    </a:xfrm>
                    <a:prstGeom prst="rect"/>
                    <a:ln/>
                  </pic:spPr>
                </pic:pic>
              </a:graphicData>
            </a:graphic>
          </wp:anchor>
        </w:drawing>
      </w:r>
    </w:p>
    <w:p w:rsidR="00000000" w:rsidDel="00000000" w:rsidP="00000000" w:rsidRDefault="00000000" w:rsidRPr="00000000" w14:paraId="0000007C">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Фигура 1.2</w:t>
      </w:r>
      <w:r w:rsidDel="00000000" w:rsidR="00000000" w:rsidRPr="00000000">
        <w:rPr>
          <w:rFonts w:ascii="Times New Roman" w:cs="Times New Roman" w:eastAsia="Times New Roman" w:hAnsi="Times New Roman"/>
          <w:sz w:val="24"/>
          <w:szCs w:val="24"/>
          <w:rtl w:val="0"/>
        </w:rPr>
        <w:t xml:space="preserve"> Роботизираната фабрика на Tesla за автомобили</w:t>
      </w:r>
      <w:r w:rsidDel="00000000" w:rsidR="00000000" w:rsidRPr="00000000">
        <w:rPr>
          <w:rtl w:val="0"/>
        </w:rPr>
      </w:r>
    </w:p>
    <w:p w:rsidR="00000000" w:rsidDel="00000000" w:rsidP="00000000" w:rsidRDefault="00000000" w:rsidRPr="00000000" w14:paraId="00000089">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е фирма която се специализира в продаването на стоки и услуги по интернет. Amazon е най-голямата компания по оборот в бранша. Такава огромна международна фирма разположена на няколко континента се нуждае от много голям персонал а това означава още по-големи разходи за фирмата. С цел намаляване на разходите и подобрение на качеството на работа Джеф Безос, основателят и главен изпълнителен директор на Amazon, прие план за разработването на роботизирани складове. Тези складове са снабдени с роботи наподобяващи колички и човекоподобни роботи които пренасят стоките от склада към камионите за доставки и обратното, от камионите до складовете за съхранение. Освен роботизираните складове Amazon има планове да премине на следващото което за тях е доставяне на пратки чрез дронове. Идеята е дрон да идва с пратката до домът ви, да го остави пред вратата ви и да се върне обратно в Amazon. Така доставките ще станат много по-бързи и ще се спестява време и ресурси. Освен това вие, клиентът, ще бъдете още по-доволни от дейността на Amazon.</w:t>
      </w:r>
    </w:p>
    <w:p w:rsidR="00000000" w:rsidDel="00000000" w:rsidP="00000000" w:rsidRDefault="00000000" w:rsidRPr="00000000" w14:paraId="0000008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71750"/>
            <wp:effectExtent b="0" l="0" r="0" t="0"/>
            <wp:docPr id="20"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1.3</w:t>
      </w:r>
      <w:r w:rsidDel="00000000" w:rsidR="00000000" w:rsidRPr="00000000">
        <w:rPr>
          <w:rFonts w:ascii="Times New Roman" w:cs="Times New Roman" w:eastAsia="Times New Roman" w:hAnsi="Times New Roman"/>
          <w:sz w:val="24"/>
          <w:szCs w:val="24"/>
          <w:rtl w:val="0"/>
        </w:rPr>
        <w:t xml:space="preserve"> Роботизиран склад на Amazon</w:t>
      </w:r>
    </w:p>
    <w:p w:rsidR="00000000" w:rsidDel="00000000" w:rsidP="00000000" w:rsidRDefault="00000000" w:rsidRPr="00000000" w14:paraId="0000008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започването на пандемията от COVID-19 фирми като Glovol, Takeaway, UberEats и Panda Express специализиращи се в поръчка и доставка на храна и други битови консумативи разчитат на хора за доставките и успеха на бизнеса им. Обаче в някои държави се правят експерименти с роботи доставчици (Delivery Robots). Тези роботи са напълно автоматизирани служещи си с множество сензори за навигация. Чрез които роботите навигират улиците на градовете до дестинацията на която са изпратени. Разбира се тези роботи все още не са перфектни, случвало се е да засядат или да закъсват по пътя. Най-голямото препятствие за момента е непочистения сняг.</w:t>
      </w:r>
      <w:r w:rsidDel="00000000" w:rsidR="00000000" w:rsidRPr="00000000">
        <w:drawing>
          <wp:anchor allowOverlap="1" behindDoc="1" distB="114300" distT="114300" distL="114300" distR="114300" hidden="0" layoutInCell="1" locked="0" relativeHeight="0" simplePos="0">
            <wp:simplePos x="0" y="0"/>
            <wp:positionH relativeFrom="column">
              <wp:posOffset>1622905</wp:posOffset>
            </wp:positionH>
            <wp:positionV relativeFrom="paragraph">
              <wp:posOffset>1583680</wp:posOffset>
            </wp:positionV>
            <wp:extent cx="2332673" cy="1557984"/>
            <wp:effectExtent b="0" l="0" r="0" t="0"/>
            <wp:wrapNone/>
            <wp:docPr id="25"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2332673" cy="1557984"/>
                    </a:xfrm>
                    <a:prstGeom prst="rect"/>
                    <a:ln/>
                  </pic:spPr>
                </pic:pic>
              </a:graphicData>
            </a:graphic>
          </wp:anchor>
        </w:drawing>
      </w:r>
    </w:p>
    <w:p w:rsidR="00000000" w:rsidDel="00000000" w:rsidP="00000000" w:rsidRDefault="00000000" w:rsidRPr="00000000" w14:paraId="0000008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1.4</w:t>
      </w:r>
      <w:r w:rsidDel="00000000" w:rsidR="00000000" w:rsidRPr="00000000">
        <w:rPr>
          <w:rFonts w:ascii="Times New Roman" w:cs="Times New Roman" w:eastAsia="Times New Roman" w:hAnsi="Times New Roman"/>
          <w:sz w:val="24"/>
          <w:szCs w:val="24"/>
          <w:rtl w:val="0"/>
        </w:rPr>
        <w:t xml:space="preserve"> Робот доставчик на UberEats</w:t>
      </w:r>
    </w:p>
    <w:p w:rsidR="00000000" w:rsidDel="00000000" w:rsidP="00000000" w:rsidRDefault="00000000" w:rsidRPr="00000000" w14:paraId="00000097">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ff0000"/>
          <w:sz w:val="24"/>
          <w:szCs w:val="24"/>
          <w:rtl w:val="0"/>
        </w:rPr>
        <w:t xml:space="preserve">Напиши за сумо роботите.</w:t>
      </w:r>
    </w:p>
    <w:p w:rsidR="00000000" w:rsidDel="00000000" w:rsidP="00000000" w:rsidRDefault="00000000" w:rsidRPr="00000000" w14:paraId="00000098">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99">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9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9B">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За разработката на количката се използва платката ESP-8266 (още познат като NodeMCU) в комбинация с ESP12E Motor Shield за контролиране на двигателите.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ESP-8266 е универсален 32-битов микроконтролер от Espressif Systems с вграден Wi-Fi микрочип снабден с TCP/IP мрежови софтуер.</w:t>
      </w:r>
    </w:p>
    <w:p w:rsidR="00000000" w:rsidDel="00000000" w:rsidP="00000000" w:rsidRDefault="00000000" w:rsidRPr="00000000" w14:paraId="0000009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Характеристики на ESP-8266</w:t>
      </w:r>
    </w:p>
    <w:p w:rsidR="00000000" w:rsidDel="00000000" w:rsidP="00000000" w:rsidRDefault="00000000" w:rsidRPr="00000000" w14:paraId="0000009E">
      <w:pPr>
        <w:numPr>
          <w:ilvl w:val="0"/>
          <w:numId w:val="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Процесор: L106 32-bit RISC микропроцесор базиран на Tensilica Diamond Standard 106 Micro работещ от 80 до 160 MHz.</w:t>
      </w:r>
    </w:p>
    <w:p w:rsidR="00000000" w:rsidDel="00000000" w:rsidP="00000000" w:rsidRDefault="00000000" w:rsidRPr="00000000" w14:paraId="0000009F">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Работно напрежение: 3,3 V</w:t>
      </w:r>
    </w:p>
    <w:p w:rsidR="00000000" w:rsidDel="00000000" w:rsidP="00000000" w:rsidRDefault="00000000" w:rsidRPr="00000000" w14:paraId="000000A0">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Входно напрежение: 7-12 V</w:t>
      </w:r>
    </w:p>
    <w:p w:rsidR="00000000" w:rsidDel="00000000" w:rsidP="00000000" w:rsidRDefault="00000000" w:rsidRPr="00000000" w14:paraId="000000A1">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Памет:</w:t>
      </w:r>
    </w:p>
    <w:p w:rsidR="00000000" w:rsidDel="00000000" w:rsidP="00000000" w:rsidRDefault="00000000" w:rsidRPr="00000000" w14:paraId="000000A2">
      <w:pPr>
        <w:numPr>
          <w:ilvl w:val="1"/>
          <w:numId w:val="9"/>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Флаш памет: 4MB</w:t>
      </w:r>
    </w:p>
    <w:p w:rsidR="00000000" w:rsidDel="00000000" w:rsidP="00000000" w:rsidRDefault="00000000" w:rsidRPr="00000000" w14:paraId="000000A3">
      <w:pPr>
        <w:numPr>
          <w:ilvl w:val="1"/>
          <w:numId w:val="9"/>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64 KB </w:t>
      </w:r>
    </w:p>
    <w:p w:rsidR="00000000" w:rsidDel="00000000" w:rsidP="00000000" w:rsidRDefault="00000000" w:rsidRPr="00000000" w14:paraId="000000A4">
      <w:pPr>
        <w:numPr>
          <w:ilvl w:val="0"/>
          <w:numId w:val="16"/>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Пинове:</w:t>
      </w:r>
    </w:p>
    <w:p w:rsidR="00000000" w:rsidDel="00000000" w:rsidP="00000000" w:rsidRDefault="00000000" w:rsidRPr="00000000" w14:paraId="000000A5">
      <w:pPr>
        <w:numPr>
          <w:ilvl w:val="1"/>
          <w:numId w:val="1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дигитални пина за вход и изход (DIO)</w:t>
      </w:r>
    </w:p>
    <w:p w:rsidR="00000000" w:rsidDel="00000000" w:rsidP="00000000" w:rsidRDefault="00000000" w:rsidRPr="00000000" w14:paraId="000000A6">
      <w:pPr>
        <w:numPr>
          <w:ilvl w:val="1"/>
          <w:numId w:val="16"/>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аналогов входен пин (ADC)</w:t>
      </w:r>
    </w:p>
    <w:p w:rsidR="00000000" w:rsidDel="00000000" w:rsidP="00000000" w:rsidRDefault="00000000" w:rsidRPr="00000000" w14:paraId="000000A7">
      <w:pPr>
        <w:numPr>
          <w:ilvl w:val="0"/>
          <w:numId w:val="16"/>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Serial Peripheral Interface (SPI)</w:t>
      </w:r>
    </w:p>
    <w:p w:rsidR="00000000" w:rsidDel="00000000" w:rsidP="00000000" w:rsidRDefault="00000000" w:rsidRPr="00000000" w14:paraId="000000A8">
      <w:pPr>
        <w:numPr>
          <w:ilvl w:val="0"/>
          <w:numId w:val="1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софтуерна имплементация на I²C</w:t>
      </w:r>
    </w:p>
    <w:p w:rsidR="00000000" w:rsidDel="00000000" w:rsidP="00000000" w:rsidRDefault="00000000" w:rsidRPr="00000000" w14:paraId="000000A9">
      <w:pPr>
        <w:numPr>
          <w:ilvl w:val="0"/>
          <w:numId w:val="16"/>
        </w:numPr>
        <w:spacing w:after="0" w:afterAutospacing="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I²S интерфейси с DMA (споделяне на изводите с GPIO)</w:t>
      </w:r>
    </w:p>
    <w:p w:rsidR="00000000" w:rsidDel="00000000" w:rsidP="00000000" w:rsidRDefault="00000000" w:rsidRPr="00000000" w14:paraId="000000AA">
      <w:pPr>
        <w:numPr>
          <w:ilvl w:val="0"/>
          <w:numId w:val="16"/>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UART на специални изводи, както и възможност за активиране на UART само за предаване на GPIO2</w:t>
      </w:r>
    </w:p>
    <w:p w:rsidR="00000000" w:rsidDel="00000000" w:rsidP="00000000" w:rsidRDefault="00000000" w:rsidRPr="00000000" w14:paraId="000000AB">
      <w:pPr>
        <w:numPr>
          <w:ilvl w:val="0"/>
          <w:numId w:val="16"/>
        </w:numPr>
        <w:spacing w:after="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10-bit ADC (преобразувател на аналогов към дигитален сигнал)</w:t>
      </w:r>
    </w:p>
    <w:p w:rsidR="00000000" w:rsidDel="00000000" w:rsidP="00000000" w:rsidRDefault="00000000" w:rsidRPr="00000000" w14:paraId="000000AC">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5388" cy="2331402"/>
            <wp:effectExtent b="0" l="0" r="0" t="0"/>
            <wp:docPr id="10"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2335388" cy="233140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w:t>
      </w:r>
      <w:r w:rsidDel="00000000" w:rsidR="00000000" w:rsidRPr="00000000">
        <w:rPr>
          <w:rFonts w:ascii="Times New Roman" w:cs="Times New Roman" w:eastAsia="Times New Roman" w:hAnsi="Times New Roman"/>
          <w:sz w:val="24"/>
          <w:szCs w:val="24"/>
          <w:rtl w:val="0"/>
        </w:rPr>
        <w:t xml:space="preserve"> микроконтролер ESP-8266</w:t>
      </w:r>
    </w:p>
    <w:p w:rsidR="00000000" w:rsidDel="00000000" w:rsidP="00000000" w:rsidRDefault="00000000" w:rsidRPr="00000000" w14:paraId="000000B0">
      <w:pPr>
        <w:spacing w:after="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0B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0B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 Лесна и интуитивна за инсталация и конфигуриране. Arduino IDE също предоставя инструмент за конфигуриране на портовете и драйверите за микроконтролерите. Тя е съвместима с повечето операционни системи, включително Windows, Mac OS X и Linux.</w:t>
      </w:r>
    </w:p>
    <w:p w:rsidR="00000000" w:rsidDel="00000000" w:rsidP="00000000" w:rsidRDefault="00000000" w:rsidRPr="00000000" w14:paraId="000000B7">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поддържа и работи с различни версии на микроконтролерите Arduino, като Arduino Uno, Arduino Nano, Arduino Mega и други. Arduino IDE има лесен за използване интерфейс, който позволява на потребителите да програмират микроконтролерите Arduino по лесно достъпен и разбираем начин. Също така поддържа много езици, включително английски, испански, френски, италиански, немски и др., което прави платформата още по-разбираема и достъпна за много потребители. Развойната среда съдържа всички необходими инструменти за програмиране и тестване на Arduino кода, включително текстов редактор, компилатор, монитор за серийна комуникация и др.</w:t>
      </w:r>
    </w:p>
    <w:p w:rsidR="00000000" w:rsidDel="00000000" w:rsidP="00000000" w:rsidRDefault="00000000" w:rsidRPr="00000000" w14:paraId="000000B8">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 прост за използване и има функции за подсветка на синтаксиса, автодовършване на кода и други полезни функции. Arduino IDE използва C++ като основен език за програмиране на микроконтролерите.</w:t>
      </w:r>
    </w:p>
    <w:p w:rsidR="00000000" w:rsidDel="00000000" w:rsidP="00000000" w:rsidRDefault="00000000" w:rsidRPr="00000000" w14:paraId="000000B9">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0B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 библиотеки могат да бъдат използвани за управление на дисплеи, сензори, мотори, светодиоди и други.</w:t>
      </w:r>
    </w:p>
    <w:p w:rsidR="00000000" w:rsidDel="00000000" w:rsidP="00000000" w:rsidRDefault="00000000" w:rsidRPr="00000000" w14:paraId="000000B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инструменти за компилиране на кода и качване на</w:t>
      </w:r>
    </w:p>
    <w:p w:rsidR="00000000" w:rsidDel="00000000" w:rsidP="00000000" w:rsidRDefault="00000000" w:rsidRPr="00000000" w14:paraId="000000B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програмата в микроконтролера. Това позволява на потребителите да проверят кода си и да го качат на микроконтролера в една лесна стъпка.</w:t>
      </w:r>
    </w:p>
    <w:p w:rsidR="00000000" w:rsidDel="00000000" w:rsidP="00000000" w:rsidRDefault="00000000" w:rsidRPr="00000000" w14:paraId="000000B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 позволява на потребителите да изпращат и получават данни през серийната връзка на микроконтролера. Това е полезно за тестване и отстраняване на проблеми в кода.</w:t>
      </w:r>
    </w:p>
    <w:p w:rsidR="00000000" w:rsidDel="00000000" w:rsidP="00000000" w:rsidRDefault="00000000" w:rsidRPr="00000000" w14:paraId="000000BE">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 създават и споделят свой библиотеки и програми. Това прави платформата много популярна сред инженерите, студентите и хобистите, които търсят лесен начин за</w:t>
      </w:r>
    </w:p>
    <w:p w:rsidR="00000000" w:rsidDel="00000000" w:rsidP="00000000" w:rsidRDefault="00000000" w:rsidRPr="00000000" w14:paraId="000000B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r w:rsidDel="00000000" w:rsidR="00000000" w:rsidRPr="00000000">
        <w:drawing>
          <wp:anchor allowOverlap="1" behindDoc="1" distB="114300" distT="114300" distL="114300" distR="114300" hidden="0" layoutInCell="1" locked="0" relativeHeight="0" simplePos="0">
            <wp:simplePos x="0" y="0"/>
            <wp:positionH relativeFrom="column">
              <wp:posOffset>1151418</wp:posOffset>
            </wp:positionH>
            <wp:positionV relativeFrom="paragraph">
              <wp:posOffset>296782</wp:posOffset>
            </wp:positionV>
            <wp:extent cx="3276969" cy="1840009"/>
            <wp:effectExtent b="0" l="0" r="0" t="0"/>
            <wp:wrapNone/>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276969" cy="1840009"/>
                    </a:xfrm>
                    <a:prstGeom prst="rect"/>
                    <a:ln/>
                  </pic:spPr>
                </pic:pic>
              </a:graphicData>
            </a:graphic>
          </wp:anchor>
        </w:drawing>
      </w:r>
    </w:p>
    <w:p w:rsidR="00000000" w:rsidDel="00000000" w:rsidP="00000000" w:rsidRDefault="00000000" w:rsidRPr="00000000" w14:paraId="000000C0">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2.4</w:t>
      </w:r>
      <w:r w:rsidDel="00000000" w:rsidR="00000000" w:rsidRPr="00000000">
        <w:rPr>
          <w:rFonts w:ascii="Times New Roman" w:cs="Times New Roman" w:eastAsia="Times New Roman" w:hAnsi="Times New Roman"/>
          <w:sz w:val="24"/>
          <w:szCs w:val="24"/>
          <w:rtl w:val="0"/>
        </w:rPr>
        <w:t xml:space="preserve"> Arduino IDE</w:t>
      </w:r>
    </w:p>
    <w:p w:rsidR="00000000" w:rsidDel="00000000" w:rsidP="00000000" w:rsidRDefault="00000000" w:rsidRPr="00000000" w14:paraId="000000CB">
      <w:pPr>
        <w:spacing w:after="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rPr>
          <w:rtl w:val="0"/>
        </w:rPr>
      </w:r>
    </w:p>
    <w:p w:rsidR="00000000" w:rsidDel="00000000" w:rsidP="00000000" w:rsidRDefault="00000000" w:rsidRPr="00000000" w14:paraId="000000C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9435" cy="5384800"/>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79435"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 </w:t>
      </w:r>
      <w:r w:rsidDel="00000000" w:rsidR="00000000" w:rsidRPr="00000000">
        <w:rPr>
          <w:rFonts w:ascii="Times New Roman" w:cs="Times New Roman" w:eastAsia="Times New Roman" w:hAnsi="Times New Roman"/>
          <w:sz w:val="24"/>
          <w:szCs w:val="24"/>
          <w:rtl w:val="0"/>
        </w:rPr>
        <w:t xml:space="preserve">Блокова схема на кода</w:t>
      </w:r>
    </w:p>
    <w:p w:rsidR="00000000" w:rsidDel="00000000" w:rsidP="00000000" w:rsidRDefault="00000000" w:rsidRPr="00000000" w14:paraId="000000D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Импортиране на необходими библиотеки</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1171575" cy="857250"/>
            <wp:effectExtent b="0" l="0" r="0" t="0"/>
            <wp:wrapNone/>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171575" cy="857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114675" cy="542925"/>
            <wp:effectExtent b="0" l="0" r="0" t="0"/>
            <wp:wrapNone/>
            <wp:docPr id="2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114675" cy="542925"/>
                    </a:xfrm>
                    <a:prstGeom prst="rect"/>
                    <a:ln/>
                  </pic:spPr>
                </pic:pic>
              </a:graphicData>
            </a:graphic>
          </wp:anchor>
        </w:drawing>
      </w:r>
    </w:p>
    <w:p w:rsidR="00000000" w:rsidDel="00000000" w:rsidP="00000000" w:rsidRDefault="00000000" w:rsidRPr="00000000" w14:paraId="000000DF">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2.6</w:t>
      </w:r>
      <w:r w:rsidDel="00000000" w:rsidR="00000000" w:rsidRPr="00000000">
        <w:rPr>
          <w:rFonts w:ascii="Times New Roman" w:cs="Times New Roman" w:eastAsia="Times New Roman" w:hAnsi="Times New Roman"/>
          <w:sz w:val="24"/>
          <w:szCs w:val="24"/>
          <w:rtl w:val="0"/>
        </w:rPr>
        <w:t xml:space="preserve"> Блок и код за импортиране на библиотеки</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Изобразения код импортира библиотеки, които предоставят функции за свързване на ESP-8266 с Wi-Fi.</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Деклариране на константи и променливи</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417260" cy="1248833"/>
            <wp:effectExtent b="0" l="0" r="0" t="0"/>
            <wp:wrapNone/>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417260" cy="12488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928688</wp:posOffset>
            </wp:positionH>
            <wp:positionV relativeFrom="paragraph">
              <wp:posOffset>219075</wp:posOffset>
            </wp:positionV>
            <wp:extent cx="1181100" cy="609600"/>
            <wp:effectExtent b="0" l="0" r="0" t="0"/>
            <wp:wrapNone/>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181100" cy="609600"/>
                    </a:xfrm>
                    <a:prstGeom prst="rect"/>
                    <a:ln/>
                  </pic:spPr>
                </pic:pic>
              </a:graphicData>
            </a:graphic>
          </wp:anchor>
        </w:drawing>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2.7</w:t>
      </w:r>
      <w:r w:rsidDel="00000000" w:rsidR="00000000" w:rsidRPr="00000000">
        <w:rPr>
          <w:rFonts w:ascii="Times New Roman" w:cs="Times New Roman" w:eastAsia="Times New Roman" w:hAnsi="Times New Roman"/>
          <w:sz w:val="24"/>
          <w:szCs w:val="24"/>
          <w:rtl w:val="0"/>
        </w:rPr>
        <w:t xml:space="preserve"> Блок и код за деклариране на променливи и константи)</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служеща за контролиране на двата леви DC двигателя, като с нея те се задвижват напред. Както името подсказва тази променлива използва PWM или ШИМ на български за контролиране на скоростта на двигателите.</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MotorB</w:t>
      </w:r>
      <w:r w:rsidDel="00000000" w:rsidR="00000000" w:rsidRPr="00000000">
        <w:rPr>
          <w:rFonts w:ascii="Times New Roman" w:cs="Times New Roman" w:eastAsia="Times New Roman" w:hAnsi="Times New Roman"/>
          <w:sz w:val="24"/>
          <w:szCs w:val="24"/>
          <w:rtl w:val="0"/>
        </w:rPr>
        <w:t xml:space="preserve"> e променлива контролираща двата десни двигателя, като тя задвижва двигателите напред. PWM също се използва за контролиране на скоростта на двигателите.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w:t>
      </w: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контролираща двата леви двигателя, само че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revMotorB е променлива контролираща двата десни двигателя също както предходната константа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motorSpeed задава скоростта, с която ще се движат двигателите.</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Свързване към Wi-Fi мрежата</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1285875" cy="919976"/>
            <wp:effectExtent b="0" l="0" r="0" t="0"/>
            <wp:wrapNone/>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285875" cy="919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1283660</wp:posOffset>
            </wp:positionH>
            <wp:positionV relativeFrom="paragraph">
              <wp:posOffset>223503</wp:posOffset>
            </wp:positionV>
            <wp:extent cx="4295775" cy="1514475"/>
            <wp:effectExtent b="0" l="0" r="0" t="0"/>
            <wp:wrapNone/>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95775" cy="1514475"/>
                    </a:xfrm>
                    <a:prstGeom prst="rect"/>
                    <a:ln/>
                  </pic:spPr>
                </pic:pic>
              </a:graphicData>
            </a:graphic>
          </wp:anchor>
        </w:drawing>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2.8</w:t>
      </w:r>
      <w:r w:rsidDel="00000000" w:rsidR="00000000" w:rsidRPr="00000000">
        <w:rPr>
          <w:rFonts w:ascii="Times New Roman" w:cs="Times New Roman" w:eastAsia="Times New Roman" w:hAnsi="Times New Roman"/>
          <w:sz w:val="24"/>
          <w:szCs w:val="24"/>
          <w:rtl w:val="0"/>
        </w:rPr>
        <w:t xml:space="preserve"> Блок и код за свързване към WiFi мрежа</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свързва ESP-8266 със Wi-Fi мрежа нека го разгледаме подробно.</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WiFi.Mode(WIFI_STA); - Е метод, който задава режима на работа на ESP-8266. Параметъра WIFI_STA настройва ESP-8266 в режим Station. В режим Station ESP-8266 се свързва към съществуваща Wi-Fi мрежа. По същество това е режимът, в който се присъединява към съществуваща мрежа, вместо да създава своя собствена точка за достъп.</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WiFi.Begin(“Wi-Fi”, “Password”); - Това е метод с два параметъра, който започва връзката между ESP-8266 и Wi-Fi. Двата параметъра са за името и  паролата на Wi-Fi мрежата с която трябва да се свърже.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Serial.println(“Connecting”); изписва на сереиния монитор съобщение, че е започнало свързване с мрежата.</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Останалата част от кода проверява през 500 милисекунди дали връзката е установена.</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Изписване на съобщение с IP адрес за връзка</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1995488</wp:posOffset>
            </wp:positionH>
            <wp:positionV relativeFrom="paragraph">
              <wp:posOffset>171450</wp:posOffset>
            </wp:positionV>
            <wp:extent cx="1171575" cy="619125"/>
            <wp:effectExtent b="0" l="0" r="0" t="0"/>
            <wp:wrapNone/>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171575" cy="619125"/>
                    </a:xfrm>
                    <a:prstGeom prst="rect"/>
                    <a:ln/>
                  </pic:spPr>
                </pic:pic>
              </a:graphicData>
            </a:graphic>
          </wp:anchor>
        </w:drawing>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295945</wp:posOffset>
            </wp:positionV>
            <wp:extent cx="5124450" cy="571500"/>
            <wp:effectExtent b="0" l="0" r="0" t="0"/>
            <wp:wrapNone/>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24450" cy="571500"/>
                    </a:xfrm>
                    <a:prstGeom prst="rect"/>
                    <a:ln/>
                  </pic:spPr>
                </pic:pic>
              </a:graphicData>
            </a:graphic>
          </wp:anchor>
        </w:drawing>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2.9</w:t>
      </w:r>
      <w:r w:rsidDel="00000000" w:rsidR="00000000" w:rsidRPr="00000000">
        <w:rPr>
          <w:rFonts w:ascii="Times New Roman" w:cs="Times New Roman" w:eastAsia="Times New Roman" w:hAnsi="Times New Roman"/>
          <w:sz w:val="24"/>
          <w:szCs w:val="24"/>
          <w:rtl w:val="0"/>
        </w:rPr>
        <w:t xml:space="preserve"> Блок и код за изписване на съобщение с IP адрес за връзка</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на снимката 2.4.4 служи за изписването на IP адреса на, който се намира сайта през, който ще можете да управлявате количката робот. WiFi.localIP() е метода, който показва IP-то. А </w:t>
      </w:r>
      <w:r w:rsidDel="00000000" w:rsidR="00000000" w:rsidRPr="00000000">
        <w:rPr>
          <w:rFonts w:ascii="Times New Roman" w:cs="Times New Roman" w:eastAsia="Times New Roman" w:hAnsi="Times New Roman"/>
          <w:sz w:val="24"/>
          <w:szCs w:val="24"/>
          <w:rtl w:val="0"/>
        </w:rPr>
        <w:t xml:space="preserve">espServer</w:t>
      </w:r>
      <w:r w:rsidDel="00000000" w:rsidR="00000000" w:rsidRPr="00000000">
        <w:rPr>
          <w:rFonts w:ascii="Times New Roman" w:cs="Times New Roman" w:eastAsia="Times New Roman" w:hAnsi="Times New Roman"/>
          <w:sz w:val="24"/>
          <w:szCs w:val="24"/>
          <w:rtl w:val="0"/>
        </w:rPr>
        <w:t xml:space="preserve">.begin(); се използва за да се стартира web сървър на ESP-8266.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Получаване и изпълняване на команда - HTTP request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След като от сайта, с които се управлява количката бъде натиснат бутон (било то за посока на движение или за спиране) се изпраща HTTP request към микроконтролера и се изпълнява съответната команда.</w:t>
      </w:r>
    </w:p>
    <w:p w:rsidR="00000000" w:rsidDel="00000000" w:rsidP="00000000" w:rsidRDefault="00000000" w:rsidRPr="00000000" w14:paraId="0000012B">
      <w:pPr>
        <w:spacing w:after="0" w:lin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837093</wp:posOffset>
            </wp:positionH>
            <wp:positionV relativeFrom="paragraph">
              <wp:posOffset>274290</wp:posOffset>
            </wp:positionV>
            <wp:extent cx="3902430" cy="1648914"/>
            <wp:effectExtent b="0" l="0" r="0" t="0"/>
            <wp:wrapNone/>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902430" cy="1648914"/>
                    </a:xfrm>
                    <a:prstGeom prst="rect"/>
                    <a:ln/>
                  </pic:spPr>
                </pic:pic>
              </a:graphicData>
            </a:graphic>
          </wp:anchor>
        </w:drawing>
      </w:r>
    </w:p>
    <w:p w:rsidR="00000000" w:rsidDel="00000000" w:rsidP="00000000" w:rsidRDefault="00000000" w:rsidRPr="00000000" w14:paraId="0000012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2.10</w:t>
      </w:r>
      <w:r w:rsidDel="00000000" w:rsidR="00000000" w:rsidRPr="00000000">
        <w:rPr>
          <w:rFonts w:ascii="Times New Roman" w:cs="Times New Roman" w:eastAsia="Times New Roman" w:hAnsi="Times New Roman"/>
          <w:sz w:val="24"/>
          <w:szCs w:val="24"/>
          <w:rtl w:val="0"/>
        </w:rPr>
        <w:t xml:space="preserve"> Дефиниране на сървърни пътеки</w:t>
      </w:r>
    </w:p>
    <w:p w:rsidR="00000000" w:rsidDel="00000000" w:rsidP="00000000" w:rsidRDefault="00000000" w:rsidRPr="00000000" w14:paraId="0000013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Сървърните пътеки служат за изпълнението на HTTP request. Когато потребителя натисне бутон за движение или за светлините микроконтролера засича с тези пътеки какво точно иска потребителя да направи и изпълнява съответния метод. </w:t>
      </w:r>
    </w:p>
    <w:p w:rsidR="00000000" w:rsidDel="00000000" w:rsidP="00000000" w:rsidRDefault="00000000" w:rsidRPr="00000000" w14:paraId="0000013B">
      <w:pPr>
        <w:spacing w:after="0"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818043</wp:posOffset>
            </wp:positionH>
            <wp:positionV relativeFrom="paragraph">
              <wp:posOffset>135210</wp:posOffset>
            </wp:positionV>
            <wp:extent cx="3943350" cy="2219325"/>
            <wp:effectExtent b="0" l="0" r="0" t="0"/>
            <wp:wrapNone/>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43350" cy="2219325"/>
                    </a:xfrm>
                    <a:prstGeom prst="rect"/>
                    <a:ln/>
                  </pic:spPr>
                </pic:pic>
              </a:graphicData>
            </a:graphic>
          </wp:anchor>
        </w:drawing>
      </w:r>
    </w:p>
    <w:p w:rsidR="00000000" w:rsidDel="00000000" w:rsidP="00000000" w:rsidRDefault="00000000" w:rsidRPr="00000000" w14:paraId="0000013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2.11</w:t>
      </w:r>
      <w:r w:rsidDel="00000000" w:rsidR="00000000" w:rsidRPr="00000000">
        <w:rPr>
          <w:rFonts w:ascii="Times New Roman" w:cs="Times New Roman" w:eastAsia="Times New Roman" w:hAnsi="Times New Roman"/>
          <w:sz w:val="24"/>
          <w:szCs w:val="24"/>
          <w:rtl w:val="0"/>
        </w:rPr>
        <w:t xml:space="preserve"> Метод за движение на пред</w:t>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Този метод handelForward() поддържа функционалността за движение напред. Първия ред връща отговор 200 което означава, че HTTP request-а е приет успешно (това е само в сървърната част и не се вижда от потребителя). След отговора се изписва на серииния монитор, че започва количката да се движи напред. След изписването на съобщението се задава с метода analogWrite() скоростта на мотор А и мотор Б и се спира движението назад чрез метода digitalWrite() като му се придаде LOW за втори параметър.</w:t>
      </w:r>
    </w:p>
    <w:p w:rsidR="00000000" w:rsidDel="00000000" w:rsidP="00000000" w:rsidRDefault="00000000" w:rsidRPr="00000000" w14:paraId="000001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Съответно всяка друга команда следва този модел на действие.</w:t>
      </w:r>
    </w:p>
    <w:p w:rsidR="00000000" w:rsidDel="00000000" w:rsidP="00000000" w:rsidRDefault="00000000" w:rsidRPr="00000000" w14:paraId="0000014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52">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5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numPr>
          <w:ilvl w:val="0"/>
          <w:numId w:val="5"/>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Двигател - </w:t>
      </w:r>
      <w:r w:rsidDel="00000000" w:rsidR="00000000" w:rsidRPr="00000000">
        <w:rPr>
          <w:rFonts w:ascii="Times New Roman" w:cs="Times New Roman" w:eastAsia="Times New Roman" w:hAnsi="Times New Roman"/>
          <w:sz w:val="24"/>
          <w:szCs w:val="24"/>
          <w:rtl w:val="0"/>
        </w:rPr>
        <w:t xml:space="preserve">Постояннотоков електрически двигател</w:t>
      </w:r>
    </w:p>
    <w:p w:rsidR="00000000" w:rsidDel="00000000" w:rsidP="00000000" w:rsidRDefault="00000000" w:rsidRPr="00000000" w14:paraId="00000157">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2836235</wp:posOffset>
            </wp:positionH>
            <wp:positionV relativeFrom="paragraph">
              <wp:posOffset>277732</wp:posOffset>
            </wp:positionV>
            <wp:extent cx="2601277" cy="1895475"/>
            <wp:effectExtent b="0" l="0" r="0" t="0"/>
            <wp:wrapNone/>
            <wp:docPr id="18"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601277" cy="1895475"/>
                    </a:xfrm>
                    <a:prstGeom prst="rect"/>
                    <a:ln/>
                  </pic:spPr>
                </pic:pic>
              </a:graphicData>
            </a:graphic>
          </wp:anchor>
        </w:drawing>
      </w:r>
    </w:p>
    <w:p w:rsidR="00000000" w:rsidDel="00000000" w:rsidP="00000000" w:rsidRDefault="00000000" w:rsidRPr="00000000" w14:paraId="00000158">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161925</wp:posOffset>
            </wp:positionV>
            <wp:extent cx="1713547" cy="1812406"/>
            <wp:effectExtent b="0" l="0" r="0" t="0"/>
            <wp:wrapNone/>
            <wp:docPr id="14"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1713547" cy="1812406"/>
                    </a:xfrm>
                    <a:prstGeom prst="rect"/>
                    <a:ln/>
                  </pic:spPr>
                </pic:pic>
              </a:graphicData>
            </a:graphic>
          </wp:anchor>
        </w:drawing>
      </w:r>
    </w:p>
    <w:p w:rsidR="00000000" w:rsidDel="00000000" w:rsidP="00000000" w:rsidRDefault="00000000" w:rsidRPr="00000000" w14:paraId="00000159">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w:t>
      </w:r>
      <w:r w:rsidDel="00000000" w:rsidR="00000000" w:rsidRPr="00000000">
        <w:rPr>
          <w:rFonts w:ascii="Times New Roman" w:cs="Times New Roman" w:eastAsia="Times New Roman" w:hAnsi="Times New Roman"/>
          <w:sz w:val="24"/>
          <w:szCs w:val="24"/>
          <w:rtl w:val="0"/>
        </w:rPr>
        <w:t xml:space="preserve"> DC двигател</w:t>
      </w:r>
    </w:p>
    <w:p w:rsidR="00000000" w:rsidDel="00000000" w:rsidP="00000000" w:rsidRDefault="00000000" w:rsidRPr="00000000" w14:paraId="00000163">
      <w:pPr>
        <w:spacing w:after="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Постояннотоков електрически двигател (DC двигател) е електрически двигател, захранван с постоянен ток. Тази група двигатели се разделя на два вида:</w:t>
      </w:r>
    </w:p>
    <w:p w:rsidR="00000000" w:rsidDel="00000000" w:rsidP="00000000" w:rsidRDefault="00000000" w:rsidRPr="00000000" w14:paraId="00000165">
      <w:pPr>
        <w:numPr>
          <w:ilvl w:val="0"/>
          <w:numId w:val="6"/>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Колекторни електродвигатели</w:t>
      </w:r>
    </w:p>
    <w:p w:rsidR="00000000" w:rsidDel="00000000" w:rsidP="00000000" w:rsidRDefault="00000000" w:rsidRPr="00000000" w14:paraId="00000166">
      <w:pPr>
        <w:numPr>
          <w:ilvl w:val="0"/>
          <w:numId w:val="6"/>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Безколекторни електродвигатели</w:t>
      </w:r>
    </w:p>
    <w:p w:rsidR="00000000" w:rsidDel="00000000" w:rsidP="00000000" w:rsidRDefault="00000000" w:rsidRPr="00000000" w14:paraId="0000016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Колекторните електродвигатели са първите електродвигатели, намерили практическо приложение. Тъй като четките им се износват по време на работа и се нуждаят от честа подмяна, откритите впоследствие асинхронни двигатели, работещи с променливо напрежение, са заели местата на колекторните постояннотокови двигатели в много сфери. Въпреки това колекторните постояннотокови двигатели продължават и до днес да бъдат използвани без алтернатива на много места - автомобилни стартери, машини за хартия и други. Колекторните DC електродвигатели лесно могат да променят скоростта си чрез промяна на работното напрежение или силата магнитното поле.</w:t>
      </w:r>
    </w:p>
    <w:p w:rsidR="00000000" w:rsidDel="00000000" w:rsidP="00000000" w:rsidRDefault="00000000" w:rsidRPr="00000000" w14:paraId="0000016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Безколекторният електродвигател е модерен синхронен двигател, работещ на принципа на честотното регулиране със самосинхронизация, чрез изменение на вектора на магнитното поле на статора в зависимост от положението на ротора. Вентилните двигатели се определят като безколекторни двигатели на постоянен ток, понеже такъв двигател най-често се захранва от постоянно напрежение. Двигателят е създаден с цел подобряване свойствата на класическите постояннотокови мотори - избягване на бързоизносващия се колекторен блок с четки. За разлика от традиционния постояннотоков двигател, комутацията във вентилния се осъществява и управлява с електроника. Високите изисквания към изпълнителните механизми са обусловили употребата на тези специфични безконтактни трифазни постояннотокови двигатели.</w:t>
      </w:r>
    </w:p>
    <w:p w:rsidR="00000000" w:rsidDel="00000000" w:rsidP="00000000" w:rsidRDefault="00000000" w:rsidRPr="00000000" w14:paraId="000001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този проект се използват първия вид DC двигатели - Колекторни електродвигатели.</w:t>
      </w:r>
    </w:p>
    <w:p w:rsidR="00000000" w:rsidDel="00000000" w:rsidP="00000000" w:rsidRDefault="00000000" w:rsidRPr="00000000" w14:paraId="0000016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Захранване на ESP8266 и ESP12E Motor Shield</w:t>
      </w:r>
    </w:p>
    <w:p w:rsidR="00000000" w:rsidDel="00000000" w:rsidP="00000000" w:rsidRDefault="00000000" w:rsidRPr="00000000" w14:paraId="0000016E">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1680055</wp:posOffset>
            </wp:positionH>
            <wp:positionV relativeFrom="paragraph">
              <wp:posOffset>216798</wp:posOffset>
            </wp:positionV>
            <wp:extent cx="2215344" cy="3140741"/>
            <wp:effectExtent b="0" l="0" r="0" t="0"/>
            <wp:wrapNone/>
            <wp:docPr id="1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215344" cy="3140741"/>
                    </a:xfrm>
                    <a:prstGeom prst="rect"/>
                    <a:ln/>
                  </pic:spPr>
                </pic:pic>
              </a:graphicData>
            </a:graphic>
          </wp:anchor>
        </w:drawing>
      </w:r>
    </w:p>
    <w:p w:rsidR="00000000" w:rsidDel="00000000" w:rsidP="00000000" w:rsidRDefault="00000000" w:rsidRPr="00000000" w14:paraId="0000016F">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3.2 </w:t>
      </w:r>
      <w:r w:rsidDel="00000000" w:rsidR="00000000" w:rsidRPr="00000000">
        <w:rPr>
          <w:rFonts w:ascii="Times New Roman" w:cs="Times New Roman" w:eastAsia="Times New Roman" w:hAnsi="Times New Roman"/>
          <w:sz w:val="24"/>
          <w:szCs w:val="24"/>
          <w:rtl w:val="0"/>
        </w:rPr>
        <w:t xml:space="preserve">Батерии за платките</w:t>
      </w:r>
    </w:p>
    <w:p w:rsidR="00000000" w:rsidDel="00000000" w:rsidP="00000000" w:rsidRDefault="00000000" w:rsidRPr="00000000" w14:paraId="0000017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Платката ESP12E Motor Shield може да управлява двигатели с волтаж от 5 до 35V с външно захранване, обаче в този проект захранването на DC двигателите и на ESP8266 е обединено следователно е необходимо и двете платки да работят с едно и също захранване. ESP8266 работи с максимум 10V затова е важно захранването на не го надвишава.</w:t>
      </w:r>
    </w:p>
    <w:p w:rsidR="00000000" w:rsidDel="00000000" w:rsidP="00000000" w:rsidRDefault="00000000" w:rsidRPr="00000000" w14:paraId="00000180">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целта са избрани 4 x 1.5V батерии общо 6V с които ще може да се захранват и двете платки без опасност за повреда на ESP8266. Разбира се при необходимост може да се използва и една 9V батерия без опасност от повреда. Ако желаем да използваме пълния потенциал на ESP12E Motor Shield ще трябва да използваме отделно захранване на платката ESP8266 и моторите.</w:t>
      </w:r>
    </w:p>
    <w:p w:rsidR="00000000" w:rsidDel="00000000" w:rsidP="00000000" w:rsidRDefault="00000000" w:rsidRPr="00000000" w14:paraId="0000018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1733550</wp:posOffset>
            </wp:positionH>
            <wp:positionV relativeFrom="paragraph">
              <wp:posOffset>163916</wp:posOffset>
            </wp:positionV>
            <wp:extent cx="2101584" cy="1877841"/>
            <wp:effectExtent b="0" l="0" r="0" t="0"/>
            <wp:wrapNone/>
            <wp:docPr id="12"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2101584" cy="1877841"/>
                    </a:xfrm>
                    <a:prstGeom prst="rect"/>
                    <a:ln/>
                  </pic:spPr>
                </pic:pic>
              </a:graphicData>
            </a:graphic>
          </wp:anchor>
        </w:drawing>
      </w:r>
    </w:p>
    <w:p w:rsidR="00000000" w:rsidDel="00000000" w:rsidP="00000000" w:rsidRDefault="00000000" w:rsidRPr="00000000" w14:paraId="00000182">
      <w:pPr>
        <w:numPr>
          <w:ilvl w:val="0"/>
          <w:numId w:val="11"/>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Държач на батерии</w:t>
      </w:r>
    </w:p>
    <w:p w:rsidR="00000000" w:rsidDel="00000000" w:rsidP="00000000" w:rsidRDefault="00000000" w:rsidRPr="00000000" w14:paraId="00000183">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3.3 </w:t>
      </w:r>
      <w:r w:rsidDel="00000000" w:rsidR="00000000" w:rsidRPr="00000000">
        <w:rPr>
          <w:rFonts w:ascii="Times New Roman" w:cs="Times New Roman" w:eastAsia="Times New Roman" w:hAnsi="Times New Roman"/>
          <w:sz w:val="24"/>
          <w:szCs w:val="24"/>
          <w:rtl w:val="0"/>
        </w:rPr>
        <w:t xml:space="preserve">Държач за 4 батерии </w:t>
      </w:r>
    </w:p>
    <w:p w:rsidR="00000000" w:rsidDel="00000000" w:rsidP="00000000" w:rsidRDefault="00000000" w:rsidRPr="00000000" w14:paraId="0000018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Държачът за батерия е едно или повече отделения или камери за задържане на батерия. За сухи клетки държачът трябва също така да има електрически контакт с клемите на батерията. За мокрите клетки кабелите често се свързват към клемите на батерията, както се среща в автомобили или оборудване за аварийно осветление. Държачът за батерии е или пластмасова кутия с формата на корпуса, оформена като отделение или отделения, които приемат батерия или батерии, или отделен пластмасов държач, който се монтира с винтове, капси, лепило, двустранна лента или други средства . Държачите на батерии може да имат капак за задържане и защита на батериите или могат да бъдат запечатани, за да се предотврати повреда на вериги и компоненти от изтичане на батерията. Навита пружинна жица или плоски пластини, които притискат клемите на батерията, са двата най-често срещани метода за осъществяване на електрическа връзка вътре в държача. Външните връзки на държачите на батериите обикновено се осъществяват чрез контакти с щифтове, крачета за повърхностен монтаж, уши за запояване или проводници.</w:t>
      </w:r>
    </w:p>
    <w:p w:rsidR="00000000" w:rsidDel="00000000" w:rsidP="00000000" w:rsidRDefault="00000000" w:rsidRPr="00000000" w14:paraId="0000018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numPr>
          <w:ilvl w:val="0"/>
          <w:numId w:val="10"/>
        </w:numPr>
        <w:spacing w:after="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Описание на ESP12E Motor Shield</w:t>
      </w:r>
    </w:p>
    <w:p w:rsidR="00000000" w:rsidDel="00000000" w:rsidP="00000000" w:rsidRDefault="00000000" w:rsidRPr="00000000" w14:paraId="0000018E">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 такови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двоен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190">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p>
    <w:p w:rsidR="00000000" w:rsidDel="00000000" w:rsidP="00000000" w:rsidRDefault="00000000" w:rsidRPr="00000000" w14:paraId="00000191">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192">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193">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194">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980" cy="2980115"/>
            <wp:effectExtent b="0" l="0" r="0" t="0"/>
            <wp:docPr id="24"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4354980" cy="298011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3.4</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19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свързва към терминален блок VM/GND, а това на платката - към терминален блок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19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27"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3.5</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19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p>
    <w:p w:rsidR="00000000" w:rsidDel="00000000" w:rsidP="00000000" w:rsidRDefault="00000000" w:rsidRPr="00000000" w14:paraId="0000019D">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481012</wp:posOffset>
            </wp:positionH>
            <wp:positionV relativeFrom="paragraph">
              <wp:posOffset>257175</wp:posOffset>
            </wp:positionV>
            <wp:extent cx="4610100" cy="4114800"/>
            <wp:effectExtent b="0" l="0" r="0" t="0"/>
            <wp:wrapNone/>
            <wp:docPr id="17"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4610100" cy="4114800"/>
                    </a:xfrm>
                    <a:prstGeom prst="rect"/>
                    <a:ln/>
                  </pic:spPr>
                </pic:pic>
              </a:graphicData>
            </a:graphic>
          </wp:anchor>
        </w:drawing>
      </w:r>
    </w:p>
    <w:p w:rsidR="00000000" w:rsidDel="00000000" w:rsidP="00000000" w:rsidRDefault="00000000" w:rsidRPr="00000000" w14:paraId="0000019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3.6 </w:t>
      </w:r>
      <w:r w:rsidDel="00000000" w:rsidR="00000000" w:rsidRPr="00000000">
        <w:rPr>
          <w:rFonts w:ascii="Times New Roman" w:cs="Times New Roman" w:eastAsia="Times New Roman" w:hAnsi="Times New Roman"/>
          <w:sz w:val="24"/>
          <w:szCs w:val="24"/>
          <w:rtl w:val="0"/>
        </w:rPr>
        <w:t xml:space="preserve">Блок схема на връзките</w:t>
      </w:r>
    </w:p>
    <w:p w:rsidR="00000000" w:rsidDel="00000000" w:rsidP="00000000" w:rsidRDefault="00000000" w:rsidRPr="00000000" w14:paraId="000001B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B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Схемата на връзките се състои от 5 блока. Първия блок е за Web сайта, с който се управлява количката. Този сайт се хоства на NodeMCU и осъществява връзката с него и потребителя. Сайта е написан на HTML, CSS и JavaScript, освен че сайта се хоства на NodeMCU той също и “живее” в него, защото е записан в паметта на микроконтролера. Връзката между Web сайта и NodeMCU е постигната чрез Wi-Fi.</w:t>
      </w:r>
      <w:r w:rsidDel="00000000" w:rsidR="00000000" w:rsidRPr="00000000">
        <w:rPr>
          <w:rtl w:val="0"/>
        </w:rPr>
      </w:r>
    </w:p>
    <w:p w:rsidR="00000000" w:rsidDel="00000000" w:rsidP="00000000" w:rsidRDefault="00000000" w:rsidRPr="00000000" w14:paraId="000001B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Вторият блок представлява развойна платка - ESP8266 позната още като NodeMCU. Тя управлява целия проект като приема, изпраща данни и поддържа хостването на web сайта. Блокът осъществява връзка с трети блок - ESP12E Motor Shield чрез GPIO пинове. Това позволява на микроконтролера да управлява двигателите на количката.</w:t>
      </w:r>
    </w:p>
    <w:p w:rsidR="00000000" w:rsidDel="00000000" w:rsidP="00000000" w:rsidRDefault="00000000" w:rsidRPr="00000000" w14:paraId="000001B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Третият блок е ESP12E Motor Shield той приема данни от втори блок (NodeMCU) и според тях задава начина на работа на двигателите. ESP12E използва L293D двоен H-bridge, който позволява да се задава скорост и посока на движение на моторите.</w:t>
      </w:r>
    </w:p>
    <w:p w:rsidR="00000000" w:rsidDel="00000000" w:rsidP="00000000" w:rsidRDefault="00000000" w:rsidRPr="00000000" w14:paraId="000001B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p>
    <w:p w:rsidR="00000000" w:rsidDel="00000000" w:rsidP="00000000" w:rsidRDefault="00000000" w:rsidRPr="00000000" w14:paraId="000001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1C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p>
    <w:p w:rsidR="00000000" w:rsidDel="00000000" w:rsidP="00000000" w:rsidRDefault="00000000" w:rsidRPr="00000000" w14:paraId="000001D6">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622780</wp:posOffset>
            </wp:positionH>
            <wp:positionV relativeFrom="paragraph">
              <wp:posOffset>183979</wp:posOffset>
            </wp:positionV>
            <wp:extent cx="4334828" cy="4260854"/>
            <wp:effectExtent b="0" l="0" r="0" t="0"/>
            <wp:wrapNone/>
            <wp:docPr id="21"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334828" cy="4260854"/>
                    </a:xfrm>
                    <a:prstGeom prst="rect"/>
                    <a:ln/>
                  </pic:spPr>
                </pic:pic>
              </a:graphicData>
            </a:graphic>
          </wp:anchor>
        </w:drawing>
      </w:r>
    </w:p>
    <w:p w:rsidR="00000000" w:rsidDel="00000000" w:rsidP="00000000" w:rsidRDefault="00000000" w:rsidRPr="00000000" w14:paraId="000001D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3">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3.7</w:t>
      </w:r>
      <w:r w:rsidDel="00000000" w:rsidR="00000000" w:rsidRPr="00000000">
        <w:rPr>
          <w:rFonts w:ascii="Times New Roman" w:cs="Times New Roman" w:eastAsia="Times New Roman" w:hAnsi="Times New Roman"/>
          <w:sz w:val="24"/>
          <w:szCs w:val="24"/>
          <w:rtl w:val="0"/>
        </w:rPr>
        <w:t xml:space="preserve"> Схема на опитната постановка</w:t>
      </w:r>
    </w:p>
    <w:p w:rsidR="00000000" w:rsidDel="00000000" w:rsidP="00000000" w:rsidRDefault="00000000" w:rsidRPr="00000000" w14:paraId="000001E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Схемата е създадена на софтуер за електронен дизайн, наречен Fritzing. Той позволява на потребителите да създават електронни прототипи на свои проекти. Програмата включва интуитивен графичен интерфейс и има три основни режима на работа: breadboard (прототипна платка), schematic (схема) и PCB (печатна платка). Тази схема е проектирана в режим на работа „breadboard“. Този режим е инструмент за създаване на 2D визуализация на прототип, който може да се постави на breadboard (проста механична конструкция, която позволява на потребителите да сглобят временни електронни вериги без да трябва да запояват компонентите си). В този Fritzing режим, потребителите могат да поставят и свързват различни електронни компоненти, като резистори, кондензатори, LED светлини, микроконтролери и други, чрез влачене и поставяне върху разгрежената на бял фон квадратна мрежа. Режимът е особено полезен за начинаещи електротехници и хобисти, които искат да създадат свой собствен електронен проект.</w:t>
      </w:r>
    </w:p>
    <w:p w:rsidR="00000000" w:rsidDel="00000000" w:rsidP="00000000" w:rsidRDefault="00000000" w:rsidRPr="00000000" w14:paraId="000001E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 схемата са визуално представени използваните в разработката компоненти, както и връзките между тях. Ясно могат да се видят местата и пиновете, на които са свързани всички елементи, както и цветовете на използваните за свързване проводници. Също така, благодарение на 2D визуализацията, може да се види външният вид на всеки от подробно описаните по-горе компоненти. Елементите, които вече се виждат съвсем нагледно, благодарение на схемата на опитната постановка са: 6V </w:t>
      </w:r>
      <w:r w:rsidDel="00000000" w:rsidR="00000000" w:rsidRPr="00000000">
        <w:rPr>
          <w:rFonts w:ascii="Times New Roman" w:cs="Times New Roman" w:eastAsia="Times New Roman" w:hAnsi="Times New Roman"/>
          <w:sz w:val="24"/>
          <w:szCs w:val="24"/>
          <w:rtl w:val="0"/>
        </w:rPr>
        <w:t xml:space="preserve">батерия</w:t>
      </w:r>
      <w:r w:rsidDel="00000000" w:rsidR="00000000" w:rsidRPr="00000000">
        <w:rPr>
          <w:rFonts w:ascii="Times New Roman" w:cs="Times New Roman" w:eastAsia="Times New Roman" w:hAnsi="Times New Roman"/>
          <w:sz w:val="24"/>
          <w:szCs w:val="24"/>
          <w:rtl w:val="0"/>
        </w:rPr>
        <w:t xml:space="preserve">, 4 DC двигателя, </w:t>
      </w:r>
      <w:r w:rsidDel="00000000" w:rsidR="00000000" w:rsidRPr="00000000">
        <w:rPr>
          <w:rFonts w:ascii="Times New Roman" w:cs="Times New Roman" w:eastAsia="Times New Roman" w:hAnsi="Times New Roman"/>
          <w:sz w:val="24"/>
          <w:szCs w:val="24"/>
          <w:rtl w:val="0"/>
        </w:rPr>
        <w:t xml:space="preserve">ESP12E</w:t>
      </w:r>
      <w:r w:rsidDel="00000000" w:rsidR="00000000" w:rsidRPr="00000000">
        <w:rPr>
          <w:rFonts w:ascii="Times New Roman" w:cs="Times New Roman" w:eastAsia="Times New Roman" w:hAnsi="Times New Roman"/>
          <w:sz w:val="24"/>
          <w:szCs w:val="24"/>
          <w:rtl w:val="0"/>
        </w:rPr>
        <w:t xml:space="preserve"> Motor Shield и ESP8266 (NodeMCU). Схемата на опитната постановка е важен елемент от множеството етапи за създаването на такова устройство. Тя гарантира, че разработването на уреда ще бъде по шаблон и няма да бъдат допуснати грешки, които могат да забавят процеса на разработка и дори да повредят важни и скъпи компоненти.</w:t>
      </w:r>
    </w:p>
    <w:p w:rsidR="00000000" w:rsidDel="00000000" w:rsidP="00000000" w:rsidRDefault="00000000" w:rsidRPr="00000000" w14:paraId="000001E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E">
      <w:pPr>
        <w:spacing w:after="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1E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1F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1F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p>
    <w:p w:rsidR="00000000" w:rsidDel="00000000" w:rsidP="00000000" w:rsidRDefault="00000000" w:rsidRPr="00000000" w14:paraId="0000020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21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w:t>
      </w:r>
    </w:p>
    <w:p w:rsidR="00000000" w:rsidDel="00000000" w:rsidP="00000000" w:rsidRDefault="00000000" w:rsidRPr="00000000" w14:paraId="000002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w:t>
      </w:r>
    </w:p>
    <w:p w:rsidR="00000000" w:rsidDel="00000000" w:rsidP="00000000" w:rsidRDefault="00000000" w:rsidRPr="00000000" w14:paraId="000002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p w:rsidR="00000000" w:rsidDel="00000000" w:rsidP="00000000" w:rsidRDefault="00000000" w:rsidRPr="00000000" w14:paraId="0000021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p w:rsidR="00000000" w:rsidDel="00000000" w:rsidP="00000000" w:rsidRDefault="00000000" w:rsidRPr="00000000" w14:paraId="000002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I²C</w:t>
      </w:r>
    </w:p>
    <w:p w:rsidR="00000000" w:rsidDel="00000000" w:rsidP="00000000" w:rsidRDefault="00000000" w:rsidRPr="00000000" w14:paraId="0000021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DMA</w:t>
      </w:r>
    </w:p>
    <w:p w:rsidR="00000000" w:rsidDel="00000000" w:rsidP="00000000" w:rsidRDefault="00000000" w:rsidRPr="00000000" w14:paraId="000002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w:t>
      </w:r>
    </w:p>
    <w:p w:rsidR="00000000" w:rsidDel="00000000" w:rsidP="00000000" w:rsidRDefault="00000000" w:rsidRPr="00000000" w14:paraId="000002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w:t>
      </w:r>
    </w:p>
    <w:p w:rsidR="00000000" w:rsidDel="00000000" w:rsidP="00000000" w:rsidRDefault="00000000" w:rsidRPr="00000000" w14:paraId="000002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ШИМ / PWM</w:t>
      </w:r>
    </w:p>
    <w:p w:rsidR="00000000" w:rsidDel="00000000" w:rsidP="00000000" w:rsidRDefault="00000000" w:rsidRPr="00000000" w14:paraId="000002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Request</w:t>
      </w:r>
    </w:p>
    <w:p w:rsidR="00000000" w:rsidDel="00000000" w:rsidP="00000000" w:rsidRDefault="00000000" w:rsidRPr="00000000" w14:paraId="0000022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A">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22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32">
        <w:r w:rsidDel="00000000" w:rsidR="00000000" w:rsidRPr="00000000">
          <w:rPr>
            <w:rFonts w:ascii="Times New Roman" w:cs="Times New Roman" w:eastAsia="Times New Roman" w:hAnsi="Times New Roman"/>
            <w:color w:val="1155cc"/>
            <w:sz w:val="24"/>
            <w:szCs w:val="24"/>
            <w:rtl w:val="0"/>
          </w:rPr>
          <w:t xml:space="preserve">www.components101.com/development-boards/nodemcu-esp8266-pinout-features-and-datasheet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33">
        <w:r w:rsidDel="00000000" w:rsidR="00000000" w:rsidRPr="00000000">
          <w:rPr>
            <w:rFonts w:ascii="Times New Roman" w:cs="Times New Roman" w:eastAsia="Times New Roman" w:hAnsi="Times New Roman"/>
            <w:color w:val="1155cc"/>
            <w:sz w:val="24"/>
            <w:szCs w:val="24"/>
            <w:rtl w:val="0"/>
          </w:rPr>
          <w:t xml:space="preserve">https://en.wikipedia.org/wiki/DC_motor</w:t>
        </w:r>
      </w:hyperlink>
      <w:r w:rsidDel="00000000" w:rsidR="00000000" w:rsidRPr="00000000">
        <w:rPr>
          <w:rtl w:val="0"/>
        </w:rPr>
      </w:r>
    </w:p>
    <w:p w:rsidR="00000000" w:rsidDel="00000000" w:rsidP="00000000" w:rsidRDefault="00000000" w:rsidRPr="00000000" w14:paraId="000002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34">
        <w:r w:rsidDel="00000000" w:rsidR="00000000" w:rsidRPr="00000000">
          <w:rPr>
            <w:rFonts w:ascii="Times New Roman" w:cs="Times New Roman" w:eastAsia="Times New Roman" w:hAnsi="Times New Roman"/>
            <w:color w:val="1155cc"/>
            <w:sz w:val="24"/>
            <w:szCs w:val="24"/>
            <w:rtl w:val="0"/>
          </w:rPr>
          <w:t xml:space="preserve">https://en.wikipedia.org/wiki/Battery_holder</w:t>
        </w:r>
      </w:hyperlink>
      <w:r w:rsidDel="00000000" w:rsidR="00000000" w:rsidRPr="00000000">
        <w:rPr>
          <w:rtl w:val="0"/>
        </w:rPr>
      </w:r>
    </w:p>
    <w:p w:rsidR="00000000" w:rsidDel="00000000" w:rsidP="00000000" w:rsidRDefault="00000000" w:rsidRPr="00000000" w14:paraId="000002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35">
        <w:r w:rsidDel="00000000" w:rsidR="00000000" w:rsidRPr="00000000">
          <w:rPr>
            <w:rFonts w:ascii="Times New Roman" w:cs="Times New Roman" w:eastAsia="Times New Roman" w:hAnsi="Times New Roman"/>
            <w:color w:val="1155cc"/>
            <w:sz w:val="24"/>
            <w:szCs w:val="24"/>
            <w:rtl w:val="0"/>
          </w:rPr>
          <w:t xml:space="preserve">https://helpguide.sony.net/mdr/as800bt/v1/bg/contents/TP0000547683.html</w:t>
        </w:r>
      </w:hyperlink>
      <w:r w:rsidDel="00000000" w:rsidR="00000000" w:rsidRPr="00000000">
        <w:rPr>
          <w:rtl w:val="0"/>
        </w:rPr>
      </w:r>
    </w:p>
    <w:p w:rsidR="00000000" w:rsidDel="00000000" w:rsidP="00000000" w:rsidRDefault="00000000" w:rsidRPr="00000000" w14:paraId="000002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https://en.wikipedia.org/wiki/Bluetooth</w:t>
      </w:r>
    </w:p>
    <w:p w:rsidR="00000000" w:rsidDel="00000000" w:rsidP="00000000" w:rsidRDefault="00000000" w:rsidRPr="00000000" w14:paraId="000002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https://bg.wikipedia.org/wiki/Wi-Fi</w:t>
      </w:r>
    </w:p>
    <w:p w:rsidR="00000000" w:rsidDel="00000000" w:rsidP="00000000" w:rsidRDefault="00000000" w:rsidRPr="00000000" w14:paraId="0000023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Примери: /трябва да се следва точно формата/ </w:t>
      </w:r>
    </w:p>
    <w:p w:rsidR="00000000" w:rsidDel="00000000" w:rsidP="00000000" w:rsidRDefault="00000000" w:rsidRPr="00000000" w14:paraId="000002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Николов А., Програмиране на С++, Техника, София, 1998.</w:t>
      </w:r>
    </w:p>
    <w:p w:rsidR="00000000" w:rsidDel="00000000" w:rsidP="00000000" w:rsidRDefault="00000000" w:rsidRPr="00000000" w14:paraId="000002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John A., Main Principles of C++ Programming, International Journal of  Programming, Vol. 35, No 5, May 2001, pp. 112-183.</w:t>
      </w:r>
    </w:p>
    <w:p w:rsidR="00000000" w:rsidDel="00000000" w:rsidP="00000000" w:rsidRDefault="00000000" w:rsidRPr="00000000" w14:paraId="0000023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Users’ Guide, </w:t>
      </w:r>
      <w:hyperlink r:id="rId36">
        <w:r w:rsidDel="00000000" w:rsidR="00000000" w:rsidRPr="00000000">
          <w:rPr>
            <w:rFonts w:ascii="Times New Roman" w:cs="Times New Roman" w:eastAsia="Times New Roman" w:hAnsi="Times New Roman"/>
            <w:color w:val="0000ff"/>
            <w:sz w:val="24"/>
            <w:szCs w:val="24"/>
            <w:u w:val="single"/>
            <w:rtl w:val="0"/>
          </w:rPr>
          <w:t xml:space="preserve">www.borlaland.com</w:t>
        </w:r>
      </w:hyperlink>
      <w:r w:rsidDel="00000000" w:rsidR="00000000" w:rsidRPr="00000000">
        <w:rPr>
          <w:rFonts w:ascii="Times New Roman" w:cs="Times New Roman" w:eastAsia="Times New Roman" w:hAnsi="Times New Roman"/>
          <w:sz w:val="24"/>
          <w:szCs w:val="24"/>
          <w:rtl w:val="0"/>
        </w:rPr>
        <w:t xml:space="preserve">, 2002.</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37" w:type="default"/>
      <w:type w:val="nextPage"/>
      <w:pgSz w:h="16838" w:w="11906" w:orient="portrait"/>
      <w:pgMar w:bottom="1134" w:top="851" w:left="1701" w:right="1418"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-633729</wp:posOffset>
          </wp:positionH>
          <wp:positionV relativeFrom="paragraph">
            <wp:posOffset>-162559</wp:posOffset>
          </wp:positionV>
          <wp:extent cx="1100455" cy="754380"/>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ПРОФЕСИОНАЛНА ГИМНАЗИЯ „ГЕН. ВЛАДИМИР ЗАИМОВ“ гр. СОПОТ</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info-1601363@edu.mon.bg</w:t>
      </w:r>
    </w:hyperlink>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image27.png"/>
              <a:graphic>
                <a:graphicData uri="http://schemas.openxmlformats.org/drawingml/2006/picture">
                  <pic:pic>
                    <pic:nvPicPr>
                      <pic:cNvPr id="0" name="image27.png"/>
                      <pic:cNvPicPr preferRelativeResize="0"/>
                    </pic:nvPicPr>
                    <pic:blipFill>
                      <a:blip r:embed="rId3"/>
                      <a:srcRect/>
                      <a:stretch>
                        <a:fillRect/>
                      </a:stretch>
                    </pic:blipFill>
                    <pic:spPr>
                      <a:xfrm>
                        <a:off x="0" y="0"/>
                        <a:ext cx="5366385" cy="24765"/>
                      </a:xfrm>
                      <a:prstGeom prst="rect"/>
                      <a:ln/>
                    </pic:spPr>
                  </pic:pic>
                </a:graphicData>
              </a:graphic>
            </wp:anchor>
          </w:drawing>
        </mc:Fallback>
      </mc:AlternateConten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8.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23.png"/><Relationship Id="rId25" Type="http://schemas.openxmlformats.org/officeDocument/2006/relationships/image" Target="media/image10.jpg"/><Relationship Id="rId28" Type="http://schemas.openxmlformats.org/officeDocument/2006/relationships/image" Target="media/image22.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1.jpg"/><Relationship Id="rId7" Type="http://schemas.openxmlformats.org/officeDocument/2006/relationships/footer" Target="footer1.xml"/><Relationship Id="rId8" Type="http://schemas.openxmlformats.org/officeDocument/2006/relationships/image" Target="media/image20.jpg"/><Relationship Id="rId31" Type="http://schemas.openxmlformats.org/officeDocument/2006/relationships/image" Target="media/image12.jpg"/><Relationship Id="rId30" Type="http://schemas.openxmlformats.org/officeDocument/2006/relationships/image" Target="media/image1.jpg"/><Relationship Id="rId11" Type="http://schemas.openxmlformats.org/officeDocument/2006/relationships/image" Target="media/image26.jpg"/><Relationship Id="rId33" Type="http://schemas.openxmlformats.org/officeDocument/2006/relationships/hyperlink" Target="https://en.wikipedia.org/wiki/DC_motor" TargetMode="External"/><Relationship Id="rId10" Type="http://schemas.openxmlformats.org/officeDocument/2006/relationships/image" Target="media/image9.jpg"/><Relationship Id="rId32" Type="http://schemas.openxmlformats.org/officeDocument/2006/relationships/hyperlink" Target="http://www.components101.com/development-boards/nodemcu-esp8266-pinout-features-and-datasheet" TargetMode="External"/><Relationship Id="rId13" Type="http://schemas.openxmlformats.org/officeDocument/2006/relationships/image" Target="media/image2.png"/><Relationship Id="rId35" Type="http://schemas.openxmlformats.org/officeDocument/2006/relationships/hyperlink" Target="https://helpguide.sony.net/mdr/as800bt/v1/bg/contents/TP0000547683.html" TargetMode="External"/><Relationship Id="rId12" Type="http://schemas.openxmlformats.org/officeDocument/2006/relationships/image" Target="media/image17.png"/><Relationship Id="rId34" Type="http://schemas.openxmlformats.org/officeDocument/2006/relationships/hyperlink" Target="https://en.wikipedia.org/wiki/Battery_holder" TargetMode="External"/><Relationship Id="rId15" Type="http://schemas.openxmlformats.org/officeDocument/2006/relationships/image" Target="media/image18.png"/><Relationship Id="rId37" Type="http://schemas.openxmlformats.org/officeDocument/2006/relationships/footer" Target="footer2.xml"/><Relationship Id="rId14" Type="http://schemas.openxmlformats.org/officeDocument/2006/relationships/image" Target="media/image3.png"/><Relationship Id="rId36" Type="http://schemas.openxmlformats.org/officeDocument/2006/relationships/hyperlink" Target="http://www.borlaland.com/" TargetMode="External"/><Relationship Id="rId17" Type="http://schemas.openxmlformats.org/officeDocument/2006/relationships/image" Target="media/image7.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mailto:info-1601363@edu.mon.bg" TargetMode="External"/><Relationship Id="rId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