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22:00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22:10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uso: “Repartir propinas”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Camilo Vargas Quintero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Archivo en carpeta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Formato del archivo es diferente al estandar establecido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Estandares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alternos y 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indica hacia donde continua el flujo de eventos al concluir un flujo alterno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uOWsKfHtAJPUL0JrURz1wY0QYw==">AMUW2mXj3ucVUQ3q+xT5m1icNkHPW0U5rTYh65mz963mskihSZqo9iIAd/7cYTgTTVFXXPz87+dV/m0Ezv6s6AXLpMLI8/dbd0zZfL6ECHtt+jJrSvza6Qc=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