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8:05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8: 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 repartir propina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alternos que no terminan en  el caso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mJj1YTVZWKi3nxBHHNh+a3o1bA==">AMUW2mVxmpdeLmovUQTvWkTCtOb0QeGDX97FzfHoaM1KlCJC5TEhvfg7wURzySTpmxJHD3Kgj5LfylGGOR0HsW0kBun0sHOruugSV/XJiXDjkxsU1b5UPDQ=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