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7:30pm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7:39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“</w:t>
            </w:r>
            <w:r w:rsidDel="00000000" w:rsidR="00000000" w:rsidRPr="00000000">
              <w:rPr>
                <w:b w:val="1"/>
                <w:rtl w:val="0"/>
              </w:rPr>
              <w:t xml:space="preserve">Registrar venta por mostrador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Emilio Maya Boscan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Lista de chequeo-Página 2- Completos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 claro saber cuáles son los datos de entrada que necesita el caso de uso para poder implementarse.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Lista de chequeo-Página 2- 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 detallado con los procedimientos o cálculos mencionados dentro del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rsuOYYN5RfHxFmqM6rEb/anHYA==">AMUW2mUcpL/uPxI2lsZpNmvJ+qqp0OCRc63+LmVvXAZwB1qSITYoKDYleo/SIoTYRPr1C7Tw0WU8u+2wYCwZFkgOOvYbQQJAf9duokaEkYWYcrLqh6dp33k=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