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Modelo de análisis Crear categoría y subcategoría de gastos</w:t>
            </w:r>
          </w:p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la clase frontera no corresponde con un elemento del sistema. Además, no hay una congruencia entre los nombres de las clases de los diferentes diagramas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especificar cosas como nombre de relaciones, multiplicidad, responsabilidades de la clase, atributos.(pero se supone que hasta el momento es un diagrama básico)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DBzKTnFyU3VCsGPW05tbRoxPpg==">AMUW2mUETxSJCJM2iTgRbbODCbNvW+q4us/EPZQ2KRHLX8cTLjVZKGYJLP4pjHIV085pOHRuqChyiXiykRmN6SEGq6wPo7SbVLo5HNgRLPbhqLqpYlUp908=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