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50"/>
        <w:gridCol w:w="1770"/>
        <w:tblGridChange w:id="0">
          <w:tblGrid>
            <w:gridCol w:w="7027"/>
            <w:gridCol w:w="750"/>
            <w:gridCol w:w="17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50"/>
        <w:gridCol w:w="1800"/>
        <w:tblGridChange w:id="0">
          <w:tblGrid>
            <w:gridCol w:w="7027"/>
            <w:gridCol w:w="75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ON1f/xG99McAIz+GMUCLeEZRkg==">AMUW2mUYWl7qaefUro/0i/0QfgR1nc+pYHOTtwNwUJsHJKhW50Ij1+UziWs35Y4fTJROrczv5QCAUBHcA2CTOtHxLTcAyE7vjuhvwGp+4hktgApxNfuxWKjULbo0CdU+1e2ZGU43QUke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