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congruencia con los nombres de otras clases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definieron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definieron 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establecieron responsabilidades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pusieron nombre a las asociaciones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multiplicidad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multiplicidad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herencia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extend ni include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Venta no tiene un método obtener venta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se crea los objetos venta, ni de los demás</w:t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rfIHBYYH3kCaOD42aLvSDhmaQ==">AMUW2mVnoN5A/nhuTS5DGr4gAP0ZqKAq39V0tfG3yTKewd120X0k3LSZnzCx5Kc3FfsbY2GbO9HNA0okVKSeJLIyD9DjGpVRJnLrJOxRpKk2dgpdR5H3VMDTlQChH3Ix26w6s2X/yYF1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