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Arial" w:cs="Arial" w:eastAsia="Arial" w:hAnsi="Arial"/>
          <w:b/>
          <w:bCs/>
          <w:color w:val="2F5496"/>
          <w:sz w:val="48"/>
          <w:szCs w:val="48"/>
        </w:rPr>
        <w:t xml:space="preserve">Microsoft 365 DSC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Production Environment Implementation</w:t>
      </w:r>
    </w:p>
    <w:p>
      <w:pPr>
        <w:spacing w:after="800"/>
        <w:jc w:val="center"/>
      </w:pPr>
      <w:r>
        <w:rPr>
          <w:rFonts w:ascii="Arial" w:cs="Arial" w:eastAsia="Arial" w:hAnsi="Arial"/>
          <w:color w:val="7F7F7F"/>
          <w:sz w:val="28"/>
          <w:szCs w:val="28"/>
        </w:rPr>
        <w:t xml:space="preserve">Readiness Assessment &amp; Key Questions</w:t>
      </w:r>
    </w:p>
    <w:p>
      <w:pPr>
        <w:pStyle w:val="Heading1"/>
      </w:pPr>
      <w:r>
        <w:t xml:space="preserve">Document Overview</w:t>
      </w:r>
    </w:p>
    <w:p>
      <w:pPr>
        <w:spacing w:after="200"/>
      </w:pPr>
      <w:r>
        <w:t xml:space="preserve">This document outlines the key questions and considerations for implementing Microsoft 365 Desired State Configuration (DSC) in a production environment. It serves as a comprehensive checklist to ensure all critical aspects are evaluated before deployment.</w:t>
      </w:r>
    </w:p>
    <w:p>
      <w:pPr>
        <w:spacing w:after="400"/>
      </w:pPr>
      <w:r>
        <w:t xml:space="preserve">The questions are organized into categories covering authentication, infrastructure, operations, security, and business continuity to provide a holistic view of the implementation requirements.</w:t>
      </w:r>
    </w:p>
    <w:p>
      <w:pPr>
        <w:pStyle w:val="Heading1"/>
      </w:pPr>
      <w:r>
        <w:t xml:space="preserve">Authentication &amp; Authorization Strategy</w:t>
      </w:r>
    </w:p>
    <w:p>
      <w:pPr>
        <w:pStyle w:val="Heading2"/>
      </w:pPr>
      <w:r>
        <w:t xml:space="preserve">Service Account vs. Service Principal</w:t>
      </w:r>
    </w:p>
    <w:p>
      <w:pPr>
        <w:pStyle w:val="ListParagraph"/>
        <w:numPr>
          <w:ilvl w:val="0"/>
          <w:numId w:val="2"/>
        </w:numPr>
      </w:pPr>
      <w:r>
        <w:t xml:space="preserve">Will we use a named user service account? If so, will multiple roles be assigned to it, or will we have separate service accounts for each M365 service configuration management?</w:t>
      </w:r>
    </w:p>
    <w:p>
      <w:pPr>
        <w:pStyle w:val="ListParagraph"/>
        <w:numPr>
          <w:ilvl w:val="0"/>
          <w:numId w:val="2"/>
        </w:numPr>
      </w:pPr>
      <w:r>
        <w:t xml:space="preserve">How will we handle licensing requirements for service accounts across different M365 workloads?</w:t>
      </w:r>
    </w:p>
    <w:p>
      <w:pPr>
        <w:pStyle w:val="ListParagraph"/>
        <w:numPr>
          <w:ilvl w:val="0"/>
          <w:numId w:val="2"/>
        </w:numPr>
      </w:pPr>
      <w:r>
        <w:t xml:space="preserve">If using Service Principals (preferred), will we implement a single App registration with consolidated permissions, or separate SPNs per service/workload?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How will we manage the principle of least privilege across multiple SPNs while maintaining operational efficiency?</w:t>
      </w:r>
    </w:p>
    <w:p>
      <w:pPr>
        <w:pStyle w:val="Heading2"/>
      </w:pPr>
      <w:r>
        <w:t xml:space="preserve">Certificate Management</w:t>
      </w:r>
    </w:p>
    <w:p>
      <w:pPr>
        <w:pStyle w:val="ListParagraph"/>
        <w:numPr>
          <w:ilvl w:val="0"/>
          <w:numId w:val="2"/>
        </w:numPr>
      </w:pPr>
      <w:r>
        <w:t xml:space="preserve">What certificate authority will we use - self-signed from internal CA, Azure Key Vault managed certificates, or third-party CA?</w:t>
      </w:r>
    </w:p>
    <w:p>
      <w:pPr>
        <w:pStyle w:val="ListParagraph"/>
        <w:numPr>
          <w:ilvl w:val="0"/>
          <w:numId w:val="2"/>
        </w:numPr>
      </w:pPr>
      <w:r>
        <w:t xml:space="preserve">Will we use a single certificate across all SPNs or individual certificates per service principal?</w:t>
      </w:r>
    </w:p>
    <w:p>
      <w:pPr>
        <w:pStyle w:val="ListParagraph"/>
        <w:numPr>
          <w:ilvl w:val="0"/>
          <w:numId w:val="2"/>
        </w:numPr>
      </w:pPr>
      <w:r>
        <w:t xml:space="preserve">How will we handle certificate rotation and expiration management at scale?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What's our strategy for certificate storage, distribution, and access control?</w:t>
      </w:r>
    </w:p>
    <w:p>
      <w:pPr>
        <w:pStyle w:val="Heading1"/>
      </w:pPr>
      <w:r>
        <w:t xml:space="preserve">Infrastructure &amp; Deployment</w:t>
      </w:r>
    </w:p>
    <w:p>
      <w:pPr>
        <w:pStyle w:val="Heading2"/>
      </w:pPr>
      <w:r>
        <w:t xml:space="preserve">Execution Environment</w:t>
      </w:r>
    </w:p>
    <w:p>
      <w:pPr>
        <w:pStyle w:val="ListParagraph"/>
        <w:numPr>
          <w:ilvl w:val="0"/>
          <w:numId w:val="2"/>
        </w:numPr>
      </w:pPr>
      <w:r>
        <w:t xml:space="preserve">Where will M365 DSC monitoring and remediation execute - on-premises servers, Azure Automation Runbooks, Azure Container Instances, or Azure DevOps agents?</w:t>
      </w:r>
    </w:p>
    <w:p>
      <w:pPr>
        <w:pStyle w:val="ListParagraph"/>
        <w:numPr>
          <w:ilvl w:val="0"/>
          <w:numId w:val="2"/>
        </w:numPr>
      </w:pPr>
      <w:r>
        <w:t xml:space="preserve">What's our high availability and disaster recovery strategy for the DSC infrastructure?</w:t>
      </w:r>
    </w:p>
    <w:p>
      <w:pPr>
        <w:pStyle w:val="ListParagraph"/>
        <w:numPr>
          <w:ilvl w:val="0"/>
          <w:numId w:val="2"/>
        </w:numPr>
      </w:pPr>
      <w:r>
        <w:t xml:space="preserve">How will we handle authentication from different execution environments (hybrid identity considerations)?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What are the network connectivity requirements and firewall rules needed?</w:t>
      </w:r>
    </w:p>
    <w:p>
      <w:pPr>
        <w:pStyle w:val="Heading2"/>
      </w:pPr>
      <w:r>
        <w:t xml:space="preserve">Configuration Management</w:t>
      </w:r>
    </w:p>
    <w:p>
      <w:pPr>
        <w:pStyle w:val="ListParagraph"/>
        <w:numPr>
          <w:ilvl w:val="0"/>
          <w:numId w:val="2"/>
        </w:numPr>
      </w:pPr>
      <w:r>
        <w:t xml:space="preserve">How will we structure our DSC configuration files - monolithic vs. modular approach?</w:t>
      </w:r>
    </w:p>
    <w:p>
      <w:pPr>
        <w:pStyle w:val="ListParagraph"/>
        <w:numPr>
          <w:ilvl w:val="0"/>
          <w:numId w:val="2"/>
        </w:numPr>
      </w:pPr>
      <w:r>
        <w:t xml:space="preserve">What's our strategy for environment-specific configurations (dev, test, prod)?</w:t>
      </w:r>
    </w:p>
    <w:p>
      <w:pPr>
        <w:pStyle w:val="ListParagraph"/>
        <w:numPr>
          <w:ilvl w:val="0"/>
          <w:numId w:val="2"/>
        </w:numPr>
      </w:pPr>
      <w:r>
        <w:t xml:space="preserve">How will we handle configuration versioning and change control?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Will we implement configuration drift detection only, or automatic remediation?</w:t>
      </w:r>
    </w:p>
    <w:p>
      <w:pPr>
        <w:pStyle w:val="Heading1"/>
      </w:pPr>
      <w:r>
        <w:t xml:space="preserve">Operational Considerations</w:t>
      </w:r>
    </w:p>
    <w:p>
      <w:pPr>
        <w:pStyle w:val="Heading2"/>
      </w:pPr>
      <w:r>
        <w:t xml:space="preserve">Monitoring &amp; Alerting</w:t>
      </w:r>
    </w:p>
    <w:p>
      <w:pPr>
        <w:pStyle w:val="ListParagraph"/>
        <w:numPr>
          <w:ilvl w:val="0"/>
          <w:numId w:val="2"/>
        </w:numPr>
      </w:pPr>
      <w:r>
        <w:t xml:space="preserve">Who will be responsible for monitoring configuration drift alerts and executing remediation?</w:t>
      </w:r>
    </w:p>
    <w:p>
      <w:pPr>
        <w:pStyle w:val="ListParagraph"/>
        <w:numPr>
          <w:ilvl w:val="0"/>
          <w:numId w:val="2"/>
        </w:numPr>
      </w:pPr>
      <w:r>
        <w:t xml:space="preserve">What's our escalation matrix for different types of configuration drift?</w:t>
      </w:r>
    </w:p>
    <w:p>
      <w:pPr>
        <w:pStyle w:val="ListParagraph"/>
        <w:numPr>
          <w:ilvl w:val="0"/>
          <w:numId w:val="2"/>
        </w:numPr>
      </w:pPr>
      <w:r>
        <w:t xml:space="preserve">How will we integrate DSC monitoring with our existing ITSM tools and alerting systems?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What reporting and compliance dashboards do we need?</w:t>
      </w:r>
    </w:p>
    <w:p>
      <w:pPr>
        <w:pStyle w:val="Heading2"/>
      </w:pPr>
      <w:r>
        <w:t xml:space="preserve">Change Management</w:t>
      </w:r>
    </w:p>
    <w:p>
      <w:pPr>
        <w:pStyle w:val="ListParagraph"/>
        <w:numPr>
          <w:ilvl w:val="0"/>
          <w:numId w:val="2"/>
        </w:numPr>
      </w:pPr>
      <w:r>
        <w:t xml:space="preserve">How will DSC integrate with our existing change management processes?</w:t>
      </w:r>
    </w:p>
    <w:p>
      <w:pPr>
        <w:pStyle w:val="ListParagraph"/>
        <w:numPr>
          <w:ilvl w:val="0"/>
          <w:numId w:val="2"/>
        </w:numPr>
      </w:pPr>
      <w:r>
        <w:t xml:space="preserve">What approval workflows are needed for automatic remediation vs. manual intervention?</w:t>
      </w:r>
    </w:p>
    <w:p>
      <w:pPr>
        <w:pStyle w:val="ListParagraph"/>
        <w:numPr>
          <w:ilvl w:val="0"/>
          <w:numId w:val="2"/>
        </w:numPr>
      </w:pPr>
      <w:r>
        <w:t xml:space="preserve">How will we handle emergency configuration changes that bypass DSC?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What's our rollback strategy for failed configurations?</w:t>
      </w:r>
    </w:p>
    <w:p>
      <w:pPr>
        <w:pStyle w:val="Heading1"/>
      </w:pPr>
      <w:r>
        <w:t xml:space="preserve">Security &amp; Compliance</w:t>
      </w:r>
    </w:p>
    <w:p>
      <w:pPr>
        <w:pStyle w:val="Heading2"/>
      </w:pPr>
      <w:r>
        <w:t xml:space="preserve">Access Control</w:t>
      </w:r>
    </w:p>
    <w:p>
      <w:pPr>
        <w:pStyle w:val="ListParagraph"/>
        <w:numPr>
          <w:ilvl w:val="0"/>
          <w:numId w:val="2"/>
        </w:numPr>
      </w:pPr>
      <w:r>
        <w:t xml:space="preserve">How will we secure access to DSC configuration files and execution environments?</w:t>
      </w:r>
    </w:p>
    <w:p>
      <w:pPr>
        <w:pStyle w:val="ListParagraph"/>
        <w:numPr>
          <w:ilvl w:val="0"/>
          <w:numId w:val="2"/>
        </w:numPr>
      </w:pPr>
      <w:r>
        <w:t xml:space="preserve">What audit logging is required for DSC activities?</w:t>
      </w:r>
    </w:p>
    <w:p>
      <w:pPr>
        <w:pStyle w:val="ListParagraph"/>
        <w:numPr>
          <w:ilvl w:val="0"/>
          <w:numId w:val="2"/>
        </w:numPr>
      </w:pPr>
      <w:r>
        <w:t xml:space="preserve">How will we ensure compliance with data residency and governance requirements?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What encryption requirements exist for configuration data at rest and in transit?</w:t>
      </w:r>
    </w:p>
    <w:p>
      <w:pPr>
        <w:pStyle w:val="Heading1"/>
      </w:pPr>
      <w:r>
        <w:t xml:space="preserve">Technical Implementation</w:t>
      </w:r>
    </w:p>
    <w:p>
      <w:pPr>
        <w:pStyle w:val="Heading2"/>
      </w:pPr>
      <w:r>
        <w:t xml:space="preserve">Scope &amp; Limitations</w:t>
      </w:r>
    </w:p>
    <w:p>
      <w:pPr>
        <w:pStyle w:val="ListParagraph"/>
        <w:numPr>
          <w:ilvl w:val="0"/>
          <w:numId w:val="2"/>
        </w:numPr>
      </w:pPr>
      <w:r>
        <w:t xml:space="preserve">Which M365 services will be included in initial implementation vs. future phases?</w:t>
      </w:r>
    </w:p>
    <w:p>
      <w:pPr>
        <w:pStyle w:val="ListParagraph"/>
        <w:numPr>
          <w:ilvl w:val="0"/>
          <w:numId w:val="2"/>
        </w:numPr>
      </w:pPr>
      <w:r>
        <w:t xml:space="preserve">Are there any known limitations or unsupported configurations we need to account for?</w:t>
      </w:r>
    </w:p>
    <w:p>
      <w:pPr>
        <w:pStyle w:val="ListParagraph"/>
        <w:numPr>
          <w:ilvl w:val="0"/>
          <w:numId w:val="2"/>
        </w:numPr>
      </w:pPr>
      <w:r>
        <w:t xml:space="preserve">How will we handle custom configurations that aren't supported by M365 DSC modules?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What's our testing strategy for configuration changes before production deployment?</w:t>
      </w:r>
    </w:p>
    <w:p>
      <w:pPr>
        <w:pStyle w:val="Heading2"/>
      </w:pPr>
      <w:r>
        <w:t xml:space="preserve">Performance &amp; Scale</w:t>
      </w:r>
    </w:p>
    <w:p>
      <w:pPr>
        <w:pStyle w:val="ListParagraph"/>
        <w:numPr>
          <w:ilvl w:val="0"/>
          <w:numId w:val="2"/>
        </w:numPr>
      </w:pPr>
      <w:r>
        <w:t xml:space="preserve">What's the expected configuration check frequency and performance impact?</w:t>
      </w:r>
    </w:p>
    <w:p>
      <w:pPr>
        <w:pStyle w:val="ListParagraph"/>
        <w:numPr>
          <w:ilvl w:val="0"/>
          <w:numId w:val="2"/>
        </w:numPr>
      </w:pPr>
      <w:r>
        <w:t xml:space="preserve">How will we handle rate limiting and throttling from Microsoft Graph APIs?</w:t>
      </w:r>
    </w:p>
    <w:p>
      <w:pPr>
        <w:pStyle w:val="ListParagraph"/>
        <w:numPr>
          <w:ilvl w:val="0"/>
          <w:numId w:val="2"/>
        </w:numPr>
      </w:pPr>
      <w:r>
        <w:t xml:space="preserve">What's our strategy for managing large tenant configurations efficiently?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How will we monitor and optimize DSC performance over time?</w:t>
      </w:r>
    </w:p>
    <w:p>
      <w:pPr>
        <w:pStyle w:val="Heading1"/>
      </w:pPr>
      <w:r>
        <w:t xml:space="preserve">Business Continuity</w:t>
      </w:r>
    </w:p>
    <w:p>
      <w:pPr>
        <w:pStyle w:val="Heading2"/>
      </w:pPr>
      <w:r>
        <w:t xml:space="preserve">Risk Management</w:t>
      </w:r>
    </w:p>
    <w:p>
      <w:pPr>
        <w:pStyle w:val="ListParagraph"/>
        <w:numPr>
          <w:ilvl w:val="0"/>
          <w:numId w:val="2"/>
        </w:numPr>
      </w:pPr>
      <w:r>
        <w:t xml:space="preserve">What's our contingency plan if DSC infrastructure becomes unavailable?</w:t>
      </w:r>
    </w:p>
    <w:p>
      <w:pPr>
        <w:pStyle w:val="ListParagraph"/>
        <w:numPr>
          <w:ilvl w:val="0"/>
          <w:numId w:val="2"/>
        </w:numPr>
      </w:pPr>
      <w:r>
        <w:t xml:space="preserve">How will we handle scenarios where automatic remediation could cause service disruption?</w:t>
      </w:r>
    </w:p>
    <w:p>
      <w:pPr>
        <w:pStyle w:val="ListParagraph"/>
        <w:numPr>
          <w:ilvl w:val="0"/>
          <w:numId w:val="2"/>
        </w:numPr>
      </w:pPr>
      <w:r>
        <w:t xml:space="preserve">What's our communication plan for stakeholders during configuration drift events?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How will we ensure business continuity during DSC maintenance windows?</w:t>
      </w:r>
    </w:p>
    <w:p>
      <w:pPr>
        <w:pStyle w:val="Heading1"/>
      </w:pPr>
      <w:r>
        <w:t xml:space="preserve">Decision Matrix Template</w:t>
      </w:r>
    </w:p>
    <w:p>
      <w:pPr>
        <w:spacing w:after="200"/>
      </w:pPr>
      <w:r>
        <w:t xml:space="preserve">Use the following template to track decisions and ownership for each area: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360"/>
      </w:tblGrid>
      <w:tr>
        <w:tc>
          <w:tcPr>
            <w:tcW w:type="dxa" w:w="2000"/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000"/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2000"/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2000"/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Target Date</w:t>
            </w:r>
          </w:p>
        </w:tc>
        <w:tc>
          <w:tcPr>
            <w:tcW w:type="dxa" w:w="1360"/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Service Principal approach</w:t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Infrastructure</w:t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Execution platform</w:t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Operations</w:t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Monitoring ownership</w:t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400" w:after="200"/>
      </w:pPr>
      <w:r>
        <w:t xml:space="preserve">This decision matrix should be completed during planning sessions to ensure accountability and track progress toward production readiness.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Schedule stakeholder meetings to review and answer these questions</w:t>
      </w:r>
    </w:p>
    <w:p>
      <w:pPr>
        <w:pStyle w:val="ListParagraph"/>
        <w:numPr>
          <w:ilvl w:val="0"/>
          <w:numId w:val="3"/>
        </w:numPr>
      </w:pPr>
      <w:r>
        <w:t xml:space="preserve">Assign ownership for each decision area</w:t>
      </w:r>
    </w:p>
    <w:p>
      <w:pPr>
        <w:pStyle w:val="ListParagraph"/>
        <w:numPr>
          <w:ilvl w:val="0"/>
          <w:numId w:val="3"/>
        </w:numPr>
      </w:pPr>
      <w:r>
        <w:t xml:space="preserve">Create detailed implementation timeline</w:t>
      </w:r>
    </w:p>
    <w:p>
      <w:pPr>
        <w:pStyle w:val="ListParagraph"/>
        <w:numPr>
          <w:ilvl w:val="0"/>
          <w:numId w:val="3"/>
        </w:numPr>
      </w:pPr>
      <w:r>
        <w:t xml:space="preserve">Develop proof-of-concept environment for testing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Document decisions and create implementation runbook</w:t>
      </w:r>
    </w:p>
    <w:p>
      <w:pPr>
        <w:spacing w:before="800"/>
        <w:jc w:val="center"/>
      </w:pPr>
      <w:r>
        <w:rPr>
          <w:i/>
          <w:iCs/>
          <w:color w:val="7F7F7F"/>
          <w:sz w:val="20"/>
          <w:szCs w:val="20"/>
        </w:rPr>
        <w:t xml:space="preserve">Document Version 1.0 | 1/16/2026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F549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60" w:after="120"/>
      <w:outlineLvl w:val="2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2026-01-16T19:24:14.613Z</dcterms:created>
  <dcterms:modified xsi:type="dcterms:W3CDTF">2026-01-16T19:24:14.613Z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