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ACTA DE CIERRE DEL PROYECTO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Plataforma integral para la gestión, monitoreo y trazabilidad de operaciones de transporte y flota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231504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_heading=h.jmgqvypdwuja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_heading=h.q57l4qtjtzlx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PAGEREF _heading=h.bwam0huyhhqz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_heading=h.4oj5agxk86o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_heading=h.gbv7ydm1qwck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_heading=h.y4d6ux4zwknm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jmgqvypdwuj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57l4qtjtzl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Transporte Osvaldo Gutiérrez Velásquez (Transporte OGV)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Plataforma integral para la gestión, monitoreo y trazabilidad de operaciones de transporte y flota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Fecha de preparación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24/11/2026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Transporte OGV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Osvaldo Gutiérrez Velásquez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Gerente de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Raúl Ibarra Carvajal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wam0huyhhq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2250"/>
        <w:gridCol w:w="2250"/>
        <w:gridCol w:w="2235"/>
        <w:tblGridChange w:id="0">
          <w:tblGrid>
            <w:gridCol w:w="2130"/>
            <w:gridCol w:w="2250"/>
            <w:gridCol w:w="2250"/>
            <w:gridCol w:w="223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.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Raúl Ibarra Carvajal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 / responsable del proyecto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.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Javier Pérez Arenas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oj5agxk86o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 esta sección se registra la razón de cierre del proyecto. La planificación vigente considera 18 semanas: una fase de definición, siete sprints y una fase final de pruebas, evidencias y presentación.</w:t>
      </w:r>
    </w:p>
    <w:p w:rsidR="00000000" w:rsidDel="00000000" w:rsidP="00000000" w:rsidRDefault="00000000" w:rsidRPr="00000000" w14:paraId="00000068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ind w:left="720" w:firstLine="0"/>
        <w:jc w:val="both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 </w:t>
      </w:r>
    </w:p>
    <w:p w:rsidR="00000000" w:rsidDel="00000000" w:rsidP="00000000" w:rsidRDefault="00000000" w:rsidRPr="00000000" w14:paraId="00000069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Por medio de la presente, se deja constancia del cierre planificado del proyecto Capstone, sujeto a la revisión de los entregables y a la aceptación formal del patrocinador.</w:t>
      </w:r>
    </w:p>
    <w:p w:rsidR="00000000" w:rsidDel="00000000" w:rsidP="00000000" w:rsidRDefault="00000000" w:rsidRPr="00000000" w14:paraId="0000006A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Indicar la razón de cierre una vez verificados los entregables y la aceptación del cliente: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6"/>
        <w:gridCol w:w="1874"/>
        <w:tblGridChange w:id="0">
          <w:tblGrid>
            <w:gridCol w:w="6946"/>
            <w:gridCol w:w="18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40" w:before="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Entrega de todos los productos de conformidad con los requerimientos del cliente.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40" w:before="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Entrega parcial de productos y cancelación de otros de conformidad con los requerimientos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-720"/>
              </w:tabs>
              <w:spacing w:after="40" w:before="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Cancelación de todos los productos asociados con 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bv7ydm1qwc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7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A continuación se detallan los entregables considerados en el proyecto y su estado de aceptación.</w:t>
      </w:r>
    </w:p>
    <w:p w:rsidR="00000000" w:rsidDel="00000000" w:rsidP="00000000" w:rsidRDefault="00000000" w:rsidRPr="00000000" w14:paraId="0000007C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1417"/>
        <w:gridCol w:w="3625"/>
        <w:tblGridChange w:id="0">
          <w:tblGrid>
            <w:gridCol w:w="3828"/>
            <w:gridCol w:w="1417"/>
            <w:gridCol w:w="36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Entregable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Aceptación (Si o No) 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Panel web administrativo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SPA con módulos administrativos y operaciones CRUD. La aceptación formal no está respaldada.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Mapa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Visualización de ubicación mediante Leaflet / OpenStreetMap.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PWA para 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Acceso móvil para consultar información y registrar actividades operativas.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Notificaciones internas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Avisos relacionados con eventos y operaciones de la plataforma.</w:t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Los estados de aceptación se mantienen como Pendiente mientras no exista constancia formal del cliente.</w:t>
      </w:r>
    </w:p>
    <w:p w:rsidR="00000000" w:rsidDel="00000000" w:rsidP="00000000" w:rsidRDefault="00000000" w:rsidRPr="00000000" w14:paraId="0000008E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jc w:val="both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La aceptación de cada entregable deberá confirmarse con el patrocinador y registrarse en esta acta.</w:t>
      </w:r>
    </w:p>
    <w:p w:rsidR="00000000" w:rsidDel="00000000" w:rsidP="00000000" w:rsidRDefault="00000000" w:rsidRPr="00000000" w14:paraId="00000090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El entregable ha cumplido los criterios de aceptación establecidos en la documentación de requerimientos y definición de alcance.</w:t>
      </w:r>
    </w:p>
    <w:p w:rsidR="00000000" w:rsidDel="00000000" w:rsidP="00000000" w:rsidRDefault="00000000" w:rsidRPr="00000000" w14:paraId="00000092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 ha verificado que los entregables cumplen los requerimientos.</w:t>
      </w:r>
    </w:p>
    <w:p w:rsidR="00000000" w:rsidDel="00000000" w:rsidP="00000000" w:rsidRDefault="00000000" w:rsidRPr="00000000" w14:paraId="00000093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 ha validado el cumplimiento de los requerimientos funcionales y de calidad definidos.</w:t>
      </w:r>
    </w:p>
    <w:p w:rsidR="00000000" w:rsidDel="00000000" w:rsidP="00000000" w:rsidRDefault="00000000" w:rsidRPr="00000000" w14:paraId="00000094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 ha realizado la transferencia de conocimientos y control al área operativa.</w:t>
      </w:r>
    </w:p>
    <w:p w:rsidR="00000000" w:rsidDel="00000000" w:rsidP="00000000" w:rsidRDefault="00000000" w:rsidRPr="00000000" w14:paraId="00000095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 ha concluido el entrenamiento que se definió necesario.</w:t>
      </w:r>
    </w:p>
    <w:p w:rsidR="00000000" w:rsidDel="00000000" w:rsidP="00000000" w:rsidRDefault="00000000" w:rsidRPr="00000000" w14:paraId="00000096">
      <w:pPr>
        <w:tabs>
          <w:tab w:val="left" w:leader="none" w:pos="-720"/>
          <w:tab w:val="left" w:leader="none" w:pos="0"/>
          <w:tab w:val="left" w:leader="none" w:pos="720"/>
        </w:tabs>
        <w:spacing w:after="0" w:line="276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 ha entregado la documentación al área operativa.</w:t>
      </w:r>
    </w:p>
    <w:p w:rsidR="00000000" w:rsidDel="00000000" w:rsidP="00000000" w:rsidRDefault="00000000" w:rsidRPr="00000000" w14:paraId="00000097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Una vez confirmada la aceptación, el responsable del proyecto podrá completar las actividades de cierre indicadas a continuación:</w:t>
      </w:r>
    </w:p>
    <w:p w:rsidR="00000000" w:rsidDel="00000000" w:rsidP="00000000" w:rsidRDefault="00000000" w:rsidRPr="00000000" w14:paraId="0000009A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Evaluación post-proyecto o fase.</w:t>
      </w:r>
    </w:p>
    <w:p w:rsidR="00000000" w:rsidDel="00000000" w:rsidP="00000000" w:rsidRDefault="00000000" w:rsidRPr="00000000" w14:paraId="0000009C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Documentación de lecciones aprendidas.</w:t>
      </w:r>
    </w:p>
    <w:p w:rsidR="00000000" w:rsidDel="00000000" w:rsidP="00000000" w:rsidRDefault="00000000" w:rsidRPr="00000000" w14:paraId="0000009D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Liberación del equipo de trabajo para su reasignación.</w:t>
      </w:r>
    </w:p>
    <w:p w:rsidR="00000000" w:rsidDel="00000000" w:rsidP="00000000" w:rsidRDefault="00000000" w:rsidRPr="00000000" w14:paraId="0000009E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Cierre de todos los procesos de procura y contratación con terceros.</w:t>
      </w:r>
    </w:p>
    <w:p w:rsidR="00000000" w:rsidDel="00000000" w:rsidP="00000000" w:rsidRDefault="00000000" w:rsidRPr="00000000" w14:paraId="0000009F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Archivo de la documentación del proyecto.</w:t>
      </w:r>
    </w:p>
    <w:p w:rsidR="00000000" w:rsidDel="00000000" w:rsidP="00000000" w:rsidRDefault="00000000" w:rsidRPr="00000000" w14:paraId="000000A0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Una vez concluido el proceso de cierre, se notificará al patrocinador para dejar constancia de la finalización y de la liberación del equipo.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4d6ux4zwkn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Osvaldo Gutiérrez Velásquez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Raúl Ibarra Carvajal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 / evaluador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.95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Representante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Normal1">
    <w:name w:val="Normal1"/>
    <w:basedOn w:val="Normal"/>
    <w:next w:val="Normal1"/>
    <w:autoRedefine w:val="0"/>
    <w:hidden w:val="0"/>
    <w:qFormat w:val="0"/>
    <w:pPr>
      <w:tabs>
        <w:tab w:val="left" w:leader="none" w:pos="-720"/>
        <w:tab w:val="left" w:leader="none" w:pos="0"/>
        <w:tab w:val="left" w:leader="none" w:pos="720"/>
      </w:tabs>
      <w:suppressAutoHyphens w:val="0"/>
      <w:spacing w:after="240" w:line="240" w:lineRule="auto"/>
      <w:ind w:left="144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3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CM7">
    <w:name w:val="CM7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3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Tky+AY/AbZjksCzV483IgTgig==">CgMxLjAyDmguam1ncXZ5cGR3dWphMg5oLnE1N2w0cXRqdHpseDIOaC5id2FtMGh1eWhocXoyDWguNG9qNWFneGs4Nm8yDmguZ2J2N3lkbTFxd2NrMg5oLnk0ZDZ1eDR6d2tubTgAciExM1VoU1kta3lzU1NqdTc1UENsN3FtQTN4T3ZjRnVsRWs=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2022-06-04T19:40:00Z</dcterms:created>
  <dc:creator>admin</dc:creator>
</cp:coreProperties>
</file>