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MANUAL DE CAPACITACIÓN Y DOCUMENTACIÓN TÉCNICA</w:t>
      </w:r>
    </w:p>
    <w:p>
      <w:pPr>
        <w:spacing w:after="600"/>
        <w:jc w:val="center"/>
      </w:pPr>
      <w:r>
        <w:rPr>
          <w:b/>
          <w:bCs/>
          <w:color w:val="2E5090"/>
          <w:sz w:val="32"/>
          <w:szCs w:val="32"/>
        </w:rPr>
        <w:t xml:space="preserve">Sistema Integral de Gestión de Flota Vehicular</w:t>
      </w:r>
    </w:p>
    <w:p>
      <w:pPr>
        <w:spacing w:after="120"/>
        <w:jc w:val="center"/>
      </w:pPr>
      <w:r>
        <w:rPr>
          <w:i/>
          <w:iCs/>
          <w:color w:val="595959"/>
          <w:sz w:val="24"/>
          <w:szCs w:val="24"/>
        </w:rPr>
        <w:t xml:space="preserve">Plataforma web de administración de flota + Aplicación móvil web (PWA) para conductores</w:t>
      </w:r>
    </w:p>
    <w:p>
      <w:pPr>
        <w:spacing w:after="80" w:before="900"/>
        <w:jc w:val="center"/>
      </w:pPr>
      <w:r>
        <w:rPr>
          <w:color w:val="595959"/>
          <w:sz w:val="22"/>
          <w:szCs w:val="22"/>
        </w:rPr>
        <w:t xml:space="preserve">Base de datos: transpor_flota</w:t>
      </w:r>
    </w:p>
    <w:p>
      <w:pPr>
        <w:spacing w:after="80"/>
        <w:jc w:val="center"/>
      </w:pPr>
      <w:r>
        <w:rPr>
          <w:color w:val="595959"/>
          <w:sz w:val="22"/>
          <w:szCs w:val="22"/>
        </w:rPr>
        <w:t xml:space="preserve">Backend: PHP 8 + MySQL (arquitectura API REST propia)</w:t>
      </w:r>
    </w:p>
    <w:p>
      <w:pPr>
        <w:spacing w:after="80"/>
        <w:jc w:val="center"/>
      </w:pPr>
      <w:r>
        <w:rPr>
          <w:color w:val="595959"/>
          <w:sz w:val="22"/>
          <w:szCs w:val="22"/>
        </w:rPr>
        <w:t xml:space="preserve">Frontend: JavaScript nativo (SPA de panel administrativo + PWA de conductor)</w:t>
      </w:r>
    </w:p>
    <w:p>
      <w:pPr>
        <w:spacing w:after="60" w:before="1200"/>
        <w:jc w:val="center"/>
      </w:pPr>
      <w:r>
        <w:rPr>
          <w:b/>
          <w:bCs/>
          <w:color w:val="1F3864"/>
          <w:sz w:val="22"/>
          <w:szCs w:val="22"/>
        </w:rPr>
        <w:t xml:space="preserve">Documento preparado para capacitación de terceros</w:t>
      </w:r>
    </w:p>
    <w:p>
      <w:pPr>
        <w:spacing w:after="60"/>
        <w:jc w:val="center"/>
      </w:pPr>
      <w:r>
        <w:rPr>
          <w:color w:val="595959"/>
          <w:sz w:val="20"/>
          <w:szCs w:val="20"/>
        </w:rPr>
        <w:t xml:space="preserve">Versión 1.0</w:t>
      </w:r>
    </w:p>
    <w:p>
      <w:pPr>
        <w:jc w:val="center"/>
      </w:pPr>
      <w:r>
        <w:rPr>
          <w:color w:val="595959"/>
          <w:sz w:val="20"/>
          <w:szCs w:val="20"/>
        </w:rPr>
        <w:t xml:space="preserve">1 de septiembre de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40" w:before="480"/>
      </w:pPr>
      <w:r>
        <w:rPr>
          <w:b/>
          <w:bCs/>
          <w:color w:val="1F3864"/>
          <w:sz w:val="32"/>
          <w:szCs w:val="32"/>
        </w:rPr>
        <w:t xml:space="preserve">ÍNDICE</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40" w:before="480"/>
      </w:pPr>
      <w:r>
        <w:rPr>
          <w:b/>
          <w:bCs/>
          <w:color w:val="1F3864"/>
          <w:sz w:val="32"/>
          <w:szCs w:val="32"/>
        </w:rPr>
        <w:t xml:space="preserve">1. INTRODUCCIÓN</w:t>
      </w:r>
    </w:p>
    <w:p>
      <w:pPr>
        <w:spacing w:after="160" w:line="300"/>
        <w:jc w:val="both"/>
      </w:pPr>
      <w:r>
        <w:rPr>
          <w:b w:val="false"/>
          <w:bCs w:val="false"/>
          <w:i w:val="false"/>
          <w:iCs w:val="false"/>
          <w:sz w:val="22"/>
          <w:szCs w:val="22"/>
        </w:rPr>
        <w:t xml:space="preserve">Este documento constituye el manual oficial de capacitación y la documentación técnica integral del Sistema de Gestión de Flota Vehicular. Su propósito es entregar a cualquier persona que se incorpore al proyecto —ya sea como administrador, operador, conductor, desarrollador de mantenimiento o capacitador de terceros— una visión completa, ordenada y profesional de qué es el sistema, de dónde viene, cómo está construido, cómo funciona cada una de sus piezas y cómo esas piezas se conectan entre sí para formar una plataforma única y coherente.</w:t>
      </w:r>
    </w:p>
    <w:p>
      <w:pPr>
        <w:spacing w:after="160" w:line="300"/>
        <w:jc w:val="both"/>
      </w:pPr>
      <w:r>
        <w:rPr>
          <w:b w:val="false"/>
          <w:bCs w:val="false"/>
          <w:i w:val="false"/>
          <w:iCs w:val="false"/>
          <w:sz w:val="22"/>
          <w:szCs w:val="22"/>
        </w:rPr>
        <w:t xml:space="preserve">El sistema nació como una herramienta interna para reemplazar el control manual de una flota de vehículos de transporte de carga y pasajeros, que originalmente se llevaba en una planilla de cálculo. Con el tiempo evolucionó hacia una aplicación web completa, con un panel de administración, una aplicación específica para los conductores, una base de datos relacional propia y un conjunto de reglas de negocio, seguridad y trazabilidad diseñadas específicamente para la operación diaria de una empresa de transporte.</w:t>
      </w:r>
    </w:p>
    <w:p>
      <w:pPr>
        <w:spacing w:after="160" w:line="300"/>
        <w:jc w:val="both"/>
      </w:pPr>
      <w:r>
        <w:rPr>
          <w:b w:val="false"/>
          <w:bCs w:val="false"/>
          <w:i w:val="false"/>
          <w:iCs w:val="false"/>
          <w:sz w:val="22"/>
          <w:szCs w:val="22"/>
        </w:rPr>
        <w:t xml:space="preserve">El objetivo de esta guía es doble: por un lado, dejar constancia formal de la historia y las decisiones de diseño del proyecto; por otro, servir como material base para capacitar a terceros —personal nuevo, clientes, auditores o futuros desarrolladores— en el uso y la comprensión técnica del sistema, sin dejar cabos sueltos ni dar por sabido ningún concepto.</w:t>
      </w:r>
    </w:p>
    <w:p>
      <w:pPr>
        <w:pBdr>
          <w:left w:val="single" w:color="2E5090" w:sz="24" w:space="8"/>
        </w:pBdr>
        <w:shd w:fill="DCE6F1" w:val="clear"/>
        <w:spacing w:after="200" w:before="120"/>
        <w:ind w:left="120"/>
      </w:pPr>
      <w:r>
        <w:rPr>
          <w:b/>
          <w:bCs/>
          <w:color w:val="1F3864"/>
          <w:sz w:val="21"/>
          <w:szCs w:val="21"/>
        </w:rPr>
        <w:t xml:space="preserve">Cómo usar este documento: </w:t>
      </w:r>
      <w:r>
        <w:rPr>
          <w:color w:val="333333"/>
          <w:sz w:val="21"/>
          <w:szCs w:val="21"/>
        </w:rPr>
        <w:t xml:space="preserve">este manual está pensado para ser leído de principio a fin por una persona que no conoce el proyecto, pero también para ser usado como referencia rápida gracias al índice y a los anexos finales con el detalle de cada tabla y cada endpoint.</w:t>
      </w:r>
    </w:p>
    <w:p>
      <w:r>
        <w:br w:type="page"/>
      </w:r>
    </w:p>
    <w:p>
      <w:pPr>
        <w:pStyle w:val="Heading1"/>
        <w:pBdr>
          <w:bottom w:val="single" w:color="1F3864" w:sz="6" w:space="4"/>
        </w:pBdr>
        <w:spacing w:after="240" w:before="480"/>
      </w:pPr>
      <w:r>
        <w:rPr>
          <w:b/>
          <w:bCs/>
          <w:color w:val="1F3864"/>
          <w:sz w:val="32"/>
          <w:szCs w:val="32"/>
        </w:rPr>
        <w:t xml:space="preserve">2. HISTORIA Y EVOLUCIÓN DEL PROYECTO</w:t>
      </w:r>
    </w:p>
    <w:p>
      <w:pPr>
        <w:pStyle w:val="Heading2"/>
        <w:spacing w:after="180" w:before="360"/>
      </w:pPr>
      <w:r>
        <w:rPr>
          <w:b/>
          <w:bCs/>
          <w:color w:val="2E5090"/>
          <w:sz w:val="26"/>
          <w:szCs w:val="26"/>
        </w:rPr>
        <w:t xml:space="preserve">2.1 Origen: el control de flota en planilla de cálculo</w:t>
      </w:r>
    </w:p>
    <w:p>
      <w:pPr>
        <w:spacing w:after="160" w:line="300"/>
        <w:jc w:val="both"/>
      </w:pPr>
      <w:r>
        <w:rPr>
          <w:b w:val="false"/>
          <w:bCs w:val="false"/>
          <w:i w:val="false"/>
          <w:iCs w:val="false"/>
          <w:sz w:val="22"/>
          <w:szCs w:val="22"/>
        </w:rPr>
        <w:t xml:space="preserve">El proyecto tiene su origen en un libro de Excel llamado control-de-flota-vehicular.xlsx, utilizado para registrar de forma manual la información operativa de los vehículos: datos de la flota, seguros, impuestos, conductores, talleres, rutas, multas, mantenimientos y fletes. Esa planilla funcionaba como la única fuente de verdad del negocio, pero presentaba las limitaciones típicas de este tipo de herramienta: no permitía el acceso simultáneo de varias personas sin generar conflictos de versiones, no dejaba un registro confiable de quién modificaba cada dato, no ofrecía ningún tipo de validación automática y no era accesible desde el teléfono de un conductor en terreno.</w:t>
      </w:r>
    </w:p>
    <w:p>
      <w:pPr>
        <w:spacing w:after="160" w:line="300"/>
        <w:jc w:val="both"/>
      </w:pPr>
      <w:r>
        <w:rPr>
          <w:b w:val="false"/>
          <w:bCs w:val="false"/>
          <w:i w:val="false"/>
          <w:iCs w:val="false"/>
          <w:sz w:val="22"/>
          <w:szCs w:val="22"/>
        </w:rPr>
        <w:t xml:space="preserve">Esa planilla original definió, sin embargo, la estructura de datos que el sistema conserva hasta hoy: los mismos nueve módulos operativos (flota, seguros, impuestos, conductores, talleres, rutas, multas, mantenimiento y fletes) y los mismos catálogos de apoyo (tipos de vehículo, marcas y modelos, tipos de combustible, paquetes de mantenimiento, tipos de infracción, etc.) siguen siendo, conceptualmente, el corazón del sistema actual.</w:t>
      </w:r>
    </w:p>
    <w:p>
      <w:pPr>
        <w:pStyle w:val="Heading2"/>
        <w:spacing w:after="180" w:before="360"/>
      </w:pPr>
      <w:r>
        <w:rPr>
          <w:b/>
          <w:bCs/>
          <w:color w:val="2E5090"/>
          <w:sz w:val="26"/>
          <w:szCs w:val="26"/>
        </w:rPr>
        <w:t xml:space="preserve">2.2 Primera digitalización: aplicación web con Supabase</w:t>
      </w:r>
    </w:p>
    <w:p>
      <w:pPr>
        <w:spacing w:after="160" w:line="300"/>
        <w:jc w:val="both"/>
      </w:pPr>
      <w:r>
        <w:rPr>
          <w:b w:val="false"/>
          <w:bCs w:val="false"/>
          <w:i w:val="false"/>
          <w:iCs w:val="false"/>
          <w:sz w:val="22"/>
          <w:szCs w:val="22"/>
        </w:rPr>
        <w:t xml:space="preserve">La primera versión digital del sistema se construyó como una aplicación web de una sola página (SPA) que utilizaba Supabase —una plataforma de backend como servicio (BaaS) basada en PostgreSQL— como base de datos y como motor de autenticación. Esta etapa permitió que varias personas trabajaran sobre la misma información al mismo tiempo, desde cualquier navegador, y sentó las bases del panel de administración que hoy se conoce: el mismo diseño de sidebar, el mismo patrón de tablas por módulo, los mismos formularios dinámicos y el mismo sistema de exportación a Excel/CSV que existen en la versión actual provienen de esta etapa.</w:t>
      </w:r>
    </w:p>
    <w:p>
      <w:pPr>
        <w:spacing w:after="160" w:line="300"/>
        <w:jc w:val="both"/>
      </w:pPr>
      <w:r>
        <w:rPr>
          <w:b w:val="false"/>
          <w:bCs w:val="false"/>
          <w:i w:val="false"/>
          <w:iCs w:val="false"/>
          <w:sz w:val="22"/>
          <w:szCs w:val="22"/>
        </w:rPr>
        <w:t xml:space="preserve">Durante esta fase también se incorporó la aplicación específica para conductores, pensada como una PWA (Progressive Web App) instalable desde el teléfono, con la que cada conductor podía ver sus rutas asignadas, subir fotografías de inicio y cierre de un servicio, y reportar incidencias directamente desde el terreno.</w:t>
      </w:r>
    </w:p>
    <w:p>
      <w:pPr>
        <w:pStyle w:val="Heading2"/>
        <w:spacing w:after="180" w:before="360"/>
      </w:pPr>
      <w:r>
        <w:rPr>
          <w:b/>
          <w:bCs/>
          <w:color w:val="2E5090"/>
          <w:sz w:val="26"/>
          <w:szCs w:val="26"/>
        </w:rPr>
        <w:t xml:space="preserve">2.3 Migración a un backend propio: PHP y MySQL en cPanel</w:t>
      </w:r>
    </w:p>
    <w:p>
      <w:pPr>
        <w:spacing w:after="160" w:line="300"/>
        <w:jc w:val="both"/>
      </w:pPr>
      <w:r>
        <w:rPr>
          <w:b w:val="false"/>
          <w:bCs w:val="false"/>
          <w:i w:val="false"/>
          <w:iCs w:val="false"/>
          <w:sz w:val="22"/>
          <w:szCs w:val="22"/>
        </w:rPr>
        <w:t xml:space="preserve">Con el crecimiento del proyecto se tomó la decisión de migrar toda la plataforma desde Supabase hacia un backend propio, desarrollado en PHP, con una base de datos MySQL alojada en un plan de hosting compartido con panel cPanel. Esta decisión respondió a la necesidad de tener control total sobre la infraestructura, los costos y las reglas de negocio, sin depender de un proveedor externo de backend como servicio.</w:t>
      </w:r>
    </w:p>
    <w:p>
      <w:pPr>
        <w:spacing w:after="160" w:line="300"/>
        <w:jc w:val="both"/>
      </w:pPr>
      <w:r>
        <w:rPr>
          <w:b w:val="false"/>
          <w:bCs w:val="false"/>
          <w:i w:val="false"/>
          <w:iCs w:val="false"/>
          <w:sz w:val="22"/>
          <w:szCs w:val="22"/>
        </w:rPr>
        <w:t xml:space="preserve">La migración se planificó y ejecutó en fases, siguiendo un criterio de riesgo creciente:</w:t>
      </w:r>
    </w:p>
    <w:p>
      <w:pPr>
        <w:pStyle w:val="ListParagraph"/>
        <w:numPr>
          <w:ilvl w:val="0"/>
          <w:numId w:val="2"/>
        </w:numPr>
        <w:spacing w:after="100" w:line="280"/>
      </w:pPr>
      <w:r>
        <w:rPr>
          <w:sz w:val="22"/>
          <w:szCs w:val="22"/>
        </w:rPr>
        <w:t xml:space="preserve">Diseño del esquema de base de datos en MySQL, replicando la estructura de las tablas que existían en Supabase (transpor_flota).</w:t>
      </w:r>
    </w:p>
    <w:p>
      <w:pPr>
        <w:pStyle w:val="ListParagraph"/>
        <w:numPr>
          <w:ilvl w:val="0"/>
          <w:numId w:val="2"/>
        </w:numPr>
        <w:spacing w:after="100" w:line="280"/>
      </w:pPr>
      <w:r>
        <w:rPr>
          <w:sz w:val="22"/>
          <w:szCs w:val="22"/>
        </w:rPr>
        <w:t xml:space="preserve">Migración de los datos ya existentes desde el formato de Supabase hacia las nuevas tablas MySQL.</w:t>
      </w:r>
    </w:p>
    <w:p>
      <w:pPr>
        <w:pStyle w:val="ListParagraph"/>
        <w:numPr>
          <w:ilvl w:val="0"/>
          <w:numId w:val="2"/>
        </w:numPr>
        <w:spacing w:after="100" w:line="280"/>
      </w:pPr>
      <w:r>
        <w:rPr>
          <w:sz w:val="22"/>
          <w:szCs w:val="22"/>
        </w:rPr>
        <w:t xml:space="preserve">Construcción del backend PHP con el login de administrador y las reglas de sesión y seguridad.</w:t>
      </w:r>
    </w:p>
    <w:p>
      <w:pPr>
        <w:pStyle w:val="ListParagraph"/>
        <w:numPr>
          <w:ilvl w:val="0"/>
          <w:numId w:val="2"/>
        </w:numPr>
        <w:spacing w:after="100" w:line="280"/>
      </w:pPr>
      <w:r>
        <w:rPr>
          <w:sz w:val="22"/>
          <w:szCs w:val="22"/>
        </w:rPr>
        <w:t xml:space="preserve">Desarrollo de un módulo de prueba (talleres, por ser el más simple) para validar el patrón CRUD genérico antes de replicarlo al resto.</w:t>
      </w:r>
    </w:p>
    <w:p>
      <w:pPr>
        <w:pStyle w:val="ListParagraph"/>
        <w:numPr>
          <w:ilvl w:val="0"/>
          <w:numId w:val="2"/>
        </w:numPr>
        <w:spacing w:after="100" w:line="280"/>
      </w:pPr>
      <w:r>
        <w:rPr>
          <w:sz w:val="22"/>
          <w:szCs w:val="22"/>
        </w:rPr>
        <w:t xml:space="preserve">Réplica del mismo patrón a todos los módulos restantes: flota, seguros, impuestos, conductores, multas, mantenimiento y fletes.</w:t>
      </w:r>
    </w:p>
    <w:p>
      <w:pPr>
        <w:pStyle w:val="ListParagraph"/>
        <w:numPr>
          <w:ilvl w:val="0"/>
          <w:numId w:val="2"/>
        </w:numPr>
        <w:spacing w:after="100" w:line="280"/>
      </w:pPr>
      <w:r>
        <w:rPr>
          <w:sz w:val="22"/>
          <w:szCs w:val="22"/>
        </w:rPr>
        <w:t xml:space="preserve">Construcción de los endpoints especiales del módulo de rutas, con su lógica propia de estados y de conductores.</w:t>
      </w:r>
    </w:p>
    <w:p>
      <w:pPr>
        <w:pStyle w:val="ListParagraph"/>
        <w:numPr>
          <w:ilvl w:val="0"/>
          <w:numId w:val="2"/>
        </w:numPr>
        <w:spacing w:after="100" w:line="280"/>
      </w:pPr>
      <w:r>
        <w:rPr>
          <w:sz w:val="22"/>
          <w:szCs w:val="22"/>
        </w:rPr>
        <w:t xml:space="preserve">Implementación del login y la sesión de los conductores, separada de la sesión de administración.</w:t>
      </w:r>
    </w:p>
    <w:p>
      <w:pPr>
        <w:pStyle w:val="ListParagraph"/>
        <w:numPr>
          <w:ilvl w:val="0"/>
          <w:numId w:val="2"/>
        </w:numPr>
        <w:spacing w:after="100" w:line="280"/>
      </w:pPr>
      <w:r>
        <w:rPr>
          <w:sz w:val="22"/>
          <w:szCs w:val="22"/>
        </w:rPr>
        <w:t xml:space="preserve">Migración de los catálogos, la papelera de reciclaje y el registro de actividad (antes guardados como JSON en Supabase) a una tabla genérica de almacenamiento (app_storage).</w:t>
      </w:r>
    </w:p>
    <w:p>
      <w:pPr>
        <w:pStyle w:val="ListParagraph"/>
        <w:numPr>
          <w:ilvl w:val="0"/>
          <w:numId w:val="2"/>
        </w:numPr>
        <w:spacing w:after="100" w:line="280"/>
      </w:pPr>
      <w:r>
        <w:rPr>
          <w:sz w:val="22"/>
          <w:szCs w:val="22"/>
        </w:rPr>
        <w:t xml:space="preserve">Reescritura completa del script del panel administrativo (app.js) para que hablara con el nuevo backend PHP en lugar de con Supabase.</w:t>
      </w:r>
    </w:p>
    <w:p>
      <w:pPr>
        <w:pBdr>
          <w:left w:val="single" w:color="2E5090" w:sz="24" w:space="8"/>
        </w:pBdr>
        <w:shd w:fill="DCE6F1" w:val="clear"/>
        <w:spacing w:after="200" w:before="120"/>
        <w:ind w:left="120"/>
      </w:pPr>
      <w:r>
        <w:rPr>
          <w:b/>
          <w:bCs/>
          <w:color w:val="1F3864"/>
          <w:sz w:val="21"/>
          <w:szCs w:val="21"/>
        </w:rPr>
        <w:t xml:space="preserve">Decisión de diseño relevante: </w:t>
      </w:r>
      <w:r>
        <w:rPr>
          <w:color w:val="333333"/>
          <w:sz w:val="21"/>
          <w:szCs w:val="21"/>
        </w:rPr>
        <w:t xml:space="preserve">las contraseñas de los conductores no pudieron migrarse automáticamente, porque el algoritmo de cifrado que usaba Supabase no es compatible con el que usa PHP de forma nativa. Por esa razón se definió que cada conductor debía volver a crear su contraseña la primera vez que iniciara sesión en el sistema nuevo, a través de un flujo de registro que además reconoce y vincula automáticamente su ficha de conductor si ésta ya existía en el sistema.</w:t>
      </w:r>
    </w:p>
    <w:p>
      <w:pPr>
        <w:pStyle w:val="Heading2"/>
        <w:spacing w:after="180" w:before="360"/>
      </w:pPr>
      <w:r>
        <w:rPr>
          <w:b/>
          <w:bCs/>
          <w:color w:val="2E5090"/>
          <w:sz w:val="26"/>
          <w:szCs w:val="26"/>
        </w:rPr>
        <w:t xml:space="preserve">2.4 Evolución posterior: nuevos módulos y funcionalidades</w:t>
      </w:r>
    </w:p>
    <w:p>
      <w:pPr>
        <w:spacing w:after="160" w:line="300"/>
        <w:jc w:val="both"/>
      </w:pPr>
      <w:r>
        <w:rPr>
          <w:b w:val="false"/>
          <w:bCs w:val="false"/>
          <w:i w:val="false"/>
          <w:iCs w:val="false"/>
          <w:sz w:val="22"/>
          <w:szCs w:val="22"/>
        </w:rPr>
        <w:t xml:space="preserve">Una vez estabilizada la migración, el proyecto continuó creciendo con nuevas funcionalidades que no existían en la planilla original ni en la primera versión con Supabase, orientadas a mejorar la operación diaria y el control de la flota en tiempo real:</w:t>
      </w:r>
    </w:p>
    <w:p>
      <w:pPr>
        <w:pStyle w:val="ListParagraph"/>
        <w:numPr>
          <w:ilvl w:val="0"/>
          <w:numId w:val="3"/>
        </w:numPr>
        <w:spacing w:after="100" w:line="280"/>
      </w:pPr>
      <w:r>
        <w:rPr>
          <w:sz w:val="22"/>
          <w:szCs w:val="22"/>
        </w:rPr>
        <w:t xml:space="preserve">Gestión de incidencias: un módulo completo para registrar y dar seguimiento a accidentes, fallas mecánicas, retrasos, daños de carga y otros eventos, tanto desde el panel de administración como desde la aplicación del conductor.</w:t>
      </w:r>
    </w:p>
    <w:p>
      <w:pPr>
        <w:pStyle w:val="ListParagraph"/>
        <w:numPr>
          <w:ilvl w:val="0"/>
          <w:numId w:val="3"/>
        </w:numPr>
        <w:spacing w:after="100" w:line="280"/>
      </w:pPr>
      <w:r>
        <w:rPr>
          <w:sz w:val="22"/>
          <w:szCs w:val="22"/>
        </w:rPr>
        <w:t xml:space="preserve">Roles de usuario para el personal interno: se incorporaron los roles Super Usuario, Administrador y Operador, cada uno con un nivel de permisos distinto, junto con un módulo de gestión de usuarios.</w:t>
      </w:r>
    </w:p>
    <w:p>
      <w:pPr>
        <w:pStyle w:val="ListParagraph"/>
        <w:numPr>
          <w:ilvl w:val="0"/>
          <w:numId w:val="3"/>
        </w:numPr>
        <w:spacing w:after="100" w:line="280"/>
      </w:pPr>
      <w:r>
        <w:rPr>
          <w:sz w:val="22"/>
          <w:szCs w:val="22"/>
        </w:rPr>
        <w:t xml:space="preserve">Notificaciones internas: una campanita de notificaciones en el panel que avisa en tiempo (casi) real cuando ocurre un evento relevante, por ejemplo cuando un conductor acepta una ruta o reporta una incidencia.</w:t>
      </w:r>
    </w:p>
    <w:p>
      <w:pPr>
        <w:pStyle w:val="ListParagraph"/>
        <w:numPr>
          <w:ilvl w:val="0"/>
          <w:numId w:val="3"/>
        </w:numPr>
        <w:spacing w:after="100" w:line="280"/>
      </w:pPr>
      <w:r>
        <w:rPr>
          <w:sz w:val="22"/>
          <w:szCs w:val="22"/>
        </w:rPr>
        <w:t xml:space="preserve">Auditoría de acciones: un registro permanente e inmodificable de quién hizo qué, cuándo y sobre qué elemento del sistema, tanto de las acciones del personal interno como de los conductores.</w:t>
      </w:r>
    </w:p>
    <w:p>
      <w:pPr>
        <w:pStyle w:val="ListParagraph"/>
        <w:numPr>
          <w:ilvl w:val="0"/>
          <w:numId w:val="3"/>
        </w:numPr>
        <w:spacing w:after="100" w:line="280"/>
      </w:pPr>
      <w:r>
        <w:rPr>
          <w:sz w:val="22"/>
          <w:szCs w:val="22"/>
        </w:rPr>
        <w:t xml:space="preserve">Mapa operacional con seguimiento GPS en vivo: una vista de mapa que muestra la posición actual de cada ruta activa, capturada desde el navegador del teléfono del conductor mientras el servicio está en curso, junto con el historial completo del recorrido.</w:t>
      </w:r>
    </w:p>
    <w:p>
      <w:pPr>
        <w:spacing w:after="160" w:line="300"/>
        <w:jc w:val="both"/>
      </w:pPr>
      <w:r>
        <w:rPr>
          <w:b w:val="false"/>
          <w:bCs w:val="false"/>
          <w:i w:val="false"/>
          <w:iCs w:val="false"/>
          <w:sz w:val="22"/>
          <w:szCs w:val="22"/>
        </w:rPr>
        <w:t xml:space="preserve">El resultado de todo este recorrido —desde la planilla de Excel hasta la plataforma actual— es un sistema robusto, con una arquitectura propia, controlada completamente por el equipo del proyecto, y preparado para seguir creciendo (por ejemplo, hacia la incorporación de dispositivos GPS embarcados en los vehículos, sin necesidad de rediseñar el sistema desde cero).</w:t>
      </w:r>
    </w:p>
    <w:p>
      <w:r>
        <w:br w:type="page"/>
      </w:r>
    </w:p>
    <w:p>
      <w:pPr>
        <w:pStyle w:val="Heading1"/>
        <w:pBdr>
          <w:bottom w:val="single" w:color="1F3864" w:sz="6" w:space="4"/>
        </w:pBdr>
        <w:spacing w:after="240" w:before="480"/>
      </w:pPr>
      <w:r>
        <w:rPr>
          <w:b/>
          <w:bCs/>
          <w:color w:val="1F3864"/>
          <w:sz w:val="32"/>
          <w:szCs w:val="32"/>
        </w:rPr>
        <w:t xml:space="preserve">3. ARQUITECTURA GENERAL DEL SISTEMA</w:t>
      </w:r>
    </w:p>
    <w:p>
      <w:pPr>
        <w:spacing w:after="160" w:line="300"/>
        <w:jc w:val="both"/>
      </w:pPr>
      <w:r>
        <w:rPr>
          <w:b w:val="false"/>
          <w:bCs w:val="false"/>
          <w:i w:val="false"/>
          <w:iCs w:val="false"/>
          <w:sz w:val="22"/>
          <w:szCs w:val="22"/>
        </w:rPr>
        <w:t xml:space="preserve">El sistema está compuesto por tres grandes capas, claramente separadas, que se comunican entre sí exclusivamente a través de una API REST propia escrita en PHP. Esta separación es la que permite que el panel de administración y la aplicación del conductor evolucionen de forma independiente, compartiendo un único backend y una única base de datos como fuente de verdad.</w:t>
      </w:r>
    </w:p>
    <w:p>
      <w:pPr>
        <w:pStyle w:val="Heading2"/>
        <w:spacing w:after="180" w:before="360"/>
      </w:pPr>
      <w:r>
        <w:rPr>
          <w:b/>
          <w:bCs/>
          <w:color w:val="2E5090"/>
          <w:sz w:val="26"/>
          <w:szCs w:val="26"/>
        </w:rPr>
        <w:t xml:space="preserve">3.1 Las tres capas del sistema</w:t>
      </w:r>
    </w:p>
    <w:p>
      <w:pPr>
        <w:pStyle w:val="Heading3"/>
        <w:spacing w:after="140" w:before="260"/>
      </w:pPr>
      <w:r>
        <w:rPr>
          <w:b/>
          <w:bCs/>
          <w:color w:val="1F3864"/>
          <w:sz w:val="23"/>
          <w:szCs w:val="23"/>
        </w:rPr>
        <w:t xml:space="preserve">Capa 1 — Backend / API REST (carpeta api/)</w:t>
      </w:r>
    </w:p>
    <w:p>
      <w:pPr>
        <w:spacing w:after="160" w:line="300"/>
        <w:jc w:val="both"/>
      </w:pPr>
      <w:r>
        <w:rPr>
          <w:b w:val="false"/>
          <w:bCs w:val="false"/>
          <w:i w:val="false"/>
          <w:iCs w:val="false"/>
          <w:sz w:val="22"/>
          <w:szCs w:val="22"/>
        </w:rPr>
        <w:t xml:space="preserve">Es el cerebro del sistema. Está escrita en PHP puro (sin frameworks), organizada en carpetas por módulo (flota, seguros, rutas, conductor_auth, etc.), y expone un conjunto de endpoints que reciben y devuelven JSON. Es la única capa que tiene acceso directo a la base de datos MySQL; ni el panel de administración ni la aplicación del conductor consultan la base de datos directamente, sino que siempre pasan por esta API.</w:t>
      </w:r>
    </w:p>
    <w:p>
      <w:pPr>
        <w:pStyle w:val="Heading3"/>
        <w:spacing w:after="140" w:before="260"/>
      </w:pPr>
      <w:r>
        <w:rPr>
          <w:b/>
          <w:bCs/>
          <w:color w:val="1F3864"/>
          <w:sz w:val="23"/>
          <w:szCs w:val="23"/>
        </w:rPr>
        <w:t xml:space="preserve">Capa 2 — Panel de Administración (js/app.js, carpeta raíz)</w:t>
      </w:r>
    </w:p>
    <w:p>
      <w:pPr>
        <w:spacing w:after="160" w:line="300"/>
        <w:jc w:val="both"/>
      </w:pPr>
      <w:r>
        <w:rPr>
          <w:b w:val="false"/>
          <w:bCs w:val="false"/>
          <w:i w:val="false"/>
          <w:iCs w:val="false"/>
          <w:sz w:val="22"/>
          <w:szCs w:val="22"/>
        </w:rPr>
        <w:t xml:space="preserve">Es una aplicación de una sola página (SPA) escrita en JavaScript nativo, sin frameworks externos, pensada para ser usada por el personal interno (Super Usuario, Administradores y Operadores) desde un computador o tablet. Se comunica con el backend mediante peticiones fetch en formato JSON y renderiza toda la interfaz dinámicamente en el navegador.</w:t>
      </w:r>
    </w:p>
    <w:p>
      <w:pPr>
        <w:pStyle w:val="Heading3"/>
        <w:spacing w:after="140" w:before="260"/>
      </w:pPr>
      <w:r>
        <w:rPr>
          <w:b/>
          <w:bCs/>
          <w:color w:val="1F3864"/>
          <w:sz w:val="23"/>
          <w:szCs w:val="23"/>
        </w:rPr>
        <w:t xml:space="preserve">Capa 3 — Aplicación del Conductor (carpeta conductor/)</w:t>
      </w:r>
    </w:p>
    <w:p>
      <w:pPr>
        <w:spacing w:after="160" w:line="300"/>
        <w:jc w:val="both"/>
      </w:pPr>
      <w:r>
        <w:rPr>
          <w:b w:val="false"/>
          <w:bCs w:val="false"/>
          <w:i w:val="false"/>
          <w:iCs w:val="false"/>
          <w:sz w:val="22"/>
          <w:szCs w:val="22"/>
        </w:rPr>
        <w:t xml:space="preserve">Es una PWA (Progressive Web App): una página web instalable en la pantalla de inicio del teléfono del conductor, con su propio manifest.json, pensada para uso exclusivamente móvil. Permite a cada conductor ver únicamente sus propias rutas, cambiar el estado de sus servicios, subir evidencia fotográfica, reportar incidencias y transmitir su ubicación mientras un servicio está activo.</w:t>
      </w:r>
    </w:p>
    <w:p>
      <w:pPr>
        <w:pBdr>
          <w:left w:val="single" w:color="2E5090" w:sz="24" w:space="8"/>
        </w:pBdr>
        <w:shd w:fill="DCE6F1" w:val="clear"/>
        <w:spacing w:after="200" w:before="120"/>
        <w:ind w:left="120"/>
      </w:pPr>
      <w:r>
        <w:rPr>
          <w:b/>
          <w:bCs/>
          <w:color w:val="1F3864"/>
          <w:sz w:val="21"/>
          <w:szCs w:val="21"/>
        </w:rPr>
        <w:t xml:space="preserve">Importante: </w:t>
      </w:r>
      <w:r>
        <w:rPr>
          <w:color w:val="333333"/>
          <w:sz w:val="21"/>
          <w:szCs w:val="21"/>
        </w:rPr>
        <w:t xml:space="preserve">las tres capas conviven en el mismo hosting (un plan compartido con cPanel), pero son independientes entre sí en cuanto a código: el backend no “sabe” si quien lo llama es el panel o la app del conductor, sólo distingue por el tipo de sesión (de administración o de conductor) qué acciones autoriza.</w:t>
      </w:r>
    </w:p>
    <w:p>
      <w:pPr>
        <w:pStyle w:val="Heading2"/>
        <w:spacing w:after="180" w:before="360"/>
      </w:pPr>
      <w:r>
        <w:rPr>
          <w:b/>
          <w:bCs/>
          <w:color w:val="2E5090"/>
          <w:sz w:val="26"/>
          <w:szCs w:val="26"/>
        </w:rPr>
        <w:t xml:space="preserve">3.2 Diagrama conceptual de la arquitectura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4"/>
        <w:gridCol w:w="2112"/>
        <w:gridCol w:w="2496"/>
        <w:gridCol w:w="2688"/>
      </w:tblGrid>
      <w:tr>
        <w:trPr>
          <w:tblHeader/>
        </w:trPr>
        <w:tc>
          <w:tcPr>
            <w:tcW w:type="pct" w:w="24%"/>
            <w:shd w:fill="1F3864" w:val="clear"/>
            <w:tcMar>
              <w:top w:type="dxa" w:w="60"/>
              <w:left w:type="dxa" w:w="100"/>
              <w:bottom w:type="dxa" w:w="60"/>
              <w:right w:type="dxa" w:w="100"/>
            </w:tcMar>
            <w:vAlign w:val="center"/>
          </w:tcPr>
          <w:p>
            <w:r>
              <w:rPr>
                <w:b/>
                <w:bCs/>
                <w:color w:val="FFFFFF"/>
                <w:sz w:val="20"/>
                <w:szCs w:val="20"/>
              </w:rPr>
              <w:t xml:space="preserve">Capa</w:t>
            </w:r>
          </w:p>
        </w:tc>
        <w:tc>
          <w:tcPr>
            <w:tcW w:type="pct" w:w="22%"/>
            <w:shd w:fill="1F3864" w:val="clear"/>
            <w:tcMar>
              <w:top w:type="dxa" w:w="60"/>
              <w:left w:type="dxa" w:w="100"/>
              <w:bottom w:type="dxa" w:w="60"/>
              <w:right w:type="dxa" w:w="100"/>
            </w:tcMar>
            <w:vAlign w:val="center"/>
          </w:tcPr>
          <w:p>
            <w:r>
              <w:rPr>
                <w:b/>
                <w:bCs/>
                <w:color w:val="FFFFFF"/>
                <w:sz w:val="20"/>
                <w:szCs w:val="20"/>
              </w:rPr>
              <w:t xml:space="preserve">Tecnología</w:t>
            </w:r>
          </w:p>
        </w:tc>
        <w:tc>
          <w:tcPr>
            <w:tcW w:type="pct" w:w="26%"/>
            <w:shd w:fill="1F3864" w:val="clear"/>
            <w:tcMar>
              <w:top w:type="dxa" w:w="60"/>
              <w:left w:type="dxa" w:w="100"/>
              <w:bottom w:type="dxa" w:w="60"/>
              <w:right w:type="dxa" w:w="100"/>
            </w:tcMar>
            <w:vAlign w:val="center"/>
          </w:tcPr>
          <w:p>
            <w:r>
              <w:rPr>
                <w:b/>
                <w:bCs/>
                <w:color w:val="FFFFFF"/>
                <w:sz w:val="20"/>
                <w:szCs w:val="20"/>
              </w:rPr>
              <w:t xml:space="preserve">Usuarios</w:t>
            </w:r>
          </w:p>
        </w:tc>
        <w:tc>
          <w:tcPr>
            <w:tcW w:type="pct" w:w="28%"/>
            <w:shd w:fill="1F3864" w:val="clear"/>
            <w:tcMar>
              <w:top w:type="dxa" w:w="60"/>
              <w:left w:type="dxa" w:w="100"/>
              <w:bottom w:type="dxa" w:w="60"/>
              <w:right w:type="dxa" w:w="100"/>
            </w:tcMar>
            <w:vAlign w:val="center"/>
          </w:tcPr>
          <w:p>
            <w:r>
              <w:rPr>
                <w:b/>
                <w:bCs/>
                <w:color w:val="FFFFFF"/>
                <w:sz w:val="20"/>
                <w:szCs w:val="20"/>
              </w:rPr>
              <w:t xml:space="preserve">Responsabilidad</w:t>
            </w:r>
          </w:p>
        </w:tc>
      </w:tr>
      <w:tr>
        <w:tc>
          <w:tcPr>
            <w:tcW w:type="pct" w:w="24%"/>
            <w:tcMar>
              <w:top w:type="dxa" w:w="60"/>
              <w:left w:type="dxa" w:w="100"/>
              <w:bottom w:type="dxa" w:w="60"/>
              <w:right w:type="dxa" w:w="100"/>
            </w:tcMar>
            <w:vAlign w:val="center"/>
          </w:tcPr>
          <w:p>
            <w:r>
              <w:rPr>
                <w:b w:val="false"/>
                <w:bCs w:val="false"/>
                <w:sz w:val="19"/>
                <w:szCs w:val="19"/>
              </w:rPr>
              <w:t xml:space="preserve">Panel de Administración</w:t>
            </w:r>
          </w:p>
        </w:tc>
        <w:tc>
          <w:tcPr>
            <w:tcW w:type="pct" w:w="22%"/>
            <w:tcMar>
              <w:top w:type="dxa" w:w="60"/>
              <w:left w:type="dxa" w:w="100"/>
              <w:bottom w:type="dxa" w:w="60"/>
              <w:right w:type="dxa" w:w="100"/>
            </w:tcMar>
            <w:vAlign w:val="center"/>
          </w:tcPr>
          <w:p>
            <w:r>
              <w:rPr>
                <w:b w:val="false"/>
                <w:bCs w:val="false"/>
                <w:sz w:val="19"/>
                <w:szCs w:val="19"/>
              </w:rPr>
              <w:t xml:space="preserve">HTML + CSS + JavaScript (SPA)</w:t>
            </w:r>
          </w:p>
        </w:tc>
        <w:tc>
          <w:tcPr>
            <w:tcW w:type="pct" w:w="26%"/>
            <w:tcMar>
              <w:top w:type="dxa" w:w="60"/>
              <w:left w:type="dxa" w:w="100"/>
              <w:bottom w:type="dxa" w:w="60"/>
              <w:right w:type="dxa" w:w="100"/>
            </w:tcMar>
            <w:vAlign w:val="center"/>
          </w:tcPr>
          <w:p>
            <w:r>
              <w:rPr>
                <w:b w:val="false"/>
                <w:bCs w:val="false"/>
                <w:sz w:val="19"/>
                <w:szCs w:val="19"/>
              </w:rPr>
              <w:t xml:space="preserve">Super Usuario, Administrador, Operador</w:t>
            </w:r>
          </w:p>
        </w:tc>
        <w:tc>
          <w:tcPr>
            <w:tcW w:type="pct" w:w="28%"/>
            <w:tcMar>
              <w:top w:type="dxa" w:w="60"/>
              <w:left w:type="dxa" w:w="100"/>
              <w:bottom w:type="dxa" w:w="60"/>
              <w:right w:type="dxa" w:w="100"/>
            </w:tcMar>
            <w:vAlign w:val="center"/>
          </w:tcPr>
          <w:p>
            <w:r>
              <w:rPr>
                <w:b w:val="false"/>
                <w:bCs w:val="false"/>
                <w:sz w:val="19"/>
                <w:szCs w:val="19"/>
              </w:rPr>
              <w:t xml:space="preserve">Gestionar todos los módulos, ver dashboard, mapa, auditoría, usuarios y catálogos</w:t>
            </w:r>
          </w:p>
        </w:tc>
      </w:tr>
      <w:tr>
        <w:tc>
          <w:tcPr>
            <w:tcW w:type="pct" w:w="24%"/>
            <w:shd w:fill="F2F2F2" w:val="clear"/>
            <w:tcMar>
              <w:top w:type="dxa" w:w="60"/>
              <w:left w:type="dxa" w:w="100"/>
              <w:bottom w:type="dxa" w:w="60"/>
              <w:right w:type="dxa" w:w="100"/>
            </w:tcMar>
            <w:vAlign w:val="center"/>
          </w:tcPr>
          <w:p>
            <w:r>
              <w:rPr>
                <w:b w:val="false"/>
                <w:bCs w:val="false"/>
                <w:sz w:val="19"/>
                <w:szCs w:val="19"/>
              </w:rPr>
              <w:t xml:space="preserve">Aplicación del Conductor</w:t>
            </w:r>
          </w:p>
        </w:tc>
        <w:tc>
          <w:tcPr>
            <w:tcW w:type="pct" w:w="22%"/>
            <w:shd w:fill="F2F2F2" w:val="clear"/>
            <w:tcMar>
              <w:top w:type="dxa" w:w="60"/>
              <w:left w:type="dxa" w:w="100"/>
              <w:bottom w:type="dxa" w:w="60"/>
              <w:right w:type="dxa" w:w="100"/>
            </w:tcMar>
            <w:vAlign w:val="center"/>
          </w:tcPr>
          <w:p>
            <w:r>
              <w:rPr>
                <w:b w:val="false"/>
                <w:bCs w:val="false"/>
                <w:sz w:val="19"/>
                <w:szCs w:val="19"/>
              </w:rPr>
              <w:t xml:space="preserve">HTML + CSS + JavaScript (PWA)</w:t>
            </w:r>
          </w:p>
        </w:tc>
        <w:tc>
          <w:tcPr>
            <w:tcW w:type="pct" w:w="26%"/>
            <w:shd w:fill="F2F2F2" w:val="clear"/>
            <w:tcMar>
              <w:top w:type="dxa" w:w="60"/>
              <w:left w:type="dxa" w:w="100"/>
              <w:bottom w:type="dxa" w:w="60"/>
              <w:right w:type="dxa" w:w="100"/>
            </w:tcMar>
            <w:vAlign w:val="center"/>
          </w:tcPr>
          <w:p>
            <w:r>
              <w:rPr>
                <w:b w:val="false"/>
                <w:bCs w:val="false"/>
                <w:sz w:val="19"/>
                <w:szCs w:val="19"/>
              </w:rPr>
              <w:t xml:space="preserve">Conductores</w:t>
            </w:r>
          </w:p>
        </w:tc>
        <w:tc>
          <w:tcPr>
            <w:tcW w:type="pct" w:w="28%"/>
            <w:shd w:fill="F2F2F2" w:val="clear"/>
            <w:tcMar>
              <w:top w:type="dxa" w:w="60"/>
              <w:left w:type="dxa" w:w="100"/>
              <w:bottom w:type="dxa" w:w="60"/>
              <w:right w:type="dxa" w:w="100"/>
            </w:tcMar>
            <w:vAlign w:val="center"/>
          </w:tcPr>
          <w:p>
            <w:r>
              <w:rPr>
                <w:b w:val="false"/>
                <w:bCs w:val="false"/>
                <w:sz w:val="19"/>
                <w:szCs w:val="19"/>
              </w:rPr>
              <w:t xml:space="preserve">Ver y operar sus propias rutas, reportar incidencias, enviar ubicación</w:t>
            </w:r>
          </w:p>
        </w:tc>
      </w:tr>
      <w:tr>
        <w:tc>
          <w:tcPr>
            <w:tcW w:type="pct" w:w="24%"/>
            <w:tcMar>
              <w:top w:type="dxa" w:w="60"/>
              <w:left w:type="dxa" w:w="100"/>
              <w:bottom w:type="dxa" w:w="60"/>
              <w:right w:type="dxa" w:w="100"/>
            </w:tcMar>
            <w:vAlign w:val="center"/>
          </w:tcPr>
          <w:p>
            <w:r>
              <w:rPr>
                <w:b w:val="false"/>
                <w:bCs w:val="false"/>
                <w:sz w:val="19"/>
                <w:szCs w:val="19"/>
              </w:rPr>
              <w:t xml:space="preserve">API REST (backend)</w:t>
            </w:r>
          </w:p>
        </w:tc>
        <w:tc>
          <w:tcPr>
            <w:tcW w:type="pct" w:w="22%"/>
            <w:tcMar>
              <w:top w:type="dxa" w:w="60"/>
              <w:left w:type="dxa" w:w="100"/>
              <w:bottom w:type="dxa" w:w="60"/>
              <w:right w:type="dxa" w:w="100"/>
            </w:tcMar>
            <w:vAlign w:val="center"/>
          </w:tcPr>
          <w:p>
            <w:r>
              <w:rPr>
                <w:b w:val="false"/>
                <w:bCs w:val="false"/>
                <w:sz w:val="19"/>
                <w:szCs w:val="19"/>
              </w:rPr>
              <w:t xml:space="preserve">PHP 8 + mysqli</w:t>
            </w:r>
          </w:p>
        </w:tc>
        <w:tc>
          <w:tcPr>
            <w:tcW w:type="pct" w:w="26%"/>
            <w:tcMar>
              <w:top w:type="dxa" w:w="60"/>
              <w:left w:type="dxa" w:w="100"/>
              <w:bottom w:type="dxa" w:w="60"/>
              <w:right w:type="dxa" w:w="100"/>
            </w:tcMar>
            <w:vAlign w:val="center"/>
          </w:tcPr>
          <w:p>
            <w:r>
              <w:rPr>
                <w:b w:val="false"/>
                <w:bCs w:val="false"/>
                <w:sz w:val="19"/>
                <w:szCs w:val="19"/>
              </w:rPr>
              <w:t xml:space="preserve">— (invisible al usuario final)</w:t>
            </w:r>
          </w:p>
        </w:tc>
        <w:tc>
          <w:tcPr>
            <w:tcW w:type="pct" w:w="28%"/>
            <w:tcMar>
              <w:top w:type="dxa" w:w="60"/>
              <w:left w:type="dxa" w:w="100"/>
              <w:bottom w:type="dxa" w:w="60"/>
              <w:right w:type="dxa" w:w="100"/>
            </w:tcMar>
            <w:vAlign w:val="center"/>
          </w:tcPr>
          <w:p>
            <w:r>
              <w:rPr>
                <w:b w:val="false"/>
                <w:bCs w:val="false"/>
                <w:sz w:val="19"/>
                <w:szCs w:val="19"/>
              </w:rPr>
              <w:t xml:space="preserve">Autenticación, reglas de negocio, validaciones, acceso a datos, auditoría</w:t>
            </w:r>
          </w:p>
        </w:tc>
      </w:tr>
      <w:tr>
        <w:tc>
          <w:tcPr>
            <w:tcW w:type="pct" w:w="24%"/>
            <w:shd w:fill="F2F2F2" w:val="clear"/>
            <w:tcMar>
              <w:top w:type="dxa" w:w="60"/>
              <w:left w:type="dxa" w:w="100"/>
              <w:bottom w:type="dxa" w:w="60"/>
              <w:right w:type="dxa" w:w="100"/>
            </w:tcMar>
            <w:vAlign w:val="center"/>
          </w:tcPr>
          <w:p>
            <w:r>
              <w:rPr>
                <w:b w:val="false"/>
                <w:bCs w:val="false"/>
                <w:sz w:val="19"/>
                <w:szCs w:val="19"/>
              </w:rPr>
              <w:t xml:space="preserve">Base de datos</w:t>
            </w:r>
          </w:p>
        </w:tc>
        <w:tc>
          <w:tcPr>
            <w:tcW w:type="pct" w:w="22%"/>
            <w:shd w:fill="F2F2F2" w:val="clear"/>
            <w:tcMar>
              <w:top w:type="dxa" w:w="60"/>
              <w:left w:type="dxa" w:w="100"/>
              <w:bottom w:type="dxa" w:w="60"/>
              <w:right w:type="dxa" w:w="100"/>
            </w:tcMar>
            <w:vAlign w:val="center"/>
          </w:tcPr>
          <w:p>
            <w:r>
              <w:rPr>
                <w:b w:val="false"/>
                <w:bCs w:val="false"/>
                <w:sz w:val="19"/>
                <w:szCs w:val="19"/>
              </w:rPr>
              <w:t xml:space="preserve">MySQL (motor InnoDB)</w:t>
            </w:r>
          </w:p>
        </w:tc>
        <w:tc>
          <w:tcPr>
            <w:tcW w:type="pct" w:w="26%"/>
            <w:shd w:fill="F2F2F2" w:val="clear"/>
            <w:tcMar>
              <w:top w:type="dxa" w:w="60"/>
              <w:left w:type="dxa" w:w="100"/>
              <w:bottom w:type="dxa" w:w="60"/>
              <w:right w:type="dxa" w:w="100"/>
            </w:tcMar>
            <w:vAlign w:val="center"/>
          </w:tcPr>
          <w:p>
            <w:r>
              <w:rPr>
                <w:b w:val="false"/>
                <w:bCs w:val="false"/>
                <w:sz w:val="19"/>
                <w:szCs w:val="19"/>
              </w:rPr>
              <w:t xml:space="preserve">— (invisible al usuario final)</w:t>
            </w:r>
          </w:p>
        </w:tc>
        <w:tc>
          <w:tcPr>
            <w:tcW w:type="pct" w:w="28%"/>
            <w:shd w:fill="F2F2F2" w:val="clear"/>
            <w:tcMar>
              <w:top w:type="dxa" w:w="60"/>
              <w:left w:type="dxa" w:w="100"/>
              <w:bottom w:type="dxa" w:w="60"/>
              <w:right w:type="dxa" w:w="100"/>
            </w:tcMar>
            <w:vAlign w:val="center"/>
          </w:tcPr>
          <w:p>
            <w:r>
              <w:rPr>
                <w:b w:val="false"/>
                <w:bCs w:val="false"/>
                <w:sz w:val="19"/>
                <w:szCs w:val="19"/>
              </w:rPr>
              <w:t xml:space="preserve">Persistencia de todos los datos del sistema</w:t>
            </w:r>
          </w:p>
        </w:tc>
      </w:tr>
    </w:tbl>
    <w:p>
      <w:pPr>
        <w:pStyle w:val="Heading2"/>
        <w:spacing w:after="180" w:before="360"/>
      </w:pPr>
      <w:r>
        <w:rPr>
          <w:b/>
          <w:bCs/>
          <w:color w:val="2E5090"/>
          <w:sz w:val="26"/>
          <w:szCs w:val="26"/>
        </w:rPr>
        <w:t xml:space="preserve">3.3 Flujo general de una petición</w:t>
      </w:r>
    </w:p>
    <w:p>
      <w:pPr>
        <w:spacing w:after="160" w:line="300"/>
        <w:jc w:val="both"/>
      </w:pPr>
      <w:r>
        <w:rPr>
          <w:b w:val="false"/>
          <w:bCs w:val="false"/>
          <w:i w:val="false"/>
          <w:iCs w:val="false"/>
          <w:sz w:val="22"/>
          <w:szCs w:val="22"/>
        </w:rPr>
        <w:t xml:space="preserve">Toda interacción del sistema sigue el mismo patrón general, independientemente del módulo:</w:t>
      </w:r>
    </w:p>
    <w:p>
      <w:pPr>
        <w:pStyle w:val="ListParagraph"/>
        <w:numPr>
          <w:ilvl w:val="0"/>
          <w:numId w:val="2"/>
        </w:numPr>
        <w:spacing w:after="100" w:line="280"/>
      </w:pPr>
      <w:r>
        <w:rPr>
          <w:sz w:val="22"/>
          <w:szCs w:val="22"/>
        </w:rPr>
        <w:t xml:space="preserve">El usuario interactúa con la interfaz (panel o app del conductor), por ejemplo llenando un formulario y presionando “Guardar”.</w:t>
      </w:r>
    </w:p>
    <w:p>
      <w:pPr>
        <w:pStyle w:val="ListParagraph"/>
        <w:numPr>
          <w:ilvl w:val="0"/>
          <w:numId w:val="2"/>
        </w:numPr>
        <w:spacing w:after="100" w:line="280"/>
      </w:pPr>
      <w:r>
        <w:rPr>
          <w:sz w:val="22"/>
          <w:szCs w:val="22"/>
        </w:rPr>
        <w:t xml:space="preserve">El JavaScript del cliente arma un objeto con los datos y lo envía como JSON mediante una petición fetch (POST o GET) a un endpoint de la API, por ejemplo api/flota/save.php.</w:t>
      </w:r>
    </w:p>
    <w:p>
      <w:pPr>
        <w:pStyle w:val="ListParagraph"/>
        <w:numPr>
          <w:ilvl w:val="0"/>
          <w:numId w:val="2"/>
        </w:numPr>
        <w:spacing w:after="100" w:line="280"/>
      </w:pPr>
      <w:r>
        <w:rPr>
          <w:sz w:val="22"/>
          <w:szCs w:val="22"/>
        </w:rPr>
        <w:t xml:space="preserve">El endpoint PHP recibido primero verifica la sesión (require_admin() o require_conductor(), según corresponda) y corta la ejecución con un error 401 si no hay sesión válida.</w:t>
      </w:r>
    </w:p>
    <w:p>
      <w:pPr>
        <w:pStyle w:val="ListParagraph"/>
        <w:numPr>
          <w:ilvl w:val="0"/>
          <w:numId w:val="2"/>
        </w:numPr>
        <w:spacing w:after="100" w:line="280"/>
      </w:pPr>
      <w:r>
        <w:rPr>
          <w:sz w:val="22"/>
          <w:szCs w:val="22"/>
        </w:rPr>
        <w:t xml:space="preserve">Si la sesión es válida, el endpoint valida y normaliza los datos recibidos, y ejecuta la operación correspondiente en la base de datos usando sentencias preparadas (para evitar inyección SQL).</w:t>
      </w:r>
    </w:p>
    <w:p>
      <w:pPr>
        <w:pStyle w:val="ListParagraph"/>
        <w:numPr>
          <w:ilvl w:val="0"/>
          <w:numId w:val="2"/>
        </w:numPr>
        <w:spacing w:after="100" w:line="280"/>
      </w:pPr>
      <w:r>
        <w:rPr>
          <w:sz w:val="22"/>
          <w:szCs w:val="22"/>
        </w:rPr>
        <w:t xml:space="preserve">Cuando corresponde, el endpoint registra la acción en la tabla de auditoría y/o genera una notificación interna.</w:t>
      </w:r>
    </w:p>
    <w:p>
      <w:pPr>
        <w:pStyle w:val="ListParagraph"/>
        <w:numPr>
          <w:ilvl w:val="0"/>
          <w:numId w:val="2"/>
        </w:numPr>
        <w:spacing w:after="100" w:line="280"/>
      </w:pPr>
      <w:r>
        <w:rPr>
          <w:sz w:val="22"/>
          <w:szCs w:val="22"/>
        </w:rPr>
        <w:t xml:space="preserve">El endpoint responde en formato JSON, con un código de estado HTTP apropiado (200 si todo salió bien, 401/403 si no hay permisos, 409 si hay un conflicto de negocio, 422 si los datos son inválidos, etc.).</w:t>
      </w:r>
    </w:p>
    <w:p>
      <w:pPr>
        <w:pStyle w:val="ListParagraph"/>
        <w:numPr>
          <w:ilvl w:val="0"/>
          <w:numId w:val="2"/>
        </w:numPr>
        <w:spacing w:after="100" w:line="280"/>
      </w:pPr>
      <w:r>
        <w:rPr>
          <w:sz w:val="22"/>
          <w:szCs w:val="22"/>
        </w:rPr>
        <w:t xml:space="preserve">El JavaScript del cliente recibe la respuesta, actualiza la interfaz (por ejemplo, refresca la tabla o muestra un mensaje de éxito/error) y, si corresponde, guarda una copia en memoria local para no tener que volver a pedir todo al servidor.</w:t>
      </w:r>
    </w:p>
    <w:p>
      <w:r>
        <w:br w:type="page"/>
      </w:r>
    </w:p>
    <w:p>
      <w:pPr>
        <w:pStyle w:val="Heading1"/>
        <w:pBdr>
          <w:bottom w:val="single" w:color="1F3864" w:sz="6" w:space="4"/>
        </w:pBdr>
        <w:spacing w:after="240" w:before="480"/>
      </w:pPr>
      <w:r>
        <w:rPr>
          <w:b/>
          <w:bCs/>
          <w:color w:val="1F3864"/>
          <w:sz w:val="32"/>
          <w:szCs w:val="32"/>
        </w:rPr>
        <w:t xml:space="preserve">4. MODELO DE DATOS</w:t>
      </w:r>
    </w:p>
    <w:p>
      <w:pPr>
        <w:spacing w:after="160" w:line="300"/>
        <w:jc w:val="both"/>
      </w:pPr>
      <w:r>
        <w:rPr>
          <w:b w:val="false"/>
          <w:bCs w:val="false"/>
          <w:i w:val="false"/>
          <w:iCs w:val="false"/>
          <w:sz w:val="22"/>
          <w:szCs w:val="22"/>
        </w:rPr>
        <w:t xml:space="preserve">La base de datos del sistema se llama transpor_flota y utiliza el motor MySQL. Está organizada en tres grandes grupos de tablas: los nueve módulos operativos heredados de la planilla original, las tablas de soporte para la operación diaria (rutas, GPS, incidencias, notificaciones, auditoría) y las tablas de control de acceso (usuarios internos y usuarios conductores). A continuación se detalla cada una.</w:t>
      </w:r>
    </w:p>
    <w:p>
      <w:pPr>
        <w:pStyle w:val="Heading2"/>
        <w:spacing w:after="180" w:before="360"/>
      </w:pPr>
      <w:r>
        <w:rPr>
          <w:b/>
          <w:bCs/>
          <w:color w:val="2E5090"/>
          <w:sz w:val="26"/>
          <w:szCs w:val="26"/>
        </w:rPr>
        <w:t xml:space="preserve">4.1 Convenciones generales del modelo</w:t>
      </w:r>
    </w:p>
    <w:p>
      <w:pPr>
        <w:pStyle w:val="ListParagraph"/>
        <w:numPr>
          <w:ilvl w:val="0"/>
          <w:numId w:val="3"/>
        </w:numPr>
        <w:spacing w:after="100" w:line="280"/>
      </w:pPr>
      <w:r>
        <w:rPr>
          <w:sz w:val="22"/>
          <w:szCs w:val="22"/>
        </w:rPr>
        <w:t xml:space="preserve">Todas las tablas “de módulo” usan una columna llamada nro como identificador de negocio (equivalente al número de fila del Excel original), la cual actúa como clave para las operaciones de crear/actualizar (upsert).</w:t>
      </w:r>
    </w:p>
    <w:p>
      <w:pPr>
        <w:pStyle w:val="ListParagraph"/>
        <w:numPr>
          <w:ilvl w:val="0"/>
          <w:numId w:val="3"/>
        </w:numPr>
        <w:spacing w:after="100" w:line="280"/>
      </w:pPr>
      <w:r>
        <w:rPr>
          <w:sz w:val="22"/>
          <w:szCs w:val="22"/>
        </w:rPr>
        <w:t xml:space="preserve">Cuando se guarda un registro sin nro, el sistema calcula automáticamente el siguiente número disponible como el máximo nro existente más uno.</w:t>
      </w:r>
    </w:p>
    <w:p>
      <w:pPr>
        <w:pStyle w:val="ListParagraph"/>
        <w:numPr>
          <w:ilvl w:val="0"/>
          <w:numId w:val="3"/>
        </w:numPr>
        <w:spacing w:after="100" w:line="280"/>
      </w:pPr>
      <w:r>
        <w:rPr>
          <w:sz w:val="22"/>
          <w:szCs w:val="22"/>
        </w:rPr>
        <w:t xml:space="preserve">Los campos numéricos y de fecha que llegan vacíos desde el formulario se normalizan a NULL en la base de datos, para no guardar textos vacíos donde corresponde un número o una fecha.</w:t>
      </w:r>
    </w:p>
    <w:p>
      <w:pPr>
        <w:pStyle w:val="ListParagraph"/>
        <w:numPr>
          <w:ilvl w:val="0"/>
          <w:numId w:val="3"/>
        </w:numPr>
        <w:spacing w:after="100" w:line="280"/>
      </w:pPr>
      <w:r>
        <w:rPr>
          <w:sz w:val="22"/>
          <w:szCs w:val="22"/>
        </w:rPr>
        <w:t xml:space="preserve">Todas las consultas a la base de datos se ejecutan con sentencias preparadas (prepared statements) de mysqli, nunca concatenando directamente el valor recibido del usuario en el texto SQL.</w:t>
      </w:r>
    </w:p>
    <w:p>
      <w:pPr>
        <w:pStyle w:val="Heading2"/>
        <w:spacing w:after="180" w:before="360"/>
      </w:pPr>
      <w:r>
        <w:rPr>
          <w:b/>
          <w:bCs/>
          <w:color w:val="2E5090"/>
          <w:sz w:val="26"/>
          <w:szCs w:val="26"/>
        </w:rPr>
        <w:t xml:space="preserve">4.2 Los nueve módulos operativos</w:t>
      </w:r>
    </w:p>
    <w:p>
      <w:pPr>
        <w:pStyle w:val="Heading3"/>
        <w:spacing w:after="140" w:before="260"/>
      </w:pPr>
      <w:r>
        <w:rPr>
          <w:b/>
          <w:bCs/>
          <w:color w:val="1F3864"/>
          <w:sz w:val="23"/>
          <w:szCs w:val="23"/>
        </w:rPr>
        <w:t xml:space="preserve">4.2.1 Flota — datos de los vehículos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1920"/>
        <w:gridCol w:w="5568"/>
      </w:tblGrid>
      <w:tr>
        <w:trPr>
          <w:tblHeader/>
        </w:trPr>
        <w:tc>
          <w:tcPr>
            <w:tcW w:type="pct" w:w="22%"/>
            <w:shd w:fill="1F3864" w:val="clear"/>
            <w:tcMar>
              <w:top w:type="dxa" w:w="60"/>
              <w:left w:type="dxa" w:w="100"/>
              <w:bottom w:type="dxa" w:w="60"/>
              <w:right w:type="dxa" w:w="100"/>
            </w:tcMar>
            <w:vAlign w:val="center"/>
          </w:tcPr>
          <w:p>
            <w:r>
              <w:rPr>
                <w:b/>
                <w:bCs/>
                <w:color w:val="FFFFFF"/>
                <w:sz w:val="20"/>
                <w:szCs w:val="20"/>
              </w:rPr>
              <w:t xml:space="preserve">Columna</w:t>
            </w:r>
          </w:p>
        </w:tc>
        <w:tc>
          <w:tcPr>
            <w:tcW w:type="pct" w:w="20%"/>
            <w:shd w:fill="1F3864" w:val="clear"/>
            <w:tcMar>
              <w:top w:type="dxa" w:w="60"/>
              <w:left w:type="dxa" w:w="100"/>
              <w:bottom w:type="dxa" w:w="60"/>
              <w:right w:type="dxa" w:w="100"/>
            </w:tcMar>
            <w:vAlign w:val="center"/>
          </w:tcPr>
          <w:p>
            <w:r>
              <w:rPr>
                <w:b/>
                <w:bCs/>
                <w:color w:val="FFFFFF"/>
                <w:sz w:val="20"/>
                <w:szCs w:val="20"/>
              </w:rPr>
              <w:t xml:space="preserve">Tipo de dato</w:t>
            </w:r>
          </w:p>
        </w:tc>
        <w:tc>
          <w:tcPr>
            <w:tcW w:type="pct" w:w="58%"/>
            <w:shd w:fill="1F3864" w:val="clear"/>
            <w:tcMar>
              <w:top w:type="dxa" w:w="60"/>
              <w:left w:type="dxa" w:w="100"/>
              <w:bottom w:type="dxa" w:w="60"/>
              <w:right w:type="dxa" w:w="100"/>
            </w:tcMar>
            <w:vAlign w:val="center"/>
          </w:tcPr>
          <w:p>
            <w:r>
              <w:rPr>
                <w:b/>
                <w:bCs/>
                <w:color w:val="FFFFFF"/>
                <w:sz w:val="20"/>
                <w:szCs w:val="20"/>
              </w:rPr>
              <w:t xml:space="preserve">Descripción</w:t>
            </w:r>
          </w:p>
        </w:tc>
      </w:tr>
      <w:tr>
        <w:tc>
          <w:tcPr>
            <w:tcW w:type="pct" w:w="22%"/>
            <w:tcMar>
              <w:top w:type="dxa" w:w="60"/>
              <w:left w:type="dxa" w:w="100"/>
              <w:bottom w:type="dxa" w:w="60"/>
              <w:right w:type="dxa" w:w="100"/>
            </w:tcMar>
            <w:vAlign w:val="center"/>
          </w:tcPr>
          <w:p>
            <w:r>
              <w:rPr>
                <w:b w:val="false"/>
                <w:bCs w:val="false"/>
                <w:sz w:val="19"/>
                <w:szCs w:val="19"/>
              </w:rPr>
              <w:t xml:space="preserve">nro</w:t>
            </w:r>
          </w:p>
        </w:tc>
        <w:tc>
          <w:tcPr>
            <w:tcW w:type="pct" w:w="20%"/>
            <w:tcMar>
              <w:top w:type="dxa" w:w="60"/>
              <w:left w:type="dxa" w:w="100"/>
              <w:bottom w:type="dxa" w:w="60"/>
              <w:right w:type="dxa" w:w="100"/>
            </w:tcMar>
            <w:vAlign w:val="center"/>
          </w:tcPr>
          <w:p>
            <w:r>
              <w:rPr>
                <w:b w:val="false"/>
                <w:bCs w:val="false"/>
                <w:sz w:val="19"/>
                <w:szCs w:val="19"/>
              </w:rPr>
              <w:t xml:space="preserve">Numérico</w:t>
            </w:r>
          </w:p>
        </w:tc>
        <w:tc>
          <w:tcPr>
            <w:tcW w:type="pct" w:w="58%"/>
            <w:tcMar>
              <w:top w:type="dxa" w:w="60"/>
              <w:left w:type="dxa" w:w="100"/>
              <w:bottom w:type="dxa" w:w="60"/>
              <w:right w:type="dxa" w:w="100"/>
            </w:tcMar>
            <w:vAlign w:val="center"/>
          </w:tcPr>
          <w:p>
            <w:r>
              <w:rPr>
                <w:b w:val="false"/>
                <w:bCs w:val="false"/>
                <w:sz w:val="19"/>
                <w:szCs w:val="19"/>
              </w:rPr>
              <w:t xml:space="preserve">Identificador de negocio del vehículo</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tipo</w:t>
            </w:r>
          </w:p>
        </w:tc>
        <w:tc>
          <w:tcPr>
            <w:tcW w:type="pct" w:w="20%"/>
            <w:shd w:fill="F2F2F2" w:val="clear"/>
            <w:tcMar>
              <w:top w:type="dxa" w:w="60"/>
              <w:left w:type="dxa" w:w="100"/>
              <w:bottom w:type="dxa" w:w="60"/>
              <w:right w:type="dxa" w:w="100"/>
            </w:tcMar>
            <w:vAlign w:val="center"/>
          </w:tcPr>
          <w:p>
            <w:r>
              <w:rPr>
                <w:b w:val="false"/>
                <w:bCs w:val="false"/>
                <w:sz w:val="19"/>
                <w:szCs w:val="19"/>
              </w:rPr>
              <w:t xml:space="preserve">Texto</w:t>
            </w:r>
          </w:p>
        </w:tc>
        <w:tc>
          <w:tcPr>
            <w:tcW w:type="pct" w:w="58%"/>
            <w:shd w:fill="F2F2F2" w:val="clear"/>
            <w:tcMar>
              <w:top w:type="dxa" w:w="60"/>
              <w:left w:type="dxa" w:w="100"/>
              <w:bottom w:type="dxa" w:w="60"/>
              <w:right w:type="dxa" w:w="100"/>
            </w:tcMar>
            <w:vAlign w:val="center"/>
          </w:tcPr>
          <w:p>
            <w:r>
              <w:rPr>
                <w:b w:val="false"/>
                <w:bCs w:val="false"/>
                <w:sz w:val="19"/>
                <w:szCs w:val="19"/>
              </w:rPr>
              <w:t xml:space="preserve">Auto, Autobús o Camión (según catálogo)</w:t>
            </w:r>
          </w:p>
        </w:tc>
      </w:tr>
      <w:tr>
        <w:tc>
          <w:tcPr>
            <w:tcW w:type="pct" w:w="22%"/>
            <w:tcMar>
              <w:top w:type="dxa" w:w="60"/>
              <w:left w:type="dxa" w:w="100"/>
              <w:bottom w:type="dxa" w:w="60"/>
              <w:right w:type="dxa" w:w="100"/>
            </w:tcMar>
            <w:vAlign w:val="center"/>
          </w:tcPr>
          <w:p>
            <w:r>
              <w:rPr>
                <w:b w:val="false"/>
                <w:bCs w:val="false"/>
                <w:sz w:val="19"/>
                <w:szCs w:val="19"/>
              </w:rPr>
              <w:t xml:space="preserve">marca / modelo</w:t>
            </w:r>
          </w:p>
        </w:tc>
        <w:tc>
          <w:tcPr>
            <w:tcW w:type="pct" w:w="20%"/>
            <w:tcMar>
              <w:top w:type="dxa" w:w="60"/>
              <w:left w:type="dxa" w:w="100"/>
              <w:bottom w:type="dxa" w:w="60"/>
              <w:right w:type="dxa" w:w="100"/>
            </w:tcMar>
            <w:vAlign w:val="center"/>
          </w:tcPr>
          <w:p>
            <w:r>
              <w:rPr>
                <w:b w:val="false"/>
                <w:bCs w:val="false"/>
                <w:sz w:val="19"/>
                <w:szCs w:val="19"/>
              </w:rPr>
              <w:t xml:space="preserve">Texto</w:t>
            </w:r>
          </w:p>
        </w:tc>
        <w:tc>
          <w:tcPr>
            <w:tcW w:type="pct" w:w="58%"/>
            <w:tcMar>
              <w:top w:type="dxa" w:w="60"/>
              <w:left w:type="dxa" w:w="100"/>
              <w:bottom w:type="dxa" w:w="60"/>
              <w:right w:type="dxa" w:w="100"/>
            </w:tcMar>
            <w:vAlign w:val="center"/>
          </w:tcPr>
          <w:p>
            <w:r>
              <w:rPr>
                <w:b w:val="false"/>
                <w:bCs w:val="false"/>
                <w:sz w:val="19"/>
                <w:szCs w:val="19"/>
              </w:rPr>
              <w:t xml:space="preserve">Según catálogo de marcas y modelos</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placa</w:t>
            </w:r>
          </w:p>
        </w:tc>
        <w:tc>
          <w:tcPr>
            <w:tcW w:type="pct" w:w="20%"/>
            <w:shd w:fill="F2F2F2" w:val="clear"/>
            <w:tcMar>
              <w:top w:type="dxa" w:w="60"/>
              <w:left w:type="dxa" w:w="100"/>
              <w:bottom w:type="dxa" w:w="60"/>
              <w:right w:type="dxa" w:w="100"/>
            </w:tcMar>
            <w:vAlign w:val="center"/>
          </w:tcPr>
          <w:p>
            <w:r>
              <w:rPr>
                <w:b w:val="false"/>
                <w:bCs w:val="false"/>
                <w:sz w:val="19"/>
                <w:szCs w:val="19"/>
              </w:rPr>
              <w:t xml:space="preserve">Texto</w:t>
            </w:r>
          </w:p>
        </w:tc>
        <w:tc>
          <w:tcPr>
            <w:tcW w:type="pct" w:w="58%"/>
            <w:shd w:fill="F2F2F2" w:val="clear"/>
            <w:tcMar>
              <w:top w:type="dxa" w:w="60"/>
              <w:left w:type="dxa" w:w="100"/>
              <w:bottom w:type="dxa" w:w="60"/>
              <w:right w:type="dxa" w:w="100"/>
            </w:tcMar>
            <w:vAlign w:val="center"/>
          </w:tcPr>
          <w:p>
            <w:r>
              <w:rPr>
                <w:b w:val="false"/>
                <w:bCs w:val="false"/>
                <w:sz w:val="19"/>
                <w:szCs w:val="19"/>
              </w:rPr>
              <w:t xml:space="preserve">Patente del vehículo</w:t>
            </w:r>
          </w:p>
        </w:tc>
      </w:tr>
      <w:tr>
        <w:tc>
          <w:tcPr>
            <w:tcW w:type="pct" w:w="22%"/>
            <w:tcMar>
              <w:top w:type="dxa" w:w="60"/>
              <w:left w:type="dxa" w:w="100"/>
              <w:bottom w:type="dxa" w:w="60"/>
              <w:right w:type="dxa" w:w="100"/>
            </w:tcMar>
            <w:vAlign w:val="center"/>
          </w:tcPr>
          <w:p>
            <w:r>
              <w:rPr>
                <w:b w:val="false"/>
                <w:bCs w:val="false"/>
                <w:sz w:val="19"/>
                <w:szCs w:val="19"/>
              </w:rPr>
              <w:t xml:space="preserve">nroSerie</w:t>
            </w:r>
          </w:p>
        </w:tc>
        <w:tc>
          <w:tcPr>
            <w:tcW w:type="pct" w:w="20%"/>
            <w:tcMar>
              <w:top w:type="dxa" w:w="60"/>
              <w:left w:type="dxa" w:w="100"/>
              <w:bottom w:type="dxa" w:w="60"/>
              <w:right w:type="dxa" w:w="100"/>
            </w:tcMar>
            <w:vAlign w:val="center"/>
          </w:tcPr>
          <w:p>
            <w:r>
              <w:rPr>
                <w:b w:val="false"/>
                <w:bCs w:val="false"/>
                <w:sz w:val="19"/>
                <w:szCs w:val="19"/>
              </w:rPr>
              <w:t xml:space="preserve">Texto</w:t>
            </w:r>
          </w:p>
        </w:tc>
        <w:tc>
          <w:tcPr>
            <w:tcW w:type="pct" w:w="58%"/>
            <w:tcMar>
              <w:top w:type="dxa" w:w="60"/>
              <w:left w:type="dxa" w:w="100"/>
              <w:bottom w:type="dxa" w:w="60"/>
              <w:right w:type="dxa" w:w="100"/>
            </w:tcMar>
            <w:vAlign w:val="center"/>
          </w:tcPr>
          <w:p>
            <w:r>
              <w:rPr>
                <w:b w:val="false"/>
                <w:bCs w:val="false"/>
                <w:sz w:val="19"/>
                <w:szCs w:val="19"/>
              </w:rPr>
              <w:t xml:space="preserve">Número de serie / chasis</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color</w:t>
            </w:r>
          </w:p>
        </w:tc>
        <w:tc>
          <w:tcPr>
            <w:tcW w:type="pct" w:w="20%"/>
            <w:shd w:fill="F2F2F2" w:val="clear"/>
            <w:tcMar>
              <w:top w:type="dxa" w:w="60"/>
              <w:left w:type="dxa" w:w="100"/>
              <w:bottom w:type="dxa" w:w="60"/>
              <w:right w:type="dxa" w:w="100"/>
            </w:tcMar>
            <w:vAlign w:val="center"/>
          </w:tcPr>
          <w:p>
            <w:r>
              <w:rPr>
                <w:b w:val="false"/>
                <w:bCs w:val="false"/>
                <w:sz w:val="19"/>
                <w:szCs w:val="19"/>
              </w:rPr>
              <w:t xml:space="preserve">Texto</w:t>
            </w:r>
          </w:p>
        </w:tc>
        <w:tc>
          <w:tcPr>
            <w:tcW w:type="pct" w:w="58%"/>
            <w:shd w:fill="F2F2F2" w:val="clear"/>
            <w:tcMar>
              <w:top w:type="dxa" w:w="60"/>
              <w:left w:type="dxa" w:w="100"/>
              <w:bottom w:type="dxa" w:w="60"/>
              <w:right w:type="dxa" w:w="100"/>
            </w:tcMar>
            <w:vAlign w:val="center"/>
          </w:tcPr>
          <w:p>
            <w:r>
              <w:rPr>
                <w:b w:val="false"/>
                <w:bCs w:val="false"/>
                <w:sz w:val="19"/>
                <w:szCs w:val="19"/>
              </w:rPr>
              <w:t xml:space="preserve">Color del vehículo</w:t>
            </w:r>
          </w:p>
        </w:tc>
      </w:tr>
      <w:tr>
        <w:tc>
          <w:tcPr>
            <w:tcW w:type="pct" w:w="22%"/>
            <w:tcMar>
              <w:top w:type="dxa" w:w="60"/>
              <w:left w:type="dxa" w:w="100"/>
              <w:bottom w:type="dxa" w:w="60"/>
              <w:right w:type="dxa" w:w="100"/>
            </w:tcMar>
            <w:vAlign w:val="center"/>
          </w:tcPr>
          <w:p>
            <w:r>
              <w:rPr>
                <w:b w:val="false"/>
                <w:bCs w:val="false"/>
                <w:sz w:val="19"/>
                <w:szCs w:val="19"/>
              </w:rPr>
              <w:t xml:space="preserve">anio</w:t>
            </w:r>
          </w:p>
        </w:tc>
        <w:tc>
          <w:tcPr>
            <w:tcW w:type="pct" w:w="20%"/>
            <w:tcMar>
              <w:top w:type="dxa" w:w="60"/>
              <w:left w:type="dxa" w:w="100"/>
              <w:bottom w:type="dxa" w:w="60"/>
              <w:right w:type="dxa" w:w="100"/>
            </w:tcMar>
            <w:vAlign w:val="center"/>
          </w:tcPr>
          <w:p>
            <w:r>
              <w:rPr>
                <w:b w:val="false"/>
                <w:bCs w:val="false"/>
                <w:sz w:val="19"/>
                <w:szCs w:val="19"/>
              </w:rPr>
              <w:t xml:space="preserve">Numérico</w:t>
            </w:r>
          </w:p>
        </w:tc>
        <w:tc>
          <w:tcPr>
            <w:tcW w:type="pct" w:w="58%"/>
            <w:tcMar>
              <w:top w:type="dxa" w:w="60"/>
              <w:left w:type="dxa" w:w="100"/>
              <w:bottom w:type="dxa" w:w="60"/>
              <w:right w:type="dxa" w:w="100"/>
            </w:tcMar>
            <w:vAlign w:val="center"/>
          </w:tcPr>
          <w:p>
            <w:r>
              <w:rPr>
                <w:b w:val="false"/>
                <w:bCs w:val="false"/>
                <w:sz w:val="19"/>
                <w:szCs w:val="19"/>
              </w:rPr>
              <w:t xml:space="preserve">Año de fabricación</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cargaMaxima</w:t>
            </w:r>
          </w:p>
        </w:tc>
        <w:tc>
          <w:tcPr>
            <w:tcW w:type="pct" w:w="20%"/>
            <w:shd w:fill="F2F2F2" w:val="clear"/>
            <w:tcMar>
              <w:top w:type="dxa" w:w="60"/>
              <w:left w:type="dxa" w:w="100"/>
              <w:bottom w:type="dxa" w:w="60"/>
              <w:right w:type="dxa" w:w="100"/>
            </w:tcMar>
            <w:vAlign w:val="center"/>
          </w:tcPr>
          <w:p>
            <w:r>
              <w:rPr>
                <w:b w:val="false"/>
                <w:bCs w:val="false"/>
                <w:sz w:val="19"/>
                <w:szCs w:val="19"/>
              </w:rPr>
              <w:t xml:space="preserve">Numérico</w:t>
            </w:r>
          </w:p>
        </w:tc>
        <w:tc>
          <w:tcPr>
            <w:tcW w:type="pct" w:w="58%"/>
            <w:shd w:fill="F2F2F2" w:val="clear"/>
            <w:tcMar>
              <w:top w:type="dxa" w:w="60"/>
              <w:left w:type="dxa" w:w="100"/>
              <w:bottom w:type="dxa" w:w="60"/>
              <w:right w:type="dxa" w:w="100"/>
            </w:tcMar>
            <w:vAlign w:val="center"/>
          </w:tcPr>
          <w:p>
            <w:r>
              <w:rPr>
                <w:b w:val="false"/>
                <w:bCs w:val="false"/>
                <w:sz w:val="19"/>
                <w:szCs w:val="19"/>
              </w:rPr>
              <w:t xml:space="preserve">Capacidad máxima de carga</w:t>
            </w:r>
          </w:p>
        </w:tc>
      </w:tr>
      <w:tr>
        <w:tc>
          <w:tcPr>
            <w:tcW w:type="pct" w:w="22%"/>
            <w:tcMar>
              <w:top w:type="dxa" w:w="60"/>
              <w:left w:type="dxa" w:w="100"/>
              <w:bottom w:type="dxa" w:w="60"/>
              <w:right w:type="dxa" w:w="100"/>
            </w:tcMar>
            <w:vAlign w:val="center"/>
          </w:tcPr>
          <w:p>
            <w:r>
              <w:rPr>
                <w:b w:val="false"/>
                <w:bCs w:val="false"/>
                <w:sz w:val="19"/>
                <w:szCs w:val="19"/>
              </w:rPr>
              <w:t xml:space="preserve">estado</w:t>
            </w:r>
          </w:p>
        </w:tc>
        <w:tc>
          <w:tcPr>
            <w:tcW w:type="pct" w:w="20%"/>
            <w:tcMar>
              <w:top w:type="dxa" w:w="60"/>
              <w:left w:type="dxa" w:w="100"/>
              <w:bottom w:type="dxa" w:w="60"/>
              <w:right w:type="dxa" w:w="100"/>
            </w:tcMar>
            <w:vAlign w:val="center"/>
          </w:tcPr>
          <w:p>
            <w:r>
              <w:rPr>
                <w:b w:val="false"/>
                <w:bCs w:val="false"/>
                <w:sz w:val="19"/>
                <w:szCs w:val="19"/>
              </w:rPr>
              <w:t xml:space="preserve">Texto</w:t>
            </w:r>
          </w:p>
        </w:tc>
        <w:tc>
          <w:tcPr>
            <w:tcW w:type="pct" w:w="58%"/>
            <w:tcMar>
              <w:top w:type="dxa" w:w="60"/>
              <w:left w:type="dxa" w:w="100"/>
              <w:bottom w:type="dxa" w:w="60"/>
              <w:right w:type="dxa" w:w="100"/>
            </w:tcMar>
            <w:vAlign w:val="center"/>
          </w:tcPr>
          <w:p>
            <w:r>
              <w:rPr>
                <w:b w:val="false"/>
                <w:bCs w:val="false"/>
                <w:sz w:val="19"/>
                <w:szCs w:val="19"/>
              </w:rPr>
              <w:t xml:space="preserve">Disponible, En viaje, En mantenimiento o No disponible</w:t>
            </w:r>
          </w:p>
        </w:tc>
      </w:tr>
    </w:tbl>
    <w:p>
      <w:pPr>
        <w:pStyle w:val="Heading3"/>
        <w:spacing w:after="140" w:before="260"/>
      </w:pPr>
      <w:r>
        <w:rPr>
          <w:b/>
          <w:bCs/>
          <w:color w:val="1F3864"/>
          <w:sz w:val="23"/>
          <w:szCs w:val="23"/>
        </w:rPr>
        <w:t xml:space="preserve">4.2.2 Seguros</w:t>
      </w:r>
    </w:p>
    <w:p>
      <w:pPr>
        <w:spacing w:after="160" w:line="300"/>
        <w:jc w:val="both"/>
      </w:pPr>
      <w:r>
        <w:rPr>
          <w:b w:val="false"/>
          <w:bCs w:val="false"/>
          <w:i w:val="false"/>
          <w:iCs w:val="false"/>
          <w:sz w:val="22"/>
          <w:szCs w:val="22"/>
        </w:rPr>
        <w:t xml:space="preserve">Registra las pólizas de seguro asociadas a cada vehículo (por placa): aseguradora, número de póliza, fecha de inicio y de vencimiento de la cobertura, importe pagado y fecha de pago.</w:t>
      </w:r>
    </w:p>
    <w:p>
      <w:pPr>
        <w:pStyle w:val="Heading3"/>
        <w:spacing w:after="140" w:before="260"/>
      </w:pPr>
      <w:r>
        <w:rPr>
          <w:b/>
          <w:bCs/>
          <w:color w:val="1F3864"/>
          <w:sz w:val="23"/>
          <w:szCs w:val="23"/>
        </w:rPr>
        <w:t xml:space="preserve">4.2.3 Impuestos</w:t>
      </w:r>
    </w:p>
    <w:p>
      <w:pPr>
        <w:spacing w:after="160" w:line="300"/>
        <w:jc w:val="both"/>
      </w:pPr>
      <w:r>
        <w:rPr>
          <w:b w:val="false"/>
          <w:bCs w:val="false"/>
          <w:i w:val="false"/>
          <w:iCs w:val="false"/>
          <w:sz w:val="22"/>
          <w:szCs w:val="22"/>
        </w:rPr>
        <w:t xml:space="preserve">Registra los pagos de impuestos anuales por vehículo: placa, tipo de impuesto, año, importe y fecha de pago.</w:t>
      </w:r>
    </w:p>
    <w:p>
      <w:pPr>
        <w:pStyle w:val="Heading3"/>
        <w:spacing w:after="140" w:before="260"/>
      </w:pPr>
      <w:r>
        <w:rPr>
          <w:b/>
          <w:bCs/>
          <w:color w:val="1F3864"/>
          <w:sz w:val="23"/>
          <w:szCs w:val="23"/>
        </w:rPr>
        <w:t xml:space="preserve">4.2.4 Conductores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720"/>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Columna</w:t>
            </w:r>
          </w:p>
        </w:tc>
        <w:tc>
          <w:tcPr>
            <w:tcW w:type="pct" w:w="70%"/>
            <w:shd w:fill="1F3864" w:val="clear"/>
            <w:tcMar>
              <w:top w:type="dxa" w:w="60"/>
              <w:left w:type="dxa" w:w="100"/>
              <w:bottom w:type="dxa" w:w="60"/>
              <w:right w:type="dxa" w:w="100"/>
            </w:tcMar>
            <w:vAlign w:val="center"/>
          </w:tcPr>
          <w:p>
            <w:r>
              <w:rPr>
                <w:b/>
                <w:bCs/>
                <w:color w:val="FFFFFF"/>
                <w:sz w:val="20"/>
                <w:szCs w:val="20"/>
              </w:rPr>
              <w:t xml:space="preserve">Descripción</w:t>
            </w:r>
          </w:p>
        </w:tc>
      </w:tr>
      <w:tr>
        <w:tc>
          <w:tcPr>
            <w:tcW w:type="pct" w:w="30%"/>
            <w:tcMar>
              <w:top w:type="dxa" w:w="60"/>
              <w:left w:type="dxa" w:w="100"/>
              <w:bottom w:type="dxa" w:w="60"/>
              <w:right w:type="dxa" w:w="100"/>
            </w:tcMar>
            <w:vAlign w:val="center"/>
          </w:tcPr>
          <w:p>
            <w:r>
              <w:rPr>
                <w:b w:val="false"/>
                <w:bCs w:val="false"/>
                <w:sz w:val="19"/>
                <w:szCs w:val="19"/>
              </w:rPr>
              <w:t xml:space="preserve">docIdentidad</w:t>
            </w:r>
          </w:p>
        </w:tc>
        <w:tc>
          <w:tcPr>
            <w:tcW w:type="pct" w:w="70%"/>
            <w:tcMar>
              <w:top w:type="dxa" w:w="60"/>
              <w:left w:type="dxa" w:w="100"/>
              <w:bottom w:type="dxa" w:w="60"/>
              <w:right w:type="dxa" w:w="100"/>
            </w:tcMar>
            <w:vAlign w:val="center"/>
          </w:tcPr>
          <w:p>
            <w:r>
              <w:rPr>
                <w:b w:val="false"/>
                <w:bCs w:val="false"/>
                <w:sz w:val="19"/>
                <w:szCs w:val="19"/>
              </w:rPr>
              <w:t xml:space="preserve">Documento de identidad del conductor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nombres / apellidos</w:t>
            </w:r>
          </w:p>
        </w:tc>
        <w:tc>
          <w:tcPr>
            <w:tcW w:type="pct" w:w="70%"/>
            <w:shd w:fill="F2F2F2" w:val="clear"/>
            <w:tcMar>
              <w:top w:type="dxa" w:w="60"/>
              <w:left w:type="dxa" w:w="100"/>
              <w:bottom w:type="dxa" w:w="60"/>
              <w:right w:type="dxa" w:w="100"/>
            </w:tcMar>
            <w:vAlign w:val="center"/>
          </w:tcPr>
          <w:p>
            <w:r>
              <w:rPr>
                <w:b w:val="false"/>
                <w:bCs w:val="false"/>
                <w:sz w:val="19"/>
                <w:szCs w:val="19"/>
              </w:rPr>
              <w:t xml:space="preserve">Nombre completo</w:t>
            </w:r>
          </w:p>
        </w:tc>
      </w:tr>
      <w:tr>
        <w:tc>
          <w:tcPr>
            <w:tcW w:type="pct" w:w="30%"/>
            <w:tcMar>
              <w:top w:type="dxa" w:w="60"/>
              <w:left w:type="dxa" w:w="100"/>
              <w:bottom w:type="dxa" w:w="60"/>
              <w:right w:type="dxa" w:w="100"/>
            </w:tcMar>
            <w:vAlign w:val="center"/>
          </w:tcPr>
          <w:p>
            <w:r>
              <w:rPr>
                <w:b w:val="false"/>
                <w:bCs w:val="false"/>
                <w:sz w:val="19"/>
                <w:szCs w:val="19"/>
              </w:rPr>
              <w:t xml:space="preserve">licencia / clase</w:t>
            </w:r>
          </w:p>
        </w:tc>
        <w:tc>
          <w:tcPr>
            <w:tcW w:type="pct" w:w="70%"/>
            <w:tcMar>
              <w:top w:type="dxa" w:w="60"/>
              <w:left w:type="dxa" w:w="100"/>
              <w:bottom w:type="dxa" w:w="60"/>
              <w:right w:type="dxa" w:w="100"/>
            </w:tcMar>
            <w:vAlign w:val="center"/>
          </w:tcPr>
          <w:p>
            <w:r>
              <w:rPr>
                <w:b w:val="false"/>
                <w:bCs w:val="false"/>
                <w:sz w:val="19"/>
                <w:szCs w:val="19"/>
              </w:rPr>
              <w:t xml:space="preserve">Número y clase de licencia de conducir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direccion / telefono</w:t>
            </w:r>
          </w:p>
        </w:tc>
        <w:tc>
          <w:tcPr>
            <w:tcW w:type="pct" w:w="70%"/>
            <w:shd w:fill="F2F2F2" w:val="clear"/>
            <w:tcMar>
              <w:top w:type="dxa" w:w="60"/>
              <w:left w:type="dxa" w:w="100"/>
              <w:bottom w:type="dxa" w:w="60"/>
              <w:right w:type="dxa" w:w="100"/>
            </w:tcMar>
            <w:vAlign w:val="center"/>
          </w:tcPr>
          <w:p>
            <w:r>
              <w:rPr>
                <w:b w:val="false"/>
                <w:bCs w:val="false"/>
                <w:sz w:val="19"/>
                <w:szCs w:val="19"/>
              </w:rPr>
              <w:t xml:space="preserve">Datos de contacto</w:t>
            </w:r>
          </w:p>
        </w:tc>
      </w:tr>
      <w:tr>
        <w:tc>
          <w:tcPr>
            <w:tcW w:type="pct" w:w="30%"/>
            <w:tcMar>
              <w:top w:type="dxa" w:w="60"/>
              <w:left w:type="dxa" w:w="100"/>
              <w:bottom w:type="dxa" w:w="60"/>
              <w:right w:type="dxa" w:w="100"/>
            </w:tcMar>
            <w:vAlign w:val="center"/>
          </w:tcPr>
          <w:p>
            <w:r>
              <w:rPr>
                <w:b w:val="false"/>
                <w:bCs w:val="false"/>
                <w:sz w:val="19"/>
                <w:szCs w:val="19"/>
              </w:rPr>
              <w:t xml:space="preserve">calificacion</w:t>
            </w:r>
          </w:p>
        </w:tc>
        <w:tc>
          <w:tcPr>
            <w:tcW w:type="pct" w:w="70%"/>
            <w:tcMar>
              <w:top w:type="dxa" w:w="60"/>
              <w:left w:type="dxa" w:w="100"/>
              <w:bottom w:type="dxa" w:w="60"/>
              <w:right w:type="dxa" w:w="100"/>
            </w:tcMar>
            <w:vAlign w:val="center"/>
          </w:tcPr>
          <w:p>
            <w:r>
              <w:rPr>
                <w:b w:val="false"/>
                <w:bCs w:val="false"/>
                <w:sz w:val="19"/>
                <w:szCs w:val="19"/>
              </w:rPr>
              <w:t xml:space="preserve">Calificación interna del conductor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municipalidad</w:t>
            </w:r>
          </w:p>
        </w:tc>
        <w:tc>
          <w:tcPr>
            <w:tcW w:type="pct" w:w="70%"/>
            <w:shd w:fill="F2F2F2" w:val="clear"/>
            <w:tcMar>
              <w:top w:type="dxa" w:w="60"/>
              <w:left w:type="dxa" w:w="100"/>
              <w:bottom w:type="dxa" w:w="60"/>
              <w:right w:type="dxa" w:w="100"/>
            </w:tcMar>
            <w:vAlign w:val="center"/>
          </w:tcPr>
          <w:p>
            <w:r>
              <w:rPr>
                <w:b w:val="false"/>
                <w:bCs w:val="false"/>
                <w:sz w:val="19"/>
                <w:szCs w:val="19"/>
              </w:rPr>
              <w:t xml:space="preserve">Entidad que emite/controla la licencia</w:t>
            </w:r>
          </w:p>
        </w:tc>
      </w:tr>
      <w:tr>
        <w:tc>
          <w:tcPr>
            <w:tcW w:type="pct" w:w="30%"/>
            <w:tcMar>
              <w:top w:type="dxa" w:w="60"/>
              <w:left w:type="dxa" w:w="100"/>
              <w:bottom w:type="dxa" w:w="60"/>
              <w:right w:type="dxa" w:w="100"/>
            </w:tcMar>
            <w:vAlign w:val="center"/>
          </w:tcPr>
          <w:p>
            <w:r>
              <w:rPr>
                <w:b w:val="false"/>
                <w:bCs w:val="false"/>
                <w:sz w:val="19"/>
                <w:szCs w:val="19"/>
              </w:rPr>
              <w:t xml:space="preserve">fechaUltimoControl / fechaControl</w:t>
            </w:r>
          </w:p>
        </w:tc>
        <w:tc>
          <w:tcPr>
            <w:tcW w:type="pct" w:w="70%"/>
            <w:tcMar>
              <w:top w:type="dxa" w:w="60"/>
              <w:left w:type="dxa" w:w="100"/>
              <w:bottom w:type="dxa" w:w="60"/>
              <w:right w:type="dxa" w:w="100"/>
            </w:tcMar>
            <w:vAlign w:val="center"/>
          </w:tcPr>
          <w:p>
            <w:r>
              <w:rPr>
                <w:b w:val="false"/>
                <w:bCs w:val="false"/>
                <w:sz w:val="19"/>
                <w:szCs w:val="19"/>
              </w:rPr>
              <w:t xml:space="preserve">Fechas de control administrativo de la licencia</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licenciaPdf</w:t>
            </w:r>
          </w:p>
        </w:tc>
        <w:tc>
          <w:tcPr>
            <w:tcW w:type="pct" w:w="70%"/>
            <w:shd w:fill="F2F2F2" w:val="clear"/>
            <w:tcMar>
              <w:top w:type="dxa" w:w="60"/>
              <w:left w:type="dxa" w:w="100"/>
              <w:bottom w:type="dxa" w:w="60"/>
              <w:right w:type="dxa" w:w="100"/>
            </w:tcMar>
            <w:vAlign w:val="center"/>
          </w:tcPr>
          <w:p>
            <w:r>
              <w:rPr>
                <w:b w:val="false"/>
                <w:bCs w:val="false"/>
                <w:sz w:val="19"/>
                <w:szCs w:val="19"/>
              </w:rPr>
              <w:t xml:space="preserve">Copia digital de la licencia (archivo)</w:t>
            </w:r>
          </w:p>
        </w:tc>
      </w:tr>
      <w:tr>
        <w:tc>
          <w:tcPr>
            <w:tcW w:type="pct" w:w="30%"/>
            <w:tcMar>
              <w:top w:type="dxa" w:w="60"/>
              <w:left w:type="dxa" w:w="100"/>
              <w:bottom w:type="dxa" w:w="60"/>
              <w:right w:type="dxa" w:w="100"/>
            </w:tcMar>
            <w:vAlign w:val="center"/>
          </w:tcPr>
          <w:p>
            <w:r>
              <w:rPr>
                <w:b w:val="false"/>
                <w:bCs w:val="false"/>
                <w:sz w:val="19"/>
                <w:szCs w:val="19"/>
              </w:rPr>
              <w:t xml:space="preserve">conductor_user_id</w:t>
            </w:r>
          </w:p>
        </w:tc>
        <w:tc>
          <w:tcPr>
            <w:tcW w:type="pct" w:w="70%"/>
            <w:tcMar>
              <w:top w:type="dxa" w:w="60"/>
              <w:left w:type="dxa" w:w="100"/>
              <w:bottom w:type="dxa" w:w="60"/>
              <w:right w:type="dxa" w:w="100"/>
            </w:tcMar>
            <w:vAlign w:val="center"/>
          </w:tcPr>
          <w:p>
            <w:r>
              <w:rPr>
                <w:b w:val="false"/>
                <w:bCs w:val="false"/>
                <w:sz w:val="19"/>
                <w:szCs w:val="19"/>
              </w:rPr>
              <w:t xml:space="preserve">Enlace con la cuenta de acceso del conductor (tabla conductor_users), si ya se registró en la app</w:t>
            </w:r>
          </w:p>
        </w:tc>
      </w:tr>
    </w:tbl>
    <w:p>
      <w:pPr>
        <w:pBdr>
          <w:left w:val="single" w:color="2E5090" w:sz="24" w:space="8"/>
        </w:pBdr>
        <w:shd w:fill="DCE6F1" w:val="clear"/>
        <w:spacing w:after="200" w:before="120"/>
        <w:ind w:left="120"/>
      </w:pPr>
      <w:r>
        <w:rPr>
          <w:b/>
          <w:bCs/>
          <w:color w:val="1F3864"/>
          <w:sz w:val="21"/>
          <w:szCs w:val="21"/>
        </w:rPr>
        <w:t xml:space="preserve">Relación clave: </w:t>
      </w:r>
      <w:r>
        <w:rPr>
          <w:color w:val="333333"/>
          <w:sz w:val="21"/>
          <w:szCs w:val="21"/>
        </w:rPr>
        <w:t xml:space="preserve">una ficha de conductor puede existir sin tener todavía una cuenta de acceso vinculada (por ejemplo, si el administrador la creó manualmente antes de que el conductor se registrara en la app). El vínculo se completa automáticamente cuando el conductor se registra con el mismo número de teléfono.</w:t>
      </w:r>
    </w:p>
    <w:p>
      <w:pPr>
        <w:pStyle w:val="Heading3"/>
        <w:spacing w:after="140" w:before="260"/>
      </w:pPr>
      <w:r>
        <w:rPr>
          <w:b/>
          <w:bCs/>
          <w:color w:val="1F3864"/>
          <w:sz w:val="23"/>
          <w:szCs w:val="23"/>
        </w:rPr>
        <w:t xml:space="preserve">4.2.5 Talleres</w:t>
      </w:r>
    </w:p>
    <w:p>
      <w:pPr>
        <w:spacing w:after="160" w:line="300"/>
        <w:jc w:val="both"/>
      </w:pPr>
      <w:r>
        <w:rPr>
          <w:b w:val="false"/>
          <w:bCs w:val="false"/>
          <w:i w:val="false"/>
          <w:iCs w:val="false"/>
          <w:sz w:val="22"/>
          <w:szCs w:val="22"/>
        </w:rPr>
        <w:t xml:space="preserve">Catálogo de talleres mecánicos: nombre, dirección, teléfono, correo y persona de contacto. Fue el primer módulo migrado a PHP/MySQL por ser el de estructura más simple, usado para validar el patrón CRUD genérico.</w:t>
      </w:r>
    </w:p>
    <w:p>
      <w:pPr>
        <w:pStyle w:val="Heading3"/>
        <w:spacing w:after="140" w:before="260"/>
      </w:pPr>
      <w:r>
        <w:rPr>
          <w:b/>
          <w:bCs/>
          <w:color w:val="1F3864"/>
          <w:sz w:val="23"/>
          <w:szCs w:val="23"/>
        </w:rPr>
        <w:t xml:space="preserve">4.2.6 Rutas — el módulo central de la operación</w:t>
      </w:r>
    </w:p>
    <w:p>
      <w:pPr>
        <w:spacing w:after="160" w:line="300"/>
        <w:jc w:val="both"/>
      </w:pPr>
      <w:r>
        <w:rPr>
          <w:b w:val="false"/>
          <w:bCs w:val="false"/>
          <w:i w:val="false"/>
          <w:iCs w:val="false"/>
          <w:sz w:val="22"/>
          <w:szCs w:val="22"/>
        </w:rPr>
        <w:t xml:space="preserve">Es el módulo más complejo del sistema, porque además de los datos propios de un servicio de transporte (fechas, placa, origen, destino, carga, costos, observaciones, obra, quién lo solicitó, número de reporte y de guía) incorpora todo el ciclo de vida operativo del servicio: el estado del servicio, el conductor asignado y su vínculo con la cuenta de acceso, las fotografías de inicio y cierre, y la posición GPS más reciente. Este módulo se documenta en detalle en la sección 6.</w:t>
      </w:r>
    </w:p>
    <w:p>
      <w:pPr>
        <w:pStyle w:val="Heading3"/>
        <w:spacing w:after="140" w:before="260"/>
      </w:pPr>
      <w:r>
        <w:rPr>
          <w:b/>
          <w:bCs/>
          <w:color w:val="1F3864"/>
          <w:sz w:val="23"/>
          <w:szCs w:val="23"/>
        </w:rPr>
        <w:t xml:space="preserve">4.2.7 Multas</w:t>
      </w:r>
    </w:p>
    <w:p>
      <w:pPr>
        <w:spacing w:after="160" w:line="300"/>
        <w:jc w:val="both"/>
      </w:pPr>
      <w:r>
        <w:rPr>
          <w:b w:val="false"/>
          <w:bCs w:val="false"/>
          <w:i w:val="false"/>
          <w:iCs w:val="false"/>
          <w:sz w:val="22"/>
          <w:szCs w:val="22"/>
        </w:rPr>
        <w:t xml:space="preserve">Registra las infracciones de tránsito asociadas a un viaje: fecha, número de viaje, placa, conductor, tipo de infracción (según catálogo), importe de la multa, importe pagado y observaciones.</w:t>
      </w:r>
    </w:p>
    <w:p>
      <w:pPr>
        <w:pStyle w:val="Heading3"/>
        <w:spacing w:after="140" w:before="260"/>
      </w:pPr>
      <w:r>
        <w:rPr>
          <w:b/>
          <w:bCs/>
          <w:color w:val="1F3864"/>
          <w:sz w:val="23"/>
          <w:szCs w:val="23"/>
        </w:rPr>
        <w:t xml:space="preserve">4.2.8 Mantenimiento</w:t>
      </w:r>
    </w:p>
    <w:p>
      <w:pPr>
        <w:spacing w:after="160" w:line="300"/>
        <w:jc w:val="both"/>
      </w:pPr>
      <w:r>
        <w:rPr>
          <w:b w:val="false"/>
          <w:bCs w:val="false"/>
          <w:i w:val="false"/>
          <w:iCs w:val="false"/>
          <w:sz w:val="22"/>
          <w:szCs w:val="22"/>
        </w:rPr>
        <w:t xml:space="preserve">Registra las intervenciones de mantenimiento preventivo o correctivo realizadas a cada vehículo: placa, taller, fechas de entrada y salida, tipo, kilometraje, paquete de mantenimiento aplicado (con sus servicios asociados, según catálogo), causas, costo total, fecha de pago y observaciones.</w:t>
      </w:r>
    </w:p>
    <w:p>
      <w:pPr>
        <w:pStyle w:val="Heading3"/>
        <w:spacing w:after="140" w:before="260"/>
      </w:pPr>
      <w:r>
        <w:rPr>
          <w:b/>
          <w:bCs/>
          <w:color w:val="1F3864"/>
          <w:sz w:val="23"/>
          <w:szCs w:val="23"/>
        </w:rPr>
        <w:t xml:space="preserve">4.2.9 Fletes</w:t>
      </w:r>
    </w:p>
    <w:p>
      <w:pPr>
        <w:spacing w:after="160" w:line="300"/>
        <w:jc w:val="both"/>
      </w:pPr>
      <w:r>
        <w:rPr>
          <w:b w:val="false"/>
          <w:bCs w:val="false"/>
          <w:i w:val="false"/>
          <w:iCs w:val="false"/>
          <w:sz w:val="22"/>
          <w:szCs w:val="22"/>
        </w:rPr>
        <w:t xml:space="preserve">Registra la información comercial de cada servicio de flete: obra, descripción, fecha de realización, lugar, tipo de flete, quién lo solicitó, número de reporte, número de guía, valor del flete, número de factura y las mismas fotografías de inicio/fin que se generan desde el módulo de rutas cuando corresponde.</w:t>
      </w:r>
    </w:p>
    <w:p>
      <w:r>
        <w:br w:type="page"/>
      </w:r>
    </w:p>
    <w:p>
      <w:pPr>
        <w:pStyle w:val="Heading2"/>
        <w:spacing w:after="180" w:before="360"/>
      </w:pPr>
      <w:r>
        <w:rPr>
          <w:b/>
          <w:bCs/>
          <w:color w:val="2E5090"/>
          <w:sz w:val="26"/>
          <w:szCs w:val="26"/>
        </w:rPr>
        <w:t xml:space="preserve">4.3 Tablas de soporte a la operación</w:t>
      </w:r>
    </w:p>
    <w:p>
      <w:pPr>
        <w:pStyle w:val="Heading3"/>
        <w:spacing w:after="140" w:before="260"/>
      </w:pPr>
      <w:r>
        <w:rPr>
          <w:b/>
          <w:bCs/>
          <w:color w:val="1F3864"/>
          <w:sz w:val="23"/>
          <w:szCs w:val="23"/>
        </w:rPr>
        <w:t xml:space="preserve">4.3.1 rutas_ubicaciones — historial de posiciones GPS</w:t>
      </w:r>
    </w:p>
    <w:p>
      <w:pPr>
        <w:spacing w:after="160" w:line="300"/>
        <w:jc w:val="both"/>
      </w:pPr>
      <w:r>
        <w:rPr>
          <w:b w:val="false"/>
          <w:bCs w:val="false"/>
          <w:i w:val="false"/>
          <w:iCs w:val="false"/>
          <w:sz w:val="22"/>
          <w:szCs w:val="22"/>
        </w:rPr>
        <w:t xml:space="preserve">Cada vez que el teléfono de un conductor reporta su ubicación mientras un servicio está activo, además de actualizar la última posición conocida en la fila de rutas, se agrega una nueva fila a esta tabla con la latitud, longitud, precisión en metros y la marca de tiempo. Esto permite reconstruir el recorrido completo de un servicio como una línea sobre el mapa, y no solamente conocer su última posición.</w:t>
      </w:r>
    </w:p>
    <w:p>
      <w:pPr>
        <w:pStyle w:val="Heading3"/>
        <w:spacing w:after="140" w:before="260"/>
      </w:pPr>
      <w:r>
        <w:rPr>
          <w:b/>
          <w:bCs/>
          <w:color w:val="1F3864"/>
          <w:sz w:val="23"/>
          <w:szCs w:val="23"/>
        </w:rPr>
        <w:t xml:space="preserve">4.3.2 incidencias</w:t>
      </w:r>
    </w:p>
    <w:p>
      <w:pPr>
        <w:spacing w:after="160" w:line="300"/>
        <w:jc w:val="both"/>
      </w:pPr>
      <w:r>
        <w:rPr>
          <w:b w:val="false"/>
          <w:bCs w:val="false"/>
          <w:i w:val="false"/>
          <w:iCs w:val="false"/>
          <w:sz w:val="22"/>
          <w:szCs w:val="22"/>
        </w:rPr>
        <w:t xml:space="preserve">Registra cualquier evento anómalo ocurrido durante la operación: accidentes de tránsito, fallas mecánicas, retrasos de entrega, daños de carga, problemas con el cliente, robo o pérdida, conducta del conductor, u otros. Cada incidencia guarda la fecha, la ruta y placa relacionadas (si aplica), el conductor, el tipo y la gravedad (baja, media, alta o crítica), una descripción, evidencia (fotografía), el estado (abierta, en revisión, resuelta o cerrada), la fecha de resolución, la solución aplicada, quién la reportó y observaciones adicionales.</w:t>
      </w:r>
    </w:p>
    <w:p>
      <w:pPr>
        <w:pStyle w:val="Heading3"/>
        <w:spacing w:after="140" w:before="260"/>
      </w:pPr>
      <w:r>
        <w:rPr>
          <w:b/>
          <w:bCs/>
          <w:color w:val="1F3864"/>
          <w:sz w:val="23"/>
          <w:szCs w:val="23"/>
        </w:rPr>
        <w:t xml:space="preserve">4.3.3 notificaciones</w:t>
      </w:r>
    </w:p>
    <w:p>
      <w:pPr>
        <w:spacing w:after="160" w:line="300"/>
        <w:jc w:val="both"/>
      </w:pPr>
      <w:r>
        <w:rPr>
          <w:b w:val="false"/>
          <w:bCs w:val="false"/>
          <w:i w:val="false"/>
          <w:iCs w:val="false"/>
          <w:sz w:val="22"/>
          <w:szCs w:val="22"/>
        </w:rPr>
        <w:t xml:space="preserve">Es una bandeja de avisos internos para el personal de administración/operación. Cada fila tiene un tipo (por ejemplo estado_ruta, ruta_finalizada o incidencia), un mensaje ya redactado en lenguaje natural, la entidad relacionada (ruta, incidencia, etc.) y su identificador, un indicador de leída/no leída y la fecha de creación. El panel muestra estas notificaciones en una “campanita” con contador de no leídas.</w:t>
      </w:r>
    </w:p>
    <w:p>
      <w:pPr>
        <w:pStyle w:val="Heading3"/>
        <w:spacing w:after="140" w:before="260"/>
      </w:pPr>
      <w:r>
        <w:rPr>
          <w:b/>
          <w:bCs/>
          <w:color w:val="1F3864"/>
          <w:sz w:val="23"/>
          <w:szCs w:val="23"/>
        </w:rPr>
        <w:t xml:space="preserve">4.3.4 auditoria</w:t>
      </w:r>
    </w:p>
    <w:p>
      <w:pPr>
        <w:spacing w:after="160" w:line="300"/>
        <w:jc w:val="both"/>
      </w:pPr>
      <w:r>
        <w:rPr>
          <w:b w:val="false"/>
          <w:bCs w:val="false"/>
          <w:i w:val="false"/>
          <w:iCs w:val="false"/>
          <w:sz w:val="22"/>
          <w:szCs w:val="22"/>
        </w:rPr>
        <w:t xml:space="preserve">Es el libro de trazabilidad permanente del sistema. A diferencia de las notificaciones (que son informativas y se pueden marcar como leídas), la auditoría queda registrada para siempre y nunca se modifica ni se borra desde la aplicación. Cada fila identifica el tipo de actor (admin o conductor), el nombre real del actor (resuelto siempre en el servidor, nunca confiado desde el navegador), la acción realizada (create, update, cambio_estado, etc.), la entidad afectada, su identificador, un detalle textual y la fecha exacta.</w:t>
      </w:r>
    </w:p>
    <w:p>
      <w:pPr>
        <w:pBdr>
          <w:left w:val="single" w:color="2E5090" w:sz="24" w:space="8"/>
        </w:pBdr>
        <w:shd w:fill="DCE6F1" w:val="clear"/>
        <w:spacing w:after="200" w:before="120"/>
        <w:ind w:left="120"/>
      </w:pPr>
      <w:r>
        <w:rPr>
          <w:b/>
          <w:bCs/>
          <w:color w:val="1F3864"/>
          <w:sz w:val="21"/>
          <w:szCs w:val="21"/>
        </w:rPr>
        <w:t xml:space="preserve">Principio de seguridad: </w:t>
      </w:r>
      <w:r>
        <w:rPr>
          <w:color w:val="333333"/>
          <w:sz w:val="21"/>
          <w:szCs w:val="21"/>
        </w:rPr>
        <w:t xml:space="preserve">el nombre y tipo de actor que se guarda en la auditoría siempre se obtiene de la sesión activa en el servidor (por ejemplo $_SESSION['admin_nombre']), nunca de un valor que mande el navegador. Esto es una decisión de seguridad deliberada: nadie puede falsear en la auditoría quién hizo una acción.</w:t>
      </w:r>
    </w:p>
    <w:p>
      <w:pPr>
        <w:pStyle w:val="Heading3"/>
        <w:spacing w:after="140" w:before="260"/>
      </w:pPr>
      <w:r>
        <w:rPr>
          <w:b/>
          <w:bCs/>
          <w:color w:val="1F3864"/>
          <w:sz w:val="23"/>
          <w:szCs w:val="23"/>
        </w:rPr>
        <w:t xml:space="preserve">4.3.5 app_storage — almacenamiento genérico tipo clave/valor</w:t>
      </w:r>
    </w:p>
    <w:p>
      <w:pPr>
        <w:spacing w:after="160" w:line="300"/>
        <w:jc w:val="both"/>
      </w:pPr>
      <w:r>
        <w:rPr>
          <w:b w:val="false"/>
          <w:bCs w:val="false"/>
          <w:i w:val="false"/>
          <w:iCs w:val="false"/>
          <w:sz w:val="22"/>
          <w:szCs w:val="22"/>
        </w:rPr>
        <w:t xml:space="preserve">Reemplaza lo que en la versión con Supabase se guardaba como columnas JSON sueltas. Es una tabla simple con dos columnas: storage_key y value (en formato JSON nativo de MySQL). Actualmente se usan tres claves permitidas: flota_catalogos_v1 (catálogos personalizados que el administrador agrega a los que trae el sistema), flota_trash_v1 (papelera de reciclaje de elementos eliminados, para poder restaurarlos) y flota_log_v1 (bitácora de actividad reciente del panel). El endpoint que expone esta tabla sólo permite leer o escribir esas tres claves específicas, ninguna otra.</w:t>
      </w:r>
    </w:p>
    <w:p>
      <w:r>
        <w:br w:type="page"/>
      </w:r>
    </w:p>
    <w:p>
      <w:pPr>
        <w:pStyle w:val="Heading2"/>
        <w:spacing w:after="180" w:before="360"/>
      </w:pPr>
      <w:r>
        <w:rPr>
          <w:b/>
          <w:bCs/>
          <w:color w:val="2E5090"/>
          <w:sz w:val="26"/>
          <w:szCs w:val="26"/>
        </w:rPr>
        <w:t xml:space="preserve">4.4 Tablas de control de acceso</w:t>
      </w:r>
    </w:p>
    <w:p>
      <w:pPr>
        <w:pStyle w:val="Heading3"/>
        <w:spacing w:after="140" w:before="260"/>
      </w:pPr>
      <w:r>
        <w:rPr>
          <w:b/>
          <w:bCs/>
          <w:color w:val="1F3864"/>
          <w:sz w:val="23"/>
          <w:szCs w:val="23"/>
        </w:rPr>
        <w:t xml:space="preserve">4.4.1 admin_users — personal interno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720"/>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Columna</w:t>
            </w:r>
          </w:p>
        </w:tc>
        <w:tc>
          <w:tcPr>
            <w:tcW w:type="pct" w:w="70%"/>
            <w:shd w:fill="1F3864" w:val="clear"/>
            <w:tcMar>
              <w:top w:type="dxa" w:w="60"/>
              <w:left w:type="dxa" w:w="100"/>
              <w:bottom w:type="dxa" w:w="60"/>
              <w:right w:type="dxa" w:w="100"/>
            </w:tcMar>
            <w:vAlign w:val="center"/>
          </w:tcPr>
          <w:p>
            <w:r>
              <w:rPr>
                <w:b/>
                <w:bCs/>
                <w:color w:val="FFFFFF"/>
                <w:sz w:val="20"/>
                <w:szCs w:val="20"/>
              </w:rPr>
              <w:t xml:space="preserve">Descripción</w:t>
            </w:r>
          </w:p>
        </w:tc>
      </w:tr>
      <w:tr>
        <w:tc>
          <w:tcPr>
            <w:tcW w:type="pct" w:w="30%"/>
            <w:tcMar>
              <w:top w:type="dxa" w:w="60"/>
              <w:left w:type="dxa" w:w="100"/>
              <w:bottom w:type="dxa" w:w="60"/>
              <w:right w:type="dxa" w:w="100"/>
            </w:tcMar>
            <w:vAlign w:val="center"/>
          </w:tcPr>
          <w:p>
            <w:r>
              <w:rPr>
                <w:b w:val="false"/>
                <w:bCs w:val="false"/>
                <w:sz w:val="19"/>
                <w:szCs w:val="19"/>
              </w:rPr>
              <w:t xml:space="preserve">id</w:t>
            </w:r>
          </w:p>
        </w:tc>
        <w:tc>
          <w:tcPr>
            <w:tcW w:type="pct" w:w="70%"/>
            <w:tcMar>
              <w:top w:type="dxa" w:w="60"/>
              <w:left w:type="dxa" w:w="100"/>
              <w:bottom w:type="dxa" w:w="60"/>
              <w:right w:type="dxa" w:w="100"/>
            </w:tcMar>
            <w:vAlign w:val="center"/>
          </w:tcPr>
          <w:p>
            <w:r>
              <w:rPr>
                <w:b w:val="false"/>
                <w:bCs w:val="false"/>
                <w:sz w:val="19"/>
                <w:szCs w:val="19"/>
              </w:rPr>
              <w:t xml:space="preserve">Identificador interno autonumérico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email</w:t>
            </w:r>
          </w:p>
        </w:tc>
        <w:tc>
          <w:tcPr>
            <w:tcW w:type="pct" w:w="70%"/>
            <w:shd w:fill="F2F2F2" w:val="clear"/>
            <w:tcMar>
              <w:top w:type="dxa" w:w="60"/>
              <w:left w:type="dxa" w:w="100"/>
              <w:bottom w:type="dxa" w:w="60"/>
              <w:right w:type="dxa" w:w="100"/>
            </w:tcMar>
            <w:vAlign w:val="center"/>
          </w:tcPr>
          <w:p>
            <w:r>
              <w:rPr>
                <w:b w:val="false"/>
                <w:bCs w:val="false"/>
                <w:sz w:val="19"/>
                <w:szCs w:val="19"/>
              </w:rPr>
              <w:t xml:space="preserve">Correo de acceso (único)</w:t>
            </w:r>
          </w:p>
        </w:tc>
      </w:tr>
      <w:tr>
        <w:tc>
          <w:tcPr>
            <w:tcW w:type="pct" w:w="30%"/>
            <w:tcMar>
              <w:top w:type="dxa" w:w="60"/>
              <w:left w:type="dxa" w:w="100"/>
              <w:bottom w:type="dxa" w:w="60"/>
              <w:right w:type="dxa" w:w="100"/>
            </w:tcMar>
            <w:vAlign w:val="center"/>
          </w:tcPr>
          <w:p>
            <w:r>
              <w:rPr>
                <w:b w:val="false"/>
                <w:bCs w:val="false"/>
                <w:sz w:val="19"/>
                <w:szCs w:val="19"/>
              </w:rPr>
              <w:t xml:space="preserve">password_hash</w:t>
            </w:r>
          </w:p>
        </w:tc>
        <w:tc>
          <w:tcPr>
            <w:tcW w:type="pct" w:w="70%"/>
            <w:tcMar>
              <w:top w:type="dxa" w:w="60"/>
              <w:left w:type="dxa" w:w="100"/>
              <w:bottom w:type="dxa" w:w="60"/>
              <w:right w:type="dxa" w:w="100"/>
            </w:tcMar>
            <w:vAlign w:val="center"/>
          </w:tcPr>
          <w:p>
            <w:r>
              <w:rPr>
                <w:b w:val="false"/>
                <w:bCs w:val="false"/>
                <w:sz w:val="19"/>
                <w:szCs w:val="19"/>
              </w:rPr>
              <w:t xml:space="preserve">Contraseña cifrada con password_hash() de PHP (nunca en texto plano)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nombre</w:t>
            </w:r>
          </w:p>
        </w:tc>
        <w:tc>
          <w:tcPr>
            <w:tcW w:type="pct" w:w="70%"/>
            <w:shd w:fill="F2F2F2" w:val="clear"/>
            <w:tcMar>
              <w:top w:type="dxa" w:w="60"/>
              <w:left w:type="dxa" w:w="100"/>
              <w:bottom w:type="dxa" w:w="60"/>
              <w:right w:type="dxa" w:w="100"/>
            </w:tcMar>
            <w:vAlign w:val="center"/>
          </w:tcPr>
          <w:p>
            <w:r>
              <w:rPr>
                <w:b w:val="false"/>
                <w:bCs w:val="false"/>
                <w:sz w:val="19"/>
                <w:szCs w:val="19"/>
              </w:rPr>
              <w:t xml:space="preserve">Nombre visible del usuario</w:t>
            </w:r>
          </w:p>
        </w:tc>
      </w:tr>
      <w:tr>
        <w:tc>
          <w:tcPr>
            <w:tcW w:type="pct" w:w="30%"/>
            <w:tcMar>
              <w:top w:type="dxa" w:w="60"/>
              <w:left w:type="dxa" w:w="100"/>
              <w:bottom w:type="dxa" w:w="60"/>
              <w:right w:type="dxa" w:w="100"/>
            </w:tcMar>
            <w:vAlign w:val="center"/>
          </w:tcPr>
          <w:p>
            <w:r>
              <w:rPr>
                <w:b w:val="false"/>
                <w:bCs w:val="false"/>
                <w:sz w:val="19"/>
                <w:szCs w:val="19"/>
              </w:rPr>
              <w:t xml:space="preserve">rol</w:t>
            </w:r>
          </w:p>
        </w:tc>
        <w:tc>
          <w:tcPr>
            <w:tcW w:type="pct" w:w="70%"/>
            <w:tcMar>
              <w:top w:type="dxa" w:w="60"/>
              <w:left w:type="dxa" w:w="100"/>
              <w:bottom w:type="dxa" w:w="60"/>
              <w:right w:type="dxa" w:w="100"/>
            </w:tcMar>
            <w:vAlign w:val="center"/>
          </w:tcPr>
          <w:p>
            <w:r>
              <w:rPr>
                <w:b w:val="false"/>
                <w:bCs w:val="false"/>
                <w:sz w:val="19"/>
                <w:szCs w:val="19"/>
              </w:rPr>
              <w:t xml:space="preserve">superadmin, admin u operador</w:t>
            </w:r>
          </w:p>
        </w:tc>
      </w:tr>
    </w:tbl>
    <w:p>
      <w:pPr>
        <w:pStyle w:val="Heading3"/>
        <w:spacing w:after="140" w:before="260"/>
      </w:pPr>
      <w:r>
        <w:rPr>
          <w:b/>
          <w:bCs/>
          <w:color w:val="1F3864"/>
          <w:sz w:val="23"/>
          <w:szCs w:val="23"/>
        </w:rPr>
        <w:t xml:space="preserve">4.4.2 conductor_users — cuentas de acceso de los conductores</w:t>
      </w:r>
    </w:p>
    <w:p>
      <w:pPr>
        <w:spacing w:after="160" w:line="300"/>
        <w:jc w:val="both"/>
      </w:pPr>
      <w:r>
        <w:rPr>
          <w:b w:val="false"/>
          <w:bCs w:val="false"/>
          <w:i w:val="false"/>
          <w:iCs w:val="false"/>
          <w:sz w:val="22"/>
          <w:szCs w:val="22"/>
        </w:rPr>
        <w:t xml:space="preserve">Tabla separada de admin_users, con su propio esquema de sesión. Guarda el teléfono (usado como usuario de acceso, normalizado dejando sólo dígitos) y la contraseña cifrada. Se vincula con la ficha operativa del conductor (tabla conductores) a través de la columna conductor_user_id.</w:t>
      </w:r>
    </w:p>
    <w:p>
      <w:r>
        <w:br w:type="page"/>
      </w:r>
    </w:p>
    <w:p>
      <w:pPr>
        <w:pStyle w:val="Heading1"/>
        <w:pBdr>
          <w:bottom w:val="single" w:color="1F3864" w:sz="6" w:space="4"/>
        </w:pBdr>
        <w:spacing w:after="240" w:before="480"/>
      </w:pPr>
      <w:r>
        <w:rPr>
          <w:b/>
          <w:bCs/>
          <w:color w:val="1F3864"/>
          <w:sz w:val="32"/>
          <w:szCs w:val="32"/>
        </w:rPr>
        <w:t xml:space="preserve">5. SEGURIDAD, SESIONES Y ROLES</w:t>
      </w:r>
    </w:p>
    <w:p>
      <w:pPr>
        <w:pStyle w:val="Heading2"/>
        <w:spacing w:after="180" w:before="360"/>
      </w:pPr>
      <w:r>
        <w:rPr>
          <w:b/>
          <w:bCs/>
          <w:color w:val="2E5090"/>
          <w:sz w:val="26"/>
          <w:szCs w:val="26"/>
        </w:rPr>
        <w:t xml:space="preserve">5.1 Dos sistemas de sesión completamente separados</w:t>
      </w:r>
    </w:p>
    <w:p>
      <w:pPr>
        <w:spacing w:after="160" w:line="300"/>
        <w:jc w:val="both"/>
      </w:pPr>
      <w:r>
        <w:rPr>
          <w:b w:val="false"/>
          <w:bCs w:val="false"/>
          <w:i w:val="false"/>
          <w:iCs w:val="false"/>
          <w:sz w:val="22"/>
          <w:szCs w:val="22"/>
        </w:rPr>
        <w:t xml:space="preserve">El sistema mantiene dos cookies de sesión distintas e independientes, para que un mismo navegador pueda tener, en teoría, una sesión de administrador y una sesión de conductor abiertas al mismo tiempo sin que se interfieran: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4"/>
        <w:gridCol w:w="3648"/>
        <w:gridCol w:w="3648"/>
      </w:tblGrid>
      <w:tr>
        <w:trPr>
          <w:tblHeader/>
        </w:trPr>
        <w:tc>
          <w:tcPr>
            <w:tcW w:type="pct" w:w="24%"/>
            <w:shd w:fill="1F3864" w:val="clear"/>
            <w:tcMar>
              <w:top w:type="dxa" w:w="60"/>
              <w:left w:type="dxa" w:w="100"/>
              <w:bottom w:type="dxa" w:w="60"/>
              <w:right w:type="dxa" w:w="100"/>
            </w:tcMar>
            <w:vAlign w:val="center"/>
          </w:tcPr>
          <w:p>
            <w:r>
              <w:rPr>
                <w:b/>
                <w:bCs/>
                <w:color w:val="FFFFFF"/>
                <w:sz w:val="20"/>
                <w:szCs w:val="20"/>
              </w:rPr>
              <w:t xml:space="preserve">Aspecto</w:t>
            </w:r>
          </w:p>
        </w:tc>
        <w:tc>
          <w:tcPr>
            <w:tcW w:type="pct" w:w="38%"/>
            <w:shd w:fill="1F3864" w:val="clear"/>
            <w:tcMar>
              <w:top w:type="dxa" w:w="60"/>
              <w:left w:type="dxa" w:w="100"/>
              <w:bottom w:type="dxa" w:w="60"/>
              <w:right w:type="dxa" w:w="100"/>
            </w:tcMar>
            <w:vAlign w:val="center"/>
          </w:tcPr>
          <w:p>
            <w:r>
              <w:rPr>
                <w:b/>
                <w:bCs/>
                <w:color w:val="FFFFFF"/>
                <w:sz w:val="20"/>
                <w:szCs w:val="20"/>
              </w:rPr>
              <w:t xml:space="preserve">Sesión de Administración</w:t>
            </w:r>
          </w:p>
        </w:tc>
        <w:tc>
          <w:tcPr>
            <w:tcW w:type="pct" w:w="38%"/>
            <w:shd w:fill="1F3864" w:val="clear"/>
            <w:tcMar>
              <w:top w:type="dxa" w:w="60"/>
              <w:left w:type="dxa" w:w="100"/>
              <w:bottom w:type="dxa" w:w="60"/>
              <w:right w:type="dxa" w:w="100"/>
            </w:tcMar>
            <w:vAlign w:val="center"/>
          </w:tcPr>
          <w:p>
            <w:r>
              <w:rPr>
                <w:b/>
                <w:bCs/>
                <w:color w:val="FFFFFF"/>
                <w:sz w:val="20"/>
                <w:szCs w:val="20"/>
              </w:rPr>
              <w:t xml:space="preserve">Sesión de Conductor</w:t>
            </w:r>
          </w:p>
        </w:tc>
      </w:tr>
      <w:tr>
        <w:tc>
          <w:tcPr>
            <w:tcW w:type="pct" w:w="24%"/>
            <w:tcMar>
              <w:top w:type="dxa" w:w="60"/>
              <w:left w:type="dxa" w:w="100"/>
              <w:bottom w:type="dxa" w:w="60"/>
              <w:right w:type="dxa" w:w="100"/>
            </w:tcMar>
            <w:vAlign w:val="center"/>
          </w:tcPr>
          <w:p>
            <w:r>
              <w:rPr>
                <w:b w:val="false"/>
                <w:bCs w:val="false"/>
                <w:sz w:val="19"/>
                <w:szCs w:val="19"/>
              </w:rPr>
              <w:t xml:space="preserve">Nombre de la cookie</w:t>
            </w:r>
          </w:p>
        </w:tc>
        <w:tc>
          <w:tcPr>
            <w:tcW w:type="pct" w:w="38%"/>
            <w:tcMar>
              <w:top w:type="dxa" w:w="60"/>
              <w:left w:type="dxa" w:w="100"/>
              <w:bottom w:type="dxa" w:w="60"/>
              <w:right w:type="dxa" w:w="100"/>
            </w:tcMar>
            <w:vAlign w:val="center"/>
          </w:tcPr>
          <w:p>
            <w:r>
              <w:rPr>
                <w:b w:val="false"/>
                <w:bCs w:val="false"/>
                <w:sz w:val="19"/>
                <w:szCs w:val="19"/>
              </w:rPr>
              <w:t xml:space="preserve">flota_admin_sess</w:t>
            </w:r>
          </w:p>
        </w:tc>
        <w:tc>
          <w:tcPr>
            <w:tcW w:type="pct" w:w="38%"/>
            <w:tcMar>
              <w:top w:type="dxa" w:w="60"/>
              <w:left w:type="dxa" w:w="100"/>
              <w:bottom w:type="dxa" w:w="60"/>
              <w:right w:type="dxa" w:w="100"/>
            </w:tcMar>
            <w:vAlign w:val="center"/>
          </w:tcPr>
          <w:p>
            <w:r>
              <w:rPr>
                <w:b w:val="false"/>
                <w:bCs w:val="false"/>
                <w:sz w:val="19"/>
                <w:szCs w:val="19"/>
              </w:rPr>
              <w:t xml:space="preserve">flota_conductor_sess</w:t>
            </w:r>
          </w:p>
        </w:tc>
      </w:tr>
      <w:tr>
        <w:tc>
          <w:tcPr>
            <w:tcW w:type="pct" w:w="24%"/>
            <w:shd w:fill="F2F2F2" w:val="clear"/>
            <w:tcMar>
              <w:top w:type="dxa" w:w="60"/>
              <w:left w:type="dxa" w:w="100"/>
              <w:bottom w:type="dxa" w:w="60"/>
              <w:right w:type="dxa" w:w="100"/>
            </w:tcMar>
            <w:vAlign w:val="center"/>
          </w:tcPr>
          <w:p>
            <w:r>
              <w:rPr>
                <w:b w:val="false"/>
                <w:bCs w:val="false"/>
                <w:sz w:val="19"/>
                <w:szCs w:val="19"/>
              </w:rPr>
              <w:t xml:space="preserve">Función que la inicia</w:t>
            </w:r>
          </w:p>
        </w:tc>
        <w:tc>
          <w:tcPr>
            <w:tcW w:type="pct" w:w="38%"/>
            <w:shd w:fill="F2F2F2" w:val="clear"/>
            <w:tcMar>
              <w:top w:type="dxa" w:w="60"/>
              <w:left w:type="dxa" w:w="100"/>
              <w:bottom w:type="dxa" w:w="60"/>
              <w:right w:type="dxa" w:w="100"/>
            </w:tcMar>
            <w:vAlign w:val="center"/>
          </w:tcPr>
          <w:p>
            <w:r>
              <w:rPr>
                <w:b w:val="false"/>
                <w:bCs w:val="false"/>
                <w:sz w:val="19"/>
                <w:szCs w:val="19"/>
              </w:rPr>
              <w:t xml:space="preserve">start_secure_session()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start_conductor_session()</w:t>
            </w:r>
          </w:p>
        </w:tc>
      </w:tr>
      <w:tr>
        <w:tc>
          <w:tcPr>
            <w:tcW w:type="pct" w:w="24%"/>
            <w:tcMar>
              <w:top w:type="dxa" w:w="60"/>
              <w:left w:type="dxa" w:w="100"/>
              <w:bottom w:type="dxa" w:w="60"/>
              <w:right w:type="dxa" w:w="100"/>
            </w:tcMar>
            <w:vAlign w:val="center"/>
          </w:tcPr>
          <w:p>
            <w:r>
              <w:rPr>
                <w:b w:val="false"/>
                <w:bCs w:val="false"/>
                <w:sz w:val="19"/>
                <w:szCs w:val="19"/>
              </w:rPr>
              <w:t xml:space="preserve">Duración</w:t>
            </w:r>
          </w:p>
        </w:tc>
        <w:tc>
          <w:tcPr>
            <w:tcW w:type="pct" w:w="38%"/>
            <w:tcMar>
              <w:top w:type="dxa" w:w="60"/>
              <w:left w:type="dxa" w:w="100"/>
              <w:bottom w:type="dxa" w:w="60"/>
              <w:right w:type="dxa" w:w="100"/>
            </w:tcMar>
            <w:vAlign w:val="center"/>
          </w:tcPr>
          <w:p>
            <w:r>
              <w:rPr>
                <w:b w:val="false"/>
                <w:bCs w:val="false"/>
                <w:sz w:val="19"/>
                <w:szCs w:val="19"/>
              </w:rPr>
              <w:t xml:space="preserve">8 horas</w:t>
            </w:r>
          </w:p>
        </w:tc>
        <w:tc>
          <w:tcPr>
            <w:tcW w:type="pct" w:w="38%"/>
            <w:tcMar>
              <w:top w:type="dxa" w:w="60"/>
              <w:left w:type="dxa" w:w="100"/>
              <w:bottom w:type="dxa" w:w="60"/>
              <w:right w:type="dxa" w:w="100"/>
            </w:tcMar>
            <w:vAlign w:val="center"/>
          </w:tcPr>
          <w:p>
            <w:r>
              <w:rPr>
                <w:b w:val="false"/>
                <w:bCs w:val="false"/>
                <w:sz w:val="19"/>
                <w:szCs w:val="19"/>
              </w:rPr>
              <w:t xml:space="preserve">8 horas</w:t>
            </w:r>
          </w:p>
        </w:tc>
      </w:tr>
      <w:tr>
        <w:tc>
          <w:tcPr>
            <w:tcW w:type="pct" w:w="24%"/>
            <w:shd w:fill="F2F2F2" w:val="clear"/>
            <w:tcMar>
              <w:top w:type="dxa" w:w="60"/>
              <w:left w:type="dxa" w:w="100"/>
              <w:bottom w:type="dxa" w:w="60"/>
              <w:right w:type="dxa" w:w="100"/>
            </w:tcMar>
            <w:vAlign w:val="center"/>
          </w:tcPr>
          <w:p>
            <w:r>
              <w:rPr>
                <w:b w:val="false"/>
                <w:bCs w:val="false"/>
                <w:sz w:val="19"/>
                <w:szCs w:val="19"/>
              </w:rPr>
              <w:t xml:space="preserve">Función que exige sesión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require_admin()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require_conductor()</w:t>
            </w:r>
          </w:p>
        </w:tc>
      </w:tr>
      <w:tr>
        <w:tc>
          <w:tcPr>
            <w:tcW w:type="pct" w:w="24%"/>
            <w:tcMar>
              <w:top w:type="dxa" w:w="60"/>
              <w:left w:type="dxa" w:w="100"/>
              <w:bottom w:type="dxa" w:w="60"/>
              <w:right w:type="dxa" w:w="100"/>
            </w:tcMar>
            <w:vAlign w:val="center"/>
          </w:tcPr>
          <w:p>
            <w:r>
              <w:rPr>
                <w:b w:val="false"/>
                <w:bCs w:val="false"/>
                <w:sz w:val="19"/>
                <w:szCs w:val="19"/>
              </w:rPr>
              <w:t xml:space="preserve">Dato clave guardado</w:t>
            </w:r>
          </w:p>
        </w:tc>
        <w:tc>
          <w:tcPr>
            <w:tcW w:type="pct" w:w="38%"/>
            <w:tcMar>
              <w:top w:type="dxa" w:w="60"/>
              <w:left w:type="dxa" w:w="100"/>
              <w:bottom w:type="dxa" w:w="60"/>
              <w:right w:type="dxa" w:w="100"/>
            </w:tcMar>
            <w:vAlign w:val="center"/>
          </w:tcPr>
          <w:p>
            <w:r>
              <w:rPr>
                <w:b w:val="false"/>
                <w:bCs w:val="false"/>
                <w:sz w:val="19"/>
                <w:szCs w:val="19"/>
              </w:rPr>
              <w:t xml:space="preserve">admin_id, admin_email, admin_rol, admin_nombre</w:t>
            </w:r>
          </w:p>
        </w:tc>
        <w:tc>
          <w:tcPr>
            <w:tcW w:type="pct" w:w="38%"/>
            <w:tcMar>
              <w:top w:type="dxa" w:w="60"/>
              <w:left w:type="dxa" w:w="100"/>
              <w:bottom w:type="dxa" w:w="60"/>
              <w:right w:type="dxa" w:w="100"/>
            </w:tcMar>
            <w:vAlign w:val="center"/>
          </w:tcPr>
          <w:p>
            <w:r>
              <w:rPr>
                <w:b w:val="false"/>
                <w:bCs w:val="false"/>
                <w:sz w:val="19"/>
                <w:szCs w:val="19"/>
              </w:rPr>
              <w:t xml:space="preserve">conductor_user_id</w:t>
            </w:r>
          </w:p>
        </w:tc>
      </w:tr>
    </w:tbl>
    <w:p>
      <w:pPr>
        <w:pStyle w:val="Heading2"/>
        <w:spacing w:after="180" w:before="360"/>
      </w:pPr>
      <w:r>
        <w:rPr>
          <w:b/>
          <w:bCs/>
          <w:color w:val="2E5090"/>
          <w:sz w:val="26"/>
          <w:szCs w:val="26"/>
        </w:rPr>
        <w:t xml:space="preserve">5.2 Buenas prácticas de seguridad aplicadas</w:t>
      </w:r>
    </w:p>
    <w:p>
      <w:pPr>
        <w:pStyle w:val="ListParagraph"/>
        <w:numPr>
          <w:ilvl w:val="0"/>
          <w:numId w:val="3"/>
        </w:numPr>
        <w:spacing w:after="100" w:line="280"/>
      </w:pPr>
      <w:r>
        <w:rPr>
          <w:sz w:val="22"/>
          <w:szCs w:val="22"/>
        </w:rPr>
        <w:t xml:space="preserve">Las cookies de sesión se configuran como secure (sólo viajan por HTTPS), httponly (no accesibles desde JavaScript, lo que mitiga ataques XSS) y con SameSite=Lax.</w:t>
      </w:r>
    </w:p>
    <w:p>
      <w:pPr>
        <w:pStyle w:val="ListParagraph"/>
        <w:numPr>
          <w:ilvl w:val="0"/>
          <w:numId w:val="3"/>
        </w:numPr>
        <w:spacing w:after="100" w:line="280"/>
      </w:pPr>
      <w:r>
        <w:rPr>
          <w:sz w:val="22"/>
          <w:szCs w:val="22"/>
        </w:rPr>
        <w:t xml:space="preserve">Al iniciar sesión (tanto de administrador como de conductor) se regenera el identificador de sesión con session_regenerate_id(true), como protección contra ataques de fijación de sesión.</w:t>
      </w:r>
    </w:p>
    <w:p>
      <w:pPr>
        <w:pStyle w:val="ListParagraph"/>
        <w:numPr>
          <w:ilvl w:val="0"/>
          <w:numId w:val="3"/>
        </w:numPr>
        <w:spacing w:after="100" w:line="280"/>
      </w:pPr>
      <w:r>
        <w:rPr>
          <w:sz w:val="22"/>
          <w:szCs w:val="22"/>
        </w:rPr>
        <w:t xml:space="preserve">Las contraseñas nunca se guardan en texto plano: se cifran con password_hash() (algoritmo bcrypt) y se verifican con password_verify().</w:t>
      </w:r>
    </w:p>
    <w:p>
      <w:pPr>
        <w:pStyle w:val="ListParagraph"/>
        <w:numPr>
          <w:ilvl w:val="0"/>
          <w:numId w:val="3"/>
        </w:numPr>
        <w:spacing w:after="100" w:line="280"/>
      </w:pPr>
      <w:r>
        <w:rPr>
          <w:sz w:val="22"/>
          <w:szCs w:val="22"/>
        </w:rPr>
        <w:t xml:space="preserve">El mensaje de error al iniciar sesión es idéntico si el correo/teléfono no existe o si la contraseña es incorrecta, de manera que nadie pueda usar el formulario de login para averiguar qué cuentas existen.</w:t>
      </w:r>
    </w:p>
    <w:p>
      <w:pPr>
        <w:pStyle w:val="ListParagraph"/>
        <w:numPr>
          <w:ilvl w:val="0"/>
          <w:numId w:val="3"/>
        </w:numPr>
        <w:spacing w:after="100" w:line="280"/>
      </w:pPr>
      <w:r>
        <w:rPr>
          <w:sz w:val="22"/>
          <w:szCs w:val="22"/>
        </w:rPr>
        <w:t xml:space="preserve">Todas las consultas SQL se ejecutan mediante sentencias preparadas, evitando cualquier posibilidad de inyección SQL a través de los datos que envía el usuario.</w:t>
      </w:r>
    </w:p>
    <w:p>
      <w:pPr>
        <w:pStyle w:val="ListParagraph"/>
        <w:numPr>
          <w:ilvl w:val="0"/>
          <w:numId w:val="3"/>
        </w:numPr>
        <w:spacing w:after="100" w:line="280"/>
      </w:pPr>
      <w:r>
        <w:rPr>
          <w:sz w:val="22"/>
          <w:szCs w:val="22"/>
        </w:rPr>
        <w:t xml:space="preserve">Ningún endpoint confía en datos “sensibles” que vengan del navegador (por ejemplo, a qué conductor pertenece una ruta, o quién es el actor de una acción): esos datos siempre se recalculan o se leen desde la sesión del servidor.</w:t>
      </w:r>
    </w:p>
    <w:p>
      <w:pPr>
        <w:pStyle w:val="Heading2"/>
        <w:spacing w:after="180" w:before="360"/>
      </w:pPr>
      <w:r>
        <w:rPr>
          <w:b/>
          <w:bCs/>
          <w:color w:val="2E5090"/>
          <w:sz w:val="26"/>
          <w:szCs w:val="26"/>
        </w:rPr>
        <w:t xml:space="preserve">5.3 Roles del personal interno</w:t>
      </w:r>
    </w:p>
    <w:p>
      <w:pPr>
        <w:spacing w:after="160" w:line="300"/>
        <w:jc w:val="both"/>
      </w:pPr>
      <w:r>
        <w:rPr>
          <w:b w:val="false"/>
          <w:bCs w:val="false"/>
          <w:i w:val="false"/>
          <w:iCs w:val="false"/>
          <w:sz w:val="22"/>
          <w:szCs w:val="22"/>
        </w:rPr>
        <w:t xml:space="preserve">El sistema define tres niveles de permiso para el personal que usa el panel de administración, en orden ascendente de privilegio: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4032"/>
        <w:gridCol w:w="3456"/>
      </w:tblGrid>
      <w:tr>
        <w:trPr>
          <w:tblHeader/>
        </w:trPr>
        <w:tc>
          <w:tcPr>
            <w:tcW w:type="pct" w:w="22%"/>
            <w:shd w:fill="1F3864" w:val="clear"/>
            <w:tcMar>
              <w:top w:type="dxa" w:w="60"/>
              <w:left w:type="dxa" w:w="100"/>
              <w:bottom w:type="dxa" w:w="60"/>
              <w:right w:type="dxa" w:w="100"/>
            </w:tcMar>
            <w:vAlign w:val="center"/>
          </w:tcPr>
          <w:p>
            <w:r>
              <w:rPr>
                <w:b/>
                <w:bCs/>
                <w:color w:val="FFFFFF"/>
                <w:sz w:val="20"/>
                <w:szCs w:val="20"/>
              </w:rPr>
              <w:t xml:space="preserve">Rol</w:t>
            </w:r>
          </w:p>
        </w:tc>
        <w:tc>
          <w:tcPr>
            <w:tcW w:type="pct" w:w="42%"/>
            <w:shd w:fill="1F3864" w:val="clear"/>
            <w:tcMar>
              <w:top w:type="dxa" w:w="60"/>
              <w:left w:type="dxa" w:w="100"/>
              <w:bottom w:type="dxa" w:w="60"/>
              <w:right w:type="dxa" w:w="100"/>
            </w:tcMar>
            <w:vAlign w:val="center"/>
          </w:tcPr>
          <w:p>
            <w:r>
              <w:rPr>
                <w:b/>
                <w:bCs/>
                <w:color w:val="FFFFFF"/>
                <w:sz w:val="20"/>
                <w:szCs w:val="20"/>
              </w:rPr>
              <w:t xml:space="preserve">Puede hacer</w:t>
            </w:r>
          </w:p>
        </w:tc>
        <w:tc>
          <w:tcPr>
            <w:tcW w:type="pct" w:w="36%"/>
            <w:shd w:fill="1F3864" w:val="clear"/>
            <w:tcMar>
              <w:top w:type="dxa" w:w="60"/>
              <w:left w:type="dxa" w:w="100"/>
              <w:bottom w:type="dxa" w:w="60"/>
              <w:right w:type="dxa" w:w="100"/>
            </w:tcMar>
            <w:vAlign w:val="center"/>
          </w:tcPr>
          <w:p>
            <w:r>
              <w:rPr>
                <w:b/>
                <w:bCs/>
                <w:color w:val="FFFFFF"/>
                <w:sz w:val="20"/>
                <w:szCs w:val="20"/>
              </w:rPr>
              <w:t xml:space="preserve">No puede hacer</w:t>
            </w:r>
          </w:p>
        </w:tc>
      </w:tr>
      <w:tr>
        <w:tc>
          <w:tcPr>
            <w:tcW w:type="pct" w:w="22%"/>
            <w:tcMar>
              <w:top w:type="dxa" w:w="60"/>
              <w:left w:type="dxa" w:w="100"/>
              <w:bottom w:type="dxa" w:w="60"/>
              <w:right w:type="dxa" w:w="100"/>
            </w:tcMar>
            <w:vAlign w:val="center"/>
          </w:tcPr>
          <w:p>
            <w:r>
              <w:rPr>
                <w:b w:val="false"/>
                <w:bCs w:val="false"/>
                <w:sz w:val="19"/>
                <w:szCs w:val="19"/>
              </w:rPr>
              <w:t xml:space="preserve">Operador</w:t>
            </w:r>
          </w:p>
        </w:tc>
        <w:tc>
          <w:tcPr>
            <w:tcW w:type="pct" w:w="42%"/>
            <w:tcMar>
              <w:top w:type="dxa" w:w="60"/>
              <w:left w:type="dxa" w:w="100"/>
              <w:bottom w:type="dxa" w:w="60"/>
              <w:right w:type="dxa" w:w="100"/>
            </w:tcMar>
            <w:vAlign w:val="center"/>
          </w:tcPr>
          <w:p>
            <w:r>
              <w:rPr>
                <w:b w:val="false"/>
                <w:bCs w:val="false"/>
                <w:sz w:val="19"/>
                <w:szCs w:val="19"/>
              </w:rPr>
              <w:t xml:space="preserve">Usar los módulos operativos del día a día (rutas, incidencias, flota, etc.) y ver el dashboard, mapa y notificaciones</w:t>
            </w:r>
          </w:p>
        </w:tc>
        <w:tc>
          <w:tcPr>
            <w:tcW w:type="pct" w:w="36%"/>
            <w:tcMar>
              <w:top w:type="dxa" w:w="60"/>
              <w:left w:type="dxa" w:w="100"/>
              <w:bottom w:type="dxa" w:w="60"/>
              <w:right w:type="dxa" w:w="100"/>
            </w:tcMar>
            <w:vAlign w:val="center"/>
          </w:tcPr>
          <w:p>
            <w:r>
              <w:rPr>
                <w:b w:val="false"/>
                <w:bCs w:val="false"/>
                <w:sz w:val="19"/>
                <w:szCs w:val="19"/>
              </w:rPr>
              <w:t xml:space="preserve">Gestionar usuarios del sistema ni acceder a funciones administrativas sensibles</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Administrador</w:t>
            </w:r>
          </w:p>
        </w:tc>
        <w:tc>
          <w:tcPr>
            <w:tcW w:type="pct" w:w="42%"/>
            <w:shd w:fill="F2F2F2" w:val="clear"/>
            <w:tcMar>
              <w:top w:type="dxa" w:w="60"/>
              <w:left w:type="dxa" w:w="100"/>
              <w:bottom w:type="dxa" w:w="60"/>
              <w:right w:type="dxa" w:w="100"/>
            </w:tcMar>
            <w:vAlign w:val="center"/>
          </w:tcPr>
          <w:p>
            <w:r>
              <w:rPr>
                <w:b w:val="false"/>
                <w:bCs w:val="false"/>
                <w:sz w:val="19"/>
                <w:szCs w:val="19"/>
              </w:rPr>
              <w:t xml:space="preserve">Todo lo del Operador, más gestionar usuarios internos (crear/editar operadores y su propio perfil)</w:t>
            </w:r>
          </w:p>
        </w:tc>
        <w:tc>
          <w:tcPr>
            <w:tcW w:type="pct" w:w="36%"/>
            <w:shd w:fill="F2F2F2" w:val="clear"/>
            <w:tcMar>
              <w:top w:type="dxa" w:w="60"/>
              <w:left w:type="dxa" w:w="100"/>
              <w:bottom w:type="dxa" w:w="60"/>
              <w:right w:type="dxa" w:w="100"/>
            </w:tcMar>
            <w:vAlign w:val="center"/>
          </w:tcPr>
          <w:p>
            <w:r>
              <w:rPr>
                <w:b w:val="false"/>
                <w:bCs w:val="false"/>
                <w:sz w:val="19"/>
                <w:szCs w:val="19"/>
              </w:rPr>
              <w:t xml:space="preserve">Modificar o eliminar cuentas de rol Administrador o Super Usuario que no sean la suya propia; otorgar los roles admin o superadmin</w:t>
            </w:r>
          </w:p>
        </w:tc>
      </w:tr>
      <w:tr>
        <w:tc>
          <w:tcPr>
            <w:tcW w:type="pct" w:w="22%"/>
            <w:tcMar>
              <w:top w:type="dxa" w:w="60"/>
              <w:left w:type="dxa" w:w="100"/>
              <w:bottom w:type="dxa" w:w="60"/>
              <w:right w:type="dxa" w:w="100"/>
            </w:tcMar>
            <w:vAlign w:val="center"/>
          </w:tcPr>
          <w:p>
            <w:r>
              <w:rPr>
                <w:b w:val="false"/>
                <w:bCs w:val="false"/>
                <w:sz w:val="19"/>
                <w:szCs w:val="19"/>
              </w:rPr>
              <w:t xml:space="preserve">Super Usuario (superadmin)</w:t>
            </w:r>
          </w:p>
        </w:tc>
        <w:tc>
          <w:tcPr>
            <w:tcW w:type="pct" w:w="42%"/>
            <w:tcMar>
              <w:top w:type="dxa" w:w="60"/>
              <w:left w:type="dxa" w:w="100"/>
              <w:bottom w:type="dxa" w:w="60"/>
              <w:right w:type="dxa" w:w="100"/>
            </w:tcMar>
            <w:vAlign w:val="center"/>
          </w:tcPr>
          <w:p>
            <w:r>
              <w:rPr>
                <w:b w:val="false"/>
                <w:bCs w:val="false"/>
                <w:sz w:val="19"/>
                <w:szCs w:val="19"/>
              </w:rPr>
              <w:t xml:space="preserve">Todo lo anterior, más gestionar cualquier cuenta (incluidas otras cuentas admin/superadmin), otorgar cualquier rol y ejecutar acciones destructivas irreversibles (como el reinicio total del sistema)</w:t>
            </w:r>
          </w:p>
        </w:tc>
        <w:tc>
          <w:tcPr>
            <w:tcW w:type="pct" w:w="36%"/>
            <w:tcMar>
              <w:top w:type="dxa" w:w="60"/>
              <w:left w:type="dxa" w:w="100"/>
              <w:bottom w:type="dxa" w:w="60"/>
              <w:right w:type="dxa" w:w="100"/>
            </w:tcMar>
            <w:vAlign w:val="center"/>
          </w:tcPr>
          <w:p>
            <w:r>
              <w:rPr>
                <w:b w:val="false"/>
                <w:bCs w:val="false"/>
                <w:sz w:val="19"/>
                <w:szCs w:val="19"/>
              </w:rPr>
              <w:t xml:space="preserve">— (es el nivel máximo de privilegio)</w:t>
            </w:r>
          </w:p>
        </w:tc>
      </w:tr>
    </w:tbl>
    <w:p>
      <w:pPr>
        <w:spacing w:after="160" w:line="300"/>
        <w:jc w:val="both"/>
      </w:pPr>
      <w:r>
        <w:rPr>
          <w:b w:val="false"/>
          <w:bCs w:val="false"/>
          <w:i w:val="false"/>
          <w:iCs w:val="false"/>
          <w:sz w:val="22"/>
          <w:szCs w:val="22"/>
        </w:rPr>
        <w:t xml:space="preserve">Estas reglas se aplican en el backend a través de tres funciones de verificación —require_admin(), require_role_admin() y require_role_superadmin()— que siempre se llaman en ese orden de exigencia creciente, de modo que ningún endpoint sensible pueda ejecutarse sin la sesión y el rol adecuados, sin importar lo que muestre o permita la interfaz visual.</w:t>
      </w:r>
    </w:p>
    <w:p>
      <w:pPr>
        <w:pBdr>
          <w:left w:val="single" w:color="2E5090" w:sz="24" w:space="8"/>
        </w:pBdr>
        <w:shd w:fill="DCE6F1" w:val="clear"/>
        <w:spacing w:after="200" w:before="120"/>
        <w:ind w:left="120"/>
      </w:pPr>
      <w:r>
        <w:rPr>
          <w:b/>
          <w:bCs/>
          <w:color w:val="1F3864"/>
          <w:sz w:val="21"/>
          <w:szCs w:val="21"/>
        </w:rPr>
        <w:t xml:space="preserve">Acción crítica: </w:t>
      </w:r>
      <w:r>
        <w:rPr>
          <w:color w:val="333333"/>
          <w:sz w:val="21"/>
          <w:szCs w:val="21"/>
        </w:rPr>
        <w:t xml:space="preserve">el borrado total del sistema (api/storage/reset_all.php), que elimina de forma irreversible todos los registros de los nueve módulos operativos y reinicia catálogos, papelera y bitácora, está reservado exclusivamente para el Super Usuario. Ni siquiera un Administrador puede ejecutar esta acción.</w:t>
      </w:r>
    </w:p>
    <w:p>
      <w:pPr>
        <w:pStyle w:val="Heading2"/>
        <w:spacing w:after="180" w:before="360"/>
      </w:pPr>
      <w:r>
        <w:rPr>
          <w:b/>
          <w:bCs/>
          <w:color w:val="2E5090"/>
          <w:sz w:val="26"/>
          <w:szCs w:val="26"/>
        </w:rPr>
        <w:t xml:space="preserve">5.4 El rol del Conductor</w:t>
      </w:r>
    </w:p>
    <w:p>
      <w:pPr>
        <w:spacing w:after="160" w:line="300"/>
        <w:jc w:val="both"/>
      </w:pPr>
      <w:r>
        <w:rPr>
          <w:b w:val="false"/>
          <w:bCs w:val="false"/>
          <w:i w:val="false"/>
          <w:iCs w:val="false"/>
          <w:sz w:val="22"/>
          <w:szCs w:val="22"/>
        </w:rPr>
        <w:t xml:space="preserve">Los conductores no usan el panel de administración: tienen su propia aplicación y su propia sesión, con un alcance de permisos deliberadamente muy acotado. Un conductor autenticado sólo puede ver y operar información asociada a su propia cuenta (identificada por conductor_user_id), nunca la de otro conductor, y dentro de sus propias rutas sólo puede realizar acciones muy específicas que se detallan en la sección 7.</w:t>
      </w:r>
    </w:p>
    <w:p>
      <w:r>
        <w:br w:type="page"/>
      </w:r>
    </w:p>
    <w:p>
      <w:pPr>
        <w:pStyle w:val="Heading1"/>
        <w:pBdr>
          <w:bottom w:val="single" w:color="1F3864" w:sz="6" w:space="4"/>
        </w:pBdr>
        <w:spacing w:after="240" w:before="480"/>
      </w:pPr>
      <w:r>
        <w:rPr>
          <w:b/>
          <w:bCs/>
          <w:color w:val="1F3864"/>
          <w:sz w:val="32"/>
          <w:szCs w:val="32"/>
        </w:rPr>
        <w:t xml:space="preserve">6. EL BACKEND EN DETALLE: LA API REST</w:t>
      </w:r>
    </w:p>
    <w:p>
      <w:pPr>
        <w:spacing w:after="160" w:line="300"/>
        <w:jc w:val="both"/>
      </w:pPr>
      <w:r>
        <w:rPr>
          <w:b w:val="false"/>
          <w:bCs w:val="false"/>
          <w:i w:val="false"/>
          <w:iCs w:val="false"/>
          <w:sz w:val="22"/>
          <w:szCs w:val="22"/>
        </w:rPr>
        <w:t xml:space="preserve">Toda la lógica de negocio del sistema vive en la carpeta api/. No existe ningún framework de por medio: cada endpoint es un archivo PHP independiente, pequeño y enfocado en una sola responsabilidad, que comparte utilidades comunes a través de archivos “de librería” incluidos con require_once. Esta sección explica primero esas piezas comunes y luego, módulo por módulo, cómo funciona cada grupo de endpoints.</w:t>
      </w:r>
    </w:p>
    <w:p>
      <w:pPr>
        <w:pStyle w:val="Heading2"/>
        <w:spacing w:after="180" w:before="360"/>
      </w:pPr>
      <w:r>
        <w:rPr>
          <w:b/>
          <w:bCs/>
          <w:color w:val="2E5090"/>
          <w:sz w:val="26"/>
          <w:szCs w:val="26"/>
        </w:rPr>
        <w:t xml:space="preserve">6.1 Piezas comunes (archivos base)</w:t>
      </w:r>
    </w:p>
    <w:p>
      <w:pPr>
        <w:pStyle w:val="Heading3"/>
        <w:spacing w:after="140" w:before="260"/>
      </w:pPr>
      <w:r>
        <w:rPr>
          <w:b/>
          <w:bCs/>
          <w:color w:val="1F3864"/>
          <w:sz w:val="23"/>
          <w:szCs w:val="23"/>
        </w:rPr>
        <w:t xml:space="preserve">config.php — conexión y utilidades de respuesta</w:t>
      </w:r>
    </w:p>
    <w:p>
      <w:pPr>
        <w:spacing w:after="160" w:line="300"/>
        <w:jc w:val="both"/>
      </w:pPr>
      <w:r>
        <w:rPr>
          <w:b w:val="false"/>
          <w:bCs w:val="false"/>
          <w:i w:val="false"/>
          <w:iCs w:val="false"/>
          <w:sz w:val="22"/>
          <w:szCs w:val="22"/>
        </w:rPr>
        <w:t xml:space="preserve">Define las constantes de conexión a la base de datos (host, nombre, usuario y contraseña) y la duración de la sesión. Expone la función db(), que crea (una sola vez por petición, gracias a una variable estática) la conexión mysqli, la configura en modo estricto de reporte de errores y fija el juego de caracteres en utf8mb4 para soportar acentos y símbolos correctamente. También define json_response() y json_error(), usadas por absolutamente todos los endpoints para responder siempre en el mismo formato JSON y evitar repetir cabeceras y códigos de estado en cada archivo.</w:t>
      </w:r>
    </w:p>
    <w:p>
      <w:pPr>
        <w:pBdr>
          <w:left w:val="single" w:color="2E5090" w:sz="24" w:space="8"/>
        </w:pBdr>
        <w:shd w:fill="DCE6F1" w:val="clear"/>
        <w:spacing w:after="200" w:before="120"/>
        <w:ind w:left="120"/>
      </w:pPr>
      <w:r>
        <w:rPr>
          <w:b/>
          <w:bCs/>
          <w:color w:val="1F3864"/>
          <w:sz w:val="21"/>
          <w:szCs w:val="21"/>
        </w:rPr>
        <w:t xml:space="preserve">Confidencialidad: </w:t>
      </w:r>
      <w:r>
        <w:rPr>
          <w:color w:val="333333"/>
          <w:sz w:val="21"/>
          <w:szCs w:val="21"/>
        </w:rPr>
        <w:t xml:space="preserve">por seguridad, las credenciales reales de conexión a la base de datos (usuario y contraseña de MySQL) no se reproducen en este manual. Se encuentran únicamente en el archivo api/config.php del servidor y deben tratarse como información confidencial, visible solo para quienes administran el hosting.</w:t>
      </w:r>
    </w:p>
    <w:p>
      <w:pPr>
        <w:pStyle w:val="Heading3"/>
        <w:spacing w:after="140" w:before="260"/>
      </w:pPr>
      <w:r>
        <w:rPr>
          <w:b/>
          <w:bCs/>
          <w:color w:val="1F3864"/>
          <w:sz w:val="23"/>
          <w:szCs w:val="23"/>
        </w:rPr>
        <w:t xml:space="preserve">auth.php — sesión y permisos del panel de administración</w:t>
      </w:r>
    </w:p>
    <w:p>
      <w:pPr>
        <w:spacing w:after="160" w:line="300"/>
        <w:jc w:val="both"/>
      </w:pPr>
      <w:r>
        <w:rPr>
          <w:b w:val="false"/>
          <w:bCs w:val="false"/>
          <w:i w:val="false"/>
          <w:iCs w:val="false"/>
          <w:sz w:val="22"/>
          <w:szCs w:val="22"/>
        </w:rPr>
        <w:t xml:space="preserve">Contiene toda la lógica de sesión de administración descrita en la sección 5: start_secure_session(), is_admin_logged_in(), require_admin(), current_admin_rol(), is_superadmin(), require_role_admin() y require_role_superadmin(). Es el archivo que se incluye al principio de prácticamente todos los endpoints que sólo debe poder usar el personal interno.</w:t>
      </w:r>
    </w:p>
    <w:p>
      <w:pPr>
        <w:pStyle w:val="Heading3"/>
        <w:spacing w:after="140" w:before="260"/>
      </w:pPr>
      <w:r>
        <w:rPr>
          <w:b/>
          <w:bCs/>
          <w:color w:val="1F3864"/>
          <w:sz w:val="23"/>
          <w:szCs w:val="23"/>
        </w:rPr>
        <w:t xml:space="preserve">conductor_auth.php — sesión del conductor y validaciones de registro</w:t>
      </w:r>
    </w:p>
    <w:p>
      <w:pPr>
        <w:spacing w:after="160" w:line="300"/>
        <w:jc w:val="both"/>
      </w:pPr>
      <w:r>
        <w:rPr>
          <w:b w:val="false"/>
          <w:bCs w:val="false"/>
          <w:i w:val="false"/>
          <w:iCs w:val="false"/>
          <w:sz w:val="22"/>
          <w:szCs w:val="22"/>
        </w:rPr>
        <w:t xml:space="preserve">Equivalente a auth.php pero para la sesión de conductores: start_conductor_session(), is_conductor_logged_in(), require_conductor() y current_conductor_user_id(). Además incluye tres funciones de validación reutilizadas en el registro: normalize_phone() (deja sólo dígitos del número ingresado), is_valid_phone() (exige entre 8 y 15 dígitos) e is_valid_password() (exige entre 8 y 72 caracteres, con al menos una letra y un número).</w:t>
      </w:r>
    </w:p>
    <w:p>
      <w:pPr>
        <w:pStyle w:val="Heading3"/>
        <w:spacing w:after="140" w:before="260"/>
      </w:pPr>
      <w:r>
        <w:rPr>
          <w:b/>
          <w:bCs/>
          <w:color w:val="1F3864"/>
          <w:sz w:val="23"/>
          <w:szCs w:val="23"/>
        </w:rPr>
        <w:t xml:space="preserve">crud_helpers.php — el patrón genérico de los módulos simples</w:t>
      </w:r>
    </w:p>
    <w:p>
      <w:pPr>
        <w:spacing w:after="160" w:line="300"/>
        <w:jc w:val="both"/>
      </w:pPr>
      <w:r>
        <w:rPr>
          <w:b w:val="false"/>
          <w:bCs w:val="false"/>
          <w:i w:val="false"/>
          <w:iCs w:val="false"/>
          <w:sz w:val="22"/>
          <w:szCs w:val="22"/>
        </w:rPr>
        <w:t xml:space="preserve">Es, junto con auth.php, el archivo más importante para entender cómo se construyó el sistema, porque concentra en tres funciones todo lo que necesitan los ocho módulos “simples” (todos menos rutas):</w:t>
      </w:r>
    </w:p>
    <w:p>
      <w:pPr>
        <w:pStyle w:val="ListParagraph"/>
        <w:numPr>
          <w:ilvl w:val="0"/>
          <w:numId w:val="3"/>
        </w:numPr>
        <w:spacing w:after="100" w:line="280"/>
      </w:pPr>
      <w:r>
        <w:rPr>
          <w:sz w:val="22"/>
          <w:szCs w:val="22"/>
        </w:rPr>
        <w:t xml:space="preserve">list_rows(tabla, columnas): arma dinámicamente un SELECT con las columnas indicadas, ordenado por nro, y devuelve todas las filas como un arreglo.</w:t>
      </w:r>
    </w:p>
    <w:p>
      <w:pPr>
        <w:pStyle w:val="ListParagraph"/>
        <w:numPr>
          <w:ilvl w:val="0"/>
          <w:numId w:val="3"/>
        </w:numPr>
        <w:spacing w:after="100" w:line="280"/>
      </w:pPr>
      <w:r>
        <w:rPr>
          <w:sz w:val="22"/>
          <w:szCs w:val="22"/>
        </w:rPr>
        <w:t xml:space="preserve">upsert_row(tabla, columnas, columnasNumericas, columnasFecha, datosEntrantes): si no viene un nro, calcula el siguiente automáticamente (MAX(nro)+1); luego ejecuta un INSERT ... ON DUPLICATE KEY UPDATE con sentencias preparadas, de modo que un mismo endpoint sirva tanto para crear como para actualizar un registro; finalmente vuelve a leer la fila desde la base de datos y la devuelve, para que el cliente reciba siempre el dato “tal como quedó guardado”, y no una copia optimista de lo que mandó.</w:t>
      </w:r>
    </w:p>
    <w:p>
      <w:pPr>
        <w:pStyle w:val="ListParagraph"/>
        <w:numPr>
          <w:ilvl w:val="0"/>
          <w:numId w:val="3"/>
        </w:numPr>
        <w:spacing w:after="100" w:line="280"/>
      </w:pPr>
      <w:r>
        <w:rPr>
          <w:sz w:val="22"/>
          <w:szCs w:val="22"/>
        </w:rPr>
        <w:t xml:space="preserve">delete_row(tabla, nro): borra una fila puntual mediante una sentencia preparada.</w:t>
      </w:r>
    </w:p>
    <w:p>
      <w:pPr>
        <w:spacing w:after="160" w:line="300"/>
        <w:jc w:val="both"/>
      </w:pPr>
      <w:r>
        <w:rPr>
          <w:b w:val="false"/>
          <w:bCs w:val="false"/>
          <w:i w:val="false"/>
          <w:iCs w:val="false"/>
          <w:sz w:val="22"/>
          <w:szCs w:val="22"/>
        </w:rPr>
        <w:t xml:space="preserve">Gracias a este patrón, cada módulo simple (flota, seguros, impuestos, conductores, talleres, multas, mantenimiento, fletes) reduce sus tres endpoints (list.php, save.php, delete.php) a apenas declarar el nombre de la tabla y la lista de columnas correspondiente, sin repetir la lógica de conexión, normalización o construcción de SQL en cada uno.</w:t>
      </w:r>
    </w:p>
    <w:p>
      <w:pPr>
        <w:pBdr>
          <w:top w:val="single" w:color="BFBFBF" w:sz="4" w:space="4"/>
          <w:bottom w:val="single" w:color="BFBFBF" w:sz="4" w:space="4"/>
          <w:left w:val="single" w:color="BFBFBF" w:sz="4" w:space="4"/>
          <w:right w:val="single" w:color="BFBFBF" w:sz="4" w:space="4"/>
        </w:pBdr>
        <w:shd w:fill="F5F5F5" w:val="clear"/>
        <w:spacing w:after="200" w:before="100"/>
      </w:pPr>
      <w:r>
        <w:rPr>
          <w:rFonts w:ascii="Consolas" w:cs="Consolas" w:eastAsia="Consolas" w:hAnsi="Consolas"/>
          <w:color w:val="1F1F1F"/>
          <w:sz w:val="19"/>
          <w:szCs w:val="19"/>
        </w:rPr>
        <w:t xml:space="preserve">// Ejemplo real y completo de un endpoint "simple" (api/talleres/save.php):</w:t>
      </w:r>
      <w:r>
        <w:rPr>
          <w:rFonts w:ascii="Consolas" w:cs="Consolas" w:eastAsia="Consolas" w:hAnsi="Consolas"/>
          <w:color w:val="1F1F1F"/>
          <w:sz w:val="19"/>
          <w:szCs w:val="19"/>
        </w:rPr>
        <w:br/>
        <w:t xml:space="preserve">require_once __DIR__ . '/../auth.php';</w:t>
      </w:r>
      <w:r>
        <w:rPr>
          <w:rFonts w:ascii="Consolas" w:cs="Consolas" w:eastAsia="Consolas" w:hAnsi="Consolas"/>
          <w:color w:val="1F1F1F"/>
          <w:sz w:val="19"/>
          <w:szCs w:val="19"/>
        </w:rPr>
        <w:br/>
        <w:t xml:space="preserve">require_once __DIR__ . '/../crud_helpers.php';</w:t>
      </w:r>
      <w:r>
        <w:rPr>
          <w:rFonts w:ascii="Consolas" w:cs="Consolas" w:eastAsia="Consolas" w:hAnsi="Consolas"/>
          <w:color w:val="1F1F1F"/>
          <w:sz w:val="19"/>
          <w:szCs w:val="19"/>
        </w:rPr>
        <w:br/>
        <w:t xml:space="preserve">require_admin();</w:t>
      </w:r>
      <w:r>
        <w:rPr>
          <w:rFonts w:ascii="Consolas" w:cs="Consolas" w:eastAsia="Consolas" w:hAnsi="Consolas"/>
          <w:color w:val="1F1F1F"/>
          <w:sz w:val="19"/>
          <w:szCs w:val="19"/>
        </w:rPr>
        <w:br/>
        <w:t xml:space="preserve"/>
      </w:r>
      <w:r>
        <w:rPr>
          <w:rFonts w:ascii="Consolas" w:cs="Consolas" w:eastAsia="Consolas" w:hAnsi="Consolas"/>
          <w:color w:val="1F1F1F"/>
          <w:sz w:val="19"/>
          <w:szCs w:val="19"/>
        </w:rPr>
        <w:br/>
        <w:t xml:space="preserve">const TABLE = 'talleres';</w:t>
      </w:r>
      <w:r>
        <w:rPr>
          <w:rFonts w:ascii="Consolas" w:cs="Consolas" w:eastAsia="Consolas" w:hAnsi="Consolas"/>
          <w:color w:val="1F1F1F"/>
          <w:sz w:val="19"/>
          <w:szCs w:val="19"/>
        </w:rPr>
        <w:br/>
        <w:t xml:space="preserve">const COLUMNS = ['nro','nombre','direccion','telefono','correo','contacto'];</w:t>
      </w:r>
      <w:r>
        <w:rPr>
          <w:rFonts w:ascii="Consolas" w:cs="Consolas" w:eastAsia="Consolas" w:hAnsi="Consolas"/>
          <w:color w:val="1F1F1F"/>
          <w:sz w:val="19"/>
          <w:szCs w:val="19"/>
        </w:rPr>
        <w:br/>
        <w:t xml:space="preserve">const NUMERIC_COLS = ['nro'];</w:t>
      </w:r>
      <w:r>
        <w:rPr>
          <w:rFonts w:ascii="Consolas" w:cs="Consolas" w:eastAsia="Consolas" w:hAnsi="Consolas"/>
          <w:color w:val="1F1F1F"/>
          <w:sz w:val="19"/>
          <w:szCs w:val="19"/>
        </w:rPr>
        <w:br/>
        <w:t xml:space="preserve">const DATE_COLS = [];</w:t>
      </w:r>
      <w:r>
        <w:rPr>
          <w:rFonts w:ascii="Consolas" w:cs="Consolas" w:eastAsia="Consolas" w:hAnsi="Consolas"/>
          <w:color w:val="1F1F1F"/>
          <w:sz w:val="19"/>
          <w:szCs w:val="19"/>
        </w:rPr>
        <w:br/>
        <w:t xml:space="preserve"/>
      </w:r>
      <w:r>
        <w:rPr>
          <w:rFonts w:ascii="Consolas" w:cs="Consolas" w:eastAsia="Consolas" w:hAnsi="Consolas"/>
          <w:color w:val="1F1F1F"/>
          <w:sz w:val="19"/>
          <w:szCs w:val="19"/>
        </w:rPr>
        <w:br/>
        <w:t xml:space="preserve">$input = json_decode(file_get_contents('php://input'), true);</w:t>
      </w:r>
      <w:r>
        <w:rPr>
          <w:rFonts w:ascii="Consolas" w:cs="Consolas" w:eastAsia="Consolas" w:hAnsi="Consolas"/>
          <w:color w:val="1F1F1F"/>
          <w:sz w:val="19"/>
          <w:szCs w:val="19"/>
        </w:rPr>
        <w:br/>
        <w:t xml:space="preserve">$row = upsert_row(TABLE, COLUMNS, NUMERIC_COLS, DATE_COLS, $input);</w:t>
      </w:r>
      <w:r>
        <w:rPr>
          <w:rFonts w:ascii="Consolas" w:cs="Consolas" w:eastAsia="Consolas" w:hAnsi="Consolas"/>
          <w:color w:val="1F1F1F"/>
          <w:sz w:val="19"/>
          <w:szCs w:val="19"/>
        </w:rPr>
        <w:br/>
        <w:t xml:space="preserve">json_response(['ok' =&gt; true, 'row' =&gt; $row]);</w:t>
      </w:r>
    </w:p>
    <w:p>
      <w:pPr>
        <w:pStyle w:val="Heading3"/>
        <w:spacing w:after="140" w:before="260"/>
      </w:pPr>
      <w:r>
        <w:rPr>
          <w:b/>
          <w:bCs/>
          <w:color w:val="1F3864"/>
          <w:sz w:val="23"/>
          <w:szCs w:val="23"/>
        </w:rPr>
        <w:t xml:space="preserve">notify.php y auditoria.php — avisos y trazabilidad</w:t>
      </w:r>
    </w:p>
    <w:p>
      <w:pPr>
        <w:spacing w:after="160" w:line="300"/>
        <w:jc w:val="both"/>
      </w:pPr>
      <w:r>
        <w:rPr>
          <w:b w:val="false"/>
          <w:bCs w:val="false"/>
          <w:i w:val="false"/>
          <w:iCs w:val="false"/>
          <w:sz w:val="22"/>
          <w:szCs w:val="22"/>
        </w:rPr>
        <w:t xml:space="preserve">notify() inserta una fila en la tabla notificaciones; audit() inserta una fila en la tabla auditoria. Ambas funciones están escritas para nunca interrumpir la operación principal si fallan (por ejemplo, si la tabla estuviera temporalmente inaccesible): el error se registra en el log del servidor, pero la acción real del usuario (guardar una ruta, cambiar un estado) se completa igualmente.</w:t>
      </w:r>
    </w:p>
    <w:p>
      <w:r>
        <w:br w:type="page"/>
      </w:r>
    </w:p>
    <w:p>
      <w:pPr>
        <w:pStyle w:val="Heading2"/>
        <w:spacing w:after="180" w:before="360"/>
      </w:pPr>
      <w:r>
        <w:rPr>
          <w:b/>
          <w:bCs/>
          <w:color w:val="2E5090"/>
          <w:sz w:val="26"/>
          <w:szCs w:val="26"/>
        </w:rPr>
        <w:t xml:space="preserve">6.2 Autenticación de administración (login.php, logout.php, me.php)</w:t>
      </w:r>
    </w:p>
    <w:p>
      <w:pPr>
        <w:pStyle w:val="ListParagraph"/>
        <w:numPr>
          <w:ilvl w:val="0"/>
          <w:numId w:val="3"/>
        </w:numPr>
        <w:spacing w:after="100" w:line="280"/>
      </w:pPr>
      <w:r>
        <w:rPr>
          <w:sz w:val="22"/>
          <w:szCs w:val="22"/>
        </w:rPr>
        <w:t xml:space="preserve">POST api/login.php: recibe correo y contraseña, busca la cuenta en admin_users, valida con password_verify(), regenera el id de sesión y guarda en $_SESSION los datos del administrador (id, correo, rol y nombre).</w:t>
      </w:r>
    </w:p>
    <w:p>
      <w:pPr>
        <w:pStyle w:val="ListParagraph"/>
        <w:numPr>
          <w:ilvl w:val="0"/>
          <w:numId w:val="3"/>
        </w:numPr>
        <w:spacing w:after="100" w:line="280"/>
      </w:pPr>
      <w:r>
        <w:rPr>
          <w:sz w:val="22"/>
          <w:szCs w:val="22"/>
        </w:rPr>
        <w:t xml:space="preserve">POST api/logout.php: vacía la sesión, expira la cookie y la destruye.</w:t>
      </w:r>
    </w:p>
    <w:p>
      <w:pPr>
        <w:pStyle w:val="ListParagraph"/>
        <w:numPr>
          <w:ilvl w:val="0"/>
          <w:numId w:val="3"/>
        </w:numPr>
        <w:spacing w:after="100" w:line="280"/>
      </w:pPr>
      <w:r>
        <w:rPr>
          <w:sz w:val="22"/>
          <w:szCs w:val="22"/>
        </w:rPr>
        <w:t xml:space="preserve">GET api/me.php: informa si hay una sesión de administración activa y, si la hay, quién es y qué rol tiene. El panel lo usa al cargar la página para decidir si muestra la pantalla de login o la aplicación directamente.</w:t>
      </w:r>
    </w:p>
    <w:p>
      <w:pPr>
        <w:pStyle w:val="Heading2"/>
        <w:spacing w:after="180" w:before="360"/>
      </w:pPr>
      <w:r>
        <w:rPr>
          <w:b/>
          <w:bCs/>
          <w:color w:val="2E5090"/>
          <w:sz w:val="26"/>
          <w:szCs w:val="26"/>
        </w:rPr>
        <w:t xml:space="preserve">6.3 Autenticación de conductores (carpeta api/conductor_auth/)</w:t>
      </w:r>
    </w:p>
    <w:p>
      <w:pPr>
        <w:pStyle w:val="ListParagraph"/>
        <w:numPr>
          <w:ilvl w:val="0"/>
          <w:numId w:val="3"/>
        </w:numPr>
        <w:spacing w:after="100" w:line="280"/>
      </w:pPr>
      <w:r>
        <w:rPr>
          <w:sz w:val="22"/>
          <w:szCs w:val="22"/>
        </w:rPr>
        <w:t xml:space="preserve">POST conductor_auth/login.php: recibe teléfono y contraseña; el teléfono se normaliza dejando sólo dígitos antes de buscarlo.</w:t>
      </w:r>
    </w:p>
    <w:p>
      <w:pPr>
        <w:pStyle w:val="ListParagraph"/>
        <w:numPr>
          <w:ilvl w:val="0"/>
          <w:numId w:val="3"/>
        </w:numPr>
        <w:spacing w:after="100" w:line="280"/>
      </w:pPr>
      <w:r>
        <w:rPr>
          <w:sz w:val="22"/>
          <w:szCs w:val="22"/>
        </w:rPr>
        <w:t xml:space="preserve">POST conductor_auth/register.php: valida nombre, apellido, teléfono y contraseña (con confirmación); si el teléfono ya tiene cuenta, rechaza el registro; crea la cuenta en conductor_users y, a continuación, busca si ya existía una ficha en conductores con ese mismo teléfono pero sin cuenta vinculada (creada previamente por un administrador) — si existe, la vincula; si no, crea una ficha nueva y básica que el administrador podrá completar después. Al finalizar, deja al conductor con la sesión iniciada.</w:t>
      </w:r>
    </w:p>
    <w:p>
      <w:pPr>
        <w:pStyle w:val="ListParagraph"/>
        <w:numPr>
          <w:ilvl w:val="0"/>
          <w:numId w:val="3"/>
        </w:numPr>
        <w:spacing w:after="100" w:line="280"/>
      </w:pPr>
      <w:r>
        <w:rPr>
          <w:sz w:val="22"/>
          <w:szCs w:val="22"/>
        </w:rPr>
        <w:t xml:space="preserve">GET conductor_auth/me.php: informa si hay sesión activa y los datos básicos del conductor.</w:t>
      </w:r>
    </w:p>
    <w:p>
      <w:pPr>
        <w:pStyle w:val="ListParagraph"/>
        <w:numPr>
          <w:ilvl w:val="0"/>
          <w:numId w:val="3"/>
        </w:numPr>
        <w:spacing w:after="100" w:line="280"/>
      </w:pPr>
      <w:r>
        <w:rPr>
          <w:sz w:val="22"/>
          <w:szCs w:val="22"/>
        </w:rPr>
        <w:t xml:space="preserve">POST conductor_auth/logout.php: cierra la sesión del conductor.</w:t>
      </w:r>
    </w:p>
    <w:p>
      <w:pPr>
        <w:pStyle w:val="Heading2"/>
        <w:spacing w:after="180" w:before="360"/>
      </w:pPr>
      <w:r>
        <w:rPr>
          <w:b/>
          <w:bCs/>
          <w:color w:val="2E5090"/>
          <w:sz w:val="26"/>
          <w:szCs w:val="26"/>
        </w:rPr>
        <w:t xml:space="preserve">6.4 Módulos operativos simples</w:t>
      </w:r>
    </w:p>
    <w:p>
      <w:pPr>
        <w:spacing w:after="160" w:line="300"/>
        <w:jc w:val="both"/>
      </w:pPr>
      <w:r>
        <w:rPr>
          <w:b w:val="false"/>
          <w:bCs w:val="false"/>
          <w:i w:val="false"/>
          <w:iCs w:val="false"/>
          <w:sz w:val="22"/>
          <w:szCs w:val="22"/>
        </w:rPr>
        <w:t xml:space="preserve">Los ocho módulos siguientes comparten exactamente el mismo patrón de tres endpoints (list.php, save.php, delete.php) descrito en 6.1, cambiando únicamente la tabla y las columnas: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4032"/>
        <w:gridCol w:w="3456"/>
      </w:tblGrid>
      <w:tr>
        <w:trPr>
          <w:tblHeader/>
        </w:trPr>
        <w:tc>
          <w:tcPr>
            <w:tcW w:type="pct" w:w="22%"/>
            <w:shd w:fill="1F3864" w:val="clear"/>
            <w:tcMar>
              <w:top w:type="dxa" w:w="60"/>
              <w:left w:type="dxa" w:w="100"/>
              <w:bottom w:type="dxa" w:w="60"/>
              <w:right w:type="dxa" w:w="100"/>
            </w:tcMar>
            <w:vAlign w:val="center"/>
          </w:tcPr>
          <w:p>
            <w:r>
              <w:rPr>
                <w:b/>
                <w:bCs/>
                <w:color w:val="FFFFFF"/>
                <w:sz w:val="20"/>
                <w:szCs w:val="20"/>
              </w:rPr>
              <w:t xml:space="preserve">Módulo</w:t>
            </w:r>
          </w:p>
        </w:tc>
        <w:tc>
          <w:tcPr>
            <w:tcW w:type="pct" w:w="42%"/>
            <w:shd w:fill="1F3864" w:val="clear"/>
            <w:tcMar>
              <w:top w:type="dxa" w:w="60"/>
              <w:left w:type="dxa" w:w="100"/>
              <w:bottom w:type="dxa" w:w="60"/>
              <w:right w:type="dxa" w:w="100"/>
            </w:tcMar>
            <w:vAlign w:val="center"/>
          </w:tcPr>
          <w:p>
            <w:r>
              <w:rPr>
                <w:b/>
                <w:bCs/>
                <w:color w:val="FFFFFF"/>
                <w:sz w:val="20"/>
                <w:szCs w:val="20"/>
              </w:rPr>
              <w:t xml:space="preserve">Columnas numéricas</w:t>
            </w:r>
          </w:p>
        </w:tc>
        <w:tc>
          <w:tcPr>
            <w:tcW w:type="pct" w:w="36%"/>
            <w:shd w:fill="1F3864" w:val="clear"/>
            <w:tcMar>
              <w:top w:type="dxa" w:w="60"/>
              <w:left w:type="dxa" w:w="100"/>
              <w:bottom w:type="dxa" w:w="60"/>
              <w:right w:type="dxa" w:w="100"/>
            </w:tcMar>
            <w:vAlign w:val="center"/>
          </w:tcPr>
          <w:p>
            <w:r>
              <w:rPr>
                <w:b/>
                <w:bCs/>
                <w:color w:val="FFFFFF"/>
                <w:sz w:val="20"/>
                <w:szCs w:val="20"/>
              </w:rPr>
              <w:t xml:space="preserve">Columnas de fecha</w:t>
            </w:r>
          </w:p>
        </w:tc>
      </w:tr>
      <w:tr>
        <w:tc>
          <w:tcPr>
            <w:tcW w:type="pct" w:w="22%"/>
            <w:tcMar>
              <w:top w:type="dxa" w:w="60"/>
              <w:left w:type="dxa" w:w="100"/>
              <w:bottom w:type="dxa" w:w="60"/>
              <w:right w:type="dxa" w:w="100"/>
            </w:tcMar>
            <w:vAlign w:val="center"/>
          </w:tcPr>
          <w:p>
            <w:r>
              <w:rPr>
                <w:b w:val="false"/>
                <w:bCs w:val="false"/>
                <w:sz w:val="19"/>
                <w:szCs w:val="19"/>
              </w:rPr>
              <w:t xml:space="preserve">flota</w:t>
            </w:r>
          </w:p>
        </w:tc>
        <w:tc>
          <w:tcPr>
            <w:tcW w:type="pct" w:w="42%"/>
            <w:tcMar>
              <w:top w:type="dxa" w:w="60"/>
              <w:left w:type="dxa" w:w="100"/>
              <w:bottom w:type="dxa" w:w="60"/>
              <w:right w:type="dxa" w:w="100"/>
            </w:tcMar>
            <w:vAlign w:val="center"/>
          </w:tcPr>
          <w:p>
            <w:r>
              <w:rPr>
                <w:b w:val="false"/>
                <w:bCs w:val="false"/>
                <w:sz w:val="19"/>
                <w:szCs w:val="19"/>
              </w:rPr>
              <w:t xml:space="preserve">nro, anio, cargaMaxima</w:t>
            </w:r>
          </w:p>
        </w:tc>
        <w:tc>
          <w:tcPr>
            <w:tcW w:type="pct" w:w="36%"/>
            <w:tcMar>
              <w:top w:type="dxa" w:w="60"/>
              <w:left w:type="dxa" w:w="100"/>
              <w:bottom w:type="dxa" w:w="60"/>
              <w:right w:type="dxa" w:w="100"/>
            </w:tcMar>
            <w:vAlign w:val="center"/>
          </w:tcPr>
          <w:p>
            <w:r>
              <w:rPr>
                <w:b w:val="false"/>
                <w:bCs w:val="false"/>
                <w:sz w:val="19"/>
                <w:szCs w:val="19"/>
              </w:rPr>
              <w:t xml:space="preserve">—</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seguros</w:t>
            </w:r>
          </w:p>
        </w:tc>
        <w:tc>
          <w:tcPr>
            <w:tcW w:type="pct" w:w="42%"/>
            <w:shd w:fill="F2F2F2" w:val="clear"/>
            <w:tcMar>
              <w:top w:type="dxa" w:w="60"/>
              <w:left w:type="dxa" w:w="100"/>
              <w:bottom w:type="dxa" w:w="60"/>
              <w:right w:type="dxa" w:w="100"/>
            </w:tcMar>
            <w:vAlign w:val="center"/>
          </w:tcPr>
          <w:p>
            <w:r>
              <w:rPr>
                <w:b w:val="false"/>
                <w:bCs w:val="false"/>
                <w:sz w:val="19"/>
                <w:szCs w:val="19"/>
              </w:rPr>
              <w:t xml:space="preserve">nro, importePagado</w:t>
            </w:r>
          </w:p>
        </w:tc>
        <w:tc>
          <w:tcPr>
            <w:tcW w:type="pct" w:w="36%"/>
            <w:shd w:fill="F2F2F2" w:val="clear"/>
            <w:tcMar>
              <w:top w:type="dxa" w:w="60"/>
              <w:left w:type="dxa" w:w="100"/>
              <w:bottom w:type="dxa" w:w="60"/>
              <w:right w:type="dxa" w:w="100"/>
            </w:tcMar>
            <w:vAlign w:val="center"/>
          </w:tcPr>
          <w:p>
            <w:r>
              <w:rPr>
                <w:b w:val="false"/>
                <w:bCs w:val="false"/>
                <w:sz w:val="19"/>
                <w:szCs w:val="19"/>
              </w:rPr>
              <w:t xml:space="preserve">fechaInicio, fechaVencimiento, fechaPago</w:t>
            </w:r>
          </w:p>
        </w:tc>
      </w:tr>
      <w:tr>
        <w:tc>
          <w:tcPr>
            <w:tcW w:type="pct" w:w="22%"/>
            <w:tcMar>
              <w:top w:type="dxa" w:w="60"/>
              <w:left w:type="dxa" w:w="100"/>
              <w:bottom w:type="dxa" w:w="60"/>
              <w:right w:type="dxa" w:w="100"/>
            </w:tcMar>
            <w:vAlign w:val="center"/>
          </w:tcPr>
          <w:p>
            <w:r>
              <w:rPr>
                <w:b w:val="false"/>
                <w:bCs w:val="false"/>
                <w:sz w:val="19"/>
                <w:szCs w:val="19"/>
              </w:rPr>
              <w:t xml:space="preserve">impuestos</w:t>
            </w:r>
          </w:p>
        </w:tc>
        <w:tc>
          <w:tcPr>
            <w:tcW w:type="pct" w:w="42%"/>
            <w:tcMar>
              <w:top w:type="dxa" w:w="60"/>
              <w:left w:type="dxa" w:w="100"/>
              <w:bottom w:type="dxa" w:w="60"/>
              <w:right w:type="dxa" w:w="100"/>
            </w:tcMar>
            <w:vAlign w:val="center"/>
          </w:tcPr>
          <w:p>
            <w:r>
              <w:rPr>
                <w:b w:val="false"/>
                <w:bCs w:val="false"/>
                <w:sz w:val="19"/>
                <w:szCs w:val="19"/>
              </w:rPr>
              <w:t xml:space="preserve">nro, anio, importe</w:t>
            </w:r>
          </w:p>
        </w:tc>
        <w:tc>
          <w:tcPr>
            <w:tcW w:type="pct" w:w="36%"/>
            <w:tcMar>
              <w:top w:type="dxa" w:w="60"/>
              <w:left w:type="dxa" w:w="100"/>
              <w:bottom w:type="dxa" w:w="60"/>
              <w:right w:type="dxa" w:w="100"/>
            </w:tcMar>
            <w:vAlign w:val="center"/>
          </w:tcPr>
          <w:p>
            <w:r>
              <w:rPr>
                <w:b w:val="false"/>
                <w:bCs w:val="false"/>
                <w:sz w:val="19"/>
                <w:szCs w:val="19"/>
              </w:rPr>
              <w:t xml:space="preserve">fechaPago</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conductores</w:t>
            </w:r>
          </w:p>
        </w:tc>
        <w:tc>
          <w:tcPr>
            <w:tcW w:type="pct" w:w="42%"/>
            <w:shd w:fill="F2F2F2" w:val="clear"/>
            <w:tcMar>
              <w:top w:type="dxa" w:w="60"/>
              <w:left w:type="dxa" w:w="100"/>
              <w:bottom w:type="dxa" w:w="60"/>
              <w:right w:type="dxa" w:w="100"/>
            </w:tcMar>
            <w:vAlign w:val="center"/>
          </w:tcPr>
          <w:p>
            <w:r>
              <w:rPr>
                <w:b w:val="false"/>
                <w:bCs w:val="false"/>
                <w:sz w:val="19"/>
                <w:szCs w:val="19"/>
              </w:rPr>
              <w:t xml:space="preserve">nro</w:t>
            </w:r>
          </w:p>
        </w:tc>
        <w:tc>
          <w:tcPr>
            <w:tcW w:type="pct" w:w="36%"/>
            <w:shd w:fill="F2F2F2" w:val="clear"/>
            <w:tcMar>
              <w:top w:type="dxa" w:w="60"/>
              <w:left w:type="dxa" w:w="100"/>
              <w:bottom w:type="dxa" w:w="60"/>
              <w:right w:type="dxa" w:w="100"/>
            </w:tcMar>
            <w:vAlign w:val="center"/>
          </w:tcPr>
          <w:p>
            <w:r>
              <w:rPr>
                <w:b w:val="false"/>
                <w:bCs w:val="false"/>
                <w:sz w:val="19"/>
                <w:szCs w:val="19"/>
              </w:rPr>
              <w:t xml:space="preserve">fechaUltimoControl, fechaControl</w:t>
            </w:r>
          </w:p>
        </w:tc>
      </w:tr>
      <w:tr>
        <w:tc>
          <w:tcPr>
            <w:tcW w:type="pct" w:w="22%"/>
            <w:tcMar>
              <w:top w:type="dxa" w:w="60"/>
              <w:left w:type="dxa" w:w="100"/>
              <w:bottom w:type="dxa" w:w="60"/>
              <w:right w:type="dxa" w:w="100"/>
            </w:tcMar>
            <w:vAlign w:val="center"/>
          </w:tcPr>
          <w:p>
            <w:r>
              <w:rPr>
                <w:b w:val="false"/>
                <w:bCs w:val="false"/>
                <w:sz w:val="19"/>
                <w:szCs w:val="19"/>
              </w:rPr>
              <w:t xml:space="preserve">talleres</w:t>
            </w:r>
          </w:p>
        </w:tc>
        <w:tc>
          <w:tcPr>
            <w:tcW w:type="pct" w:w="42%"/>
            <w:tcMar>
              <w:top w:type="dxa" w:w="60"/>
              <w:left w:type="dxa" w:w="100"/>
              <w:bottom w:type="dxa" w:w="60"/>
              <w:right w:type="dxa" w:w="100"/>
            </w:tcMar>
            <w:vAlign w:val="center"/>
          </w:tcPr>
          <w:p>
            <w:r>
              <w:rPr>
                <w:b w:val="false"/>
                <w:bCs w:val="false"/>
                <w:sz w:val="19"/>
                <w:szCs w:val="19"/>
              </w:rPr>
              <w:t xml:space="preserve">nro</w:t>
            </w:r>
          </w:p>
        </w:tc>
        <w:tc>
          <w:tcPr>
            <w:tcW w:type="pct" w:w="36%"/>
            <w:tcMar>
              <w:top w:type="dxa" w:w="60"/>
              <w:left w:type="dxa" w:w="100"/>
              <w:bottom w:type="dxa" w:w="60"/>
              <w:right w:type="dxa" w:w="100"/>
            </w:tcMar>
            <w:vAlign w:val="center"/>
          </w:tcPr>
          <w:p>
            <w:r>
              <w:rPr>
                <w:b w:val="false"/>
                <w:bCs w:val="false"/>
                <w:sz w:val="19"/>
                <w:szCs w:val="19"/>
              </w:rPr>
              <w:t xml:space="preserve">—</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multas</w:t>
            </w:r>
          </w:p>
        </w:tc>
        <w:tc>
          <w:tcPr>
            <w:tcW w:type="pct" w:w="42%"/>
            <w:shd w:fill="F2F2F2" w:val="clear"/>
            <w:tcMar>
              <w:top w:type="dxa" w:w="60"/>
              <w:left w:type="dxa" w:w="100"/>
              <w:bottom w:type="dxa" w:w="60"/>
              <w:right w:type="dxa" w:w="100"/>
            </w:tcMar>
            <w:vAlign w:val="center"/>
          </w:tcPr>
          <w:p>
            <w:r>
              <w:rPr>
                <w:b w:val="false"/>
                <w:bCs w:val="false"/>
                <w:sz w:val="19"/>
                <w:szCs w:val="19"/>
              </w:rPr>
              <w:t xml:space="preserve">nro, nroViaje, importeMulta, importePagado</w:t>
            </w:r>
          </w:p>
        </w:tc>
        <w:tc>
          <w:tcPr>
            <w:tcW w:type="pct" w:w="36%"/>
            <w:shd w:fill="F2F2F2" w:val="clear"/>
            <w:tcMar>
              <w:top w:type="dxa" w:w="60"/>
              <w:left w:type="dxa" w:w="100"/>
              <w:bottom w:type="dxa" w:w="60"/>
              <w:right w:type="dxa" w:w="100"/>
            </w:tcMar>
            <w:vAlign w:val="center"/>
          </w:tcPr>
          <w:p>
            <w:r>
              <w:rPr>
                <w:b w:val="false"/>
                <w:bCs w:val="false"/>
                <w:sz w:val="19"/>
                <w:szCs w:val="19"/>
              </w:rPr>
              <w:t xml:space="preserve">fecha</w:t>
            </w:r>
          </w:p>
        </w:tc>
      </w:tr>
      <w:tr>
        <w:tc>
          <w:tcPr>
            <w:tcW w:type="pct" w:w="22%"/>
            <w:tcMar>
              <w:top w:type="dxa" w:w="60"/>
              <w:left w:type="dxa" w:w="100"/>
              <w:bottom w:type="dxa" w:w="60"/>
              <w:right w:type="dxa" w:w="100"/>
            </w:tcMar>
            <w:vAlign w:val="center"/>
          </w:tcPr>
          <w:p>
            <w:r>
              <w:rPr>
                <w:b w:val="false"/>
                <w:bCs w:val="false"/>
                <w:sz w:val="19"/>
                <w:szCs w:val="19"/>
              </w:rPr>
              <w:t xml:space="preserve">mantenimiento</w:t>
            </w:r>
          </w:p>
        </w:tc>
        <w:tc>
          <w:tcPr>
            <w:tcW w:type="pct" w:w="42%"/>
            <w:tcMar>
              <w:top w:type="dxa" w:w="60"/>
              <w:left w:type="dxa" w:w="100"/>
              <w:bottom w:type="dxa" w:w="60"/>
              <w:right w:type="dxa" w:w="100"/>
            </w:tcMar>
            <w:vAlign w:val="center"/>
          </w:tcPr>
          <w:p>
            <w:r>
              <w:rPr>
                <w:b w:val="false"/>
                <w:bCs w:val="false"/>
                <w:sz w:val="19"/>
                <w:szCs w:val="19"/>
              </w:rPr>
              <w:t xml:space="preserve">nro, kilometraje, costoTotal</w:t>
            </w:r>
          </w:p>
        </w:tc>
        <w:tc>
          <w:tcPr>
            <w:tcW w:type="pct" w:w="36%"/>
            <w:tcMar>
              <w:top w:type="dxa" w:w="60"/>
              <w:left w:type="dxa" w:w="100"/>
              <w:bottom w:type="dxa" w:w="60"/>
              <w:right w:type="dxa" w:w="100"/>
            </w:tcMar>
            <w:vAlign w:val="center"/>
          </w:tcPr>
          <w:p>
            <w:r>
              <w:rPr>
                <w:b w:val="false"/>
                <w:bCs w:val="false"/>
                <w:sz w:val="19"/>
                <w:szCs w:val="19"/>
              </w:rPr>
              <w:t xml:space="preserve">fechaEntrada, fechaSalida, fechaPago</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fletes</w:t>
            </w:r>
          </w:p>
        </w:tc>
        <w:tc>
          <w:tcPr>
            <w:tcW w:type="pct" w:w="42%"/>
            <w:shd w:fill="F2F2F2" w:val="clear"/>
            <w:tcMar>
              <w:top w:type="dxa" w:w="60"/>
              <w:left w:type="dxa" w:w="100"/>
              <w:bottom w:type="dxa" w:w="60"/>
              <w:right w:type="dxa" w:w="100"/>
            </w:tcMar>
            <w:vAlign w:val="center"/>
          </w:tcPr>
          <w:p>
            <w:r>
              <w:rPr>
                <w:b w:val="false"/>
                <w:bCs w:val="false"/>
                <w:sz w:val="19"/>
                <w:szCs w:val="19"/>
              </w:rPr>
              <w:t xml:space="preserve">nro, valorFlete, rutaNro</w:t>
            </w:r>
          </w:p>
        </w:tc>
        <w:tc>
          <w:tcPr>
            <w:tcW w:type="pct" w:w="36%"/>
            <w:shd w:fill="F2F2F2" w:val="clear"/>
            <w:tcMar>
              <w:top w:type="dxa" w:w="60"/>
              <w:left w:type="dxa" w:w="100"/>
              <w:bottom w:type="dxa" w:w="60"/>
              <w:right w:type="dxa" w:w="100"/>
            </w:tcMar>
            <w:vAlign w:val="center"/>
          </w:tcPr>
          <w:p>
            <w:r>
              <w:rPr>
                <w:b w:val="false"/>
                <w:bCs w:val="false"/>
                <w:sz w:val="19"/>
                <w:szCs w:val="19"/>
              </w:rPr>
              <w:t xml:space="preserve">realizado</w:t>
            </w:r>
          </w:p>
        </w:tc>
      </w:tr>
    </w:tbl>
    <w:p>
      <w:pPr>
        <w:spacing w:after="160" w:line="300"/>
        <w:jc w:val="both"/>
      </w:pPr>
      <w:r>
        <w:rPr>
          <w:b w:val="false"/>
          <w:bCs w:val="false"/>
          <w:i w:val="false"/>
          <w:iCs w:val="false"/>
          <w:sz w:val="22"/>
          <w:szCs w:val="22"/>
        </w:rPr>
        <w:t xml:space="preserve">El módulo incidencias, aunque tiene lógica adicional del lado del conductor (ver 6.6), en su versión de administración (api/incidencias/) sigue exactamente este mismo patrón genérico, ya que el administrador sí puede editar libremente cualquier incidencia (cambiar su estado, registrar la solución, etc.), a diferencia del conductor.</w:t>
      </w:r>
    </w:p>
    <w:p>
      <w:r>
        <w:br w:type="page"/>
      </w:r>
    </w:p>
    <w:p>
      <w:pPr>
        <w:pStyle w:val="Heading2"/>
        <w:spacing w:after="180" w:before="360"/>
      </w:pPr>
      <w:r>
        <w:rPr>
          <w:b/>
          <w:bCs/>
          <w:color w:val="2E5090"/>
          <w:sz w:val="26"/>
          <w:szCs w:val="26"/>
        </w:rPr>
        <w:t xml:space="preserve">6.5 El módulo de Rutas (api/rutas/) — vista de administración</w:t>
      </w:r>
    </w:p>
    <w:p>
      <w:pPr>
        <w:spacing w:after="160" w:line="300"/>
        <w:jc w:val="both"/>
      </w:pPr>
      <w:r>
        <w:rPr>
          <w:b w:val="false"/>
          <w:bCs w:val="false"/>
          <w:i w:val="false"/>
          <w:iCs w:val="false"/>
          <w:sz w:val="22"/>
          <w:szCs w:val="22"/>
        </w:rPr>
        <w:t xml:space="preserve">Rutas es el módulo con más reglas de negocio propias del sistema, porque un servicio de transporte no es simplemente un registro de datos: tiene un ciclo de vida (estados), involucra a un conductor real con su propia cuenta de acceso, y debe evitar que el mismo camión o el mismo conductor queden comprometidos en dos servicios que se superponen en el tiempo.</w:t>
      </w:r>
    </w:p>
    <w:p>
      <w:pPr>
        <w:pStyle w:val="Heading3"/>
        <w:spacing w:after="140" w:before="260"/>
      </w:pPr>
      <w:r>
        <w:rPr>
          <w:b/>
          <w:bCs/>
          <w:color w:val="1F3864"/>
          <w:sz w:val="23"/>
          <w:szCs w:val="23"/>
        </w:rPr>
        <w:t xml:space="preserve">Estados del servicio</w:t>
      </w:r>
    </w:p>
    <w:p>
      <w:pPr>
        <w:spacing w:after="160" w:line="300"/>
        <w:jc w:val="both"/>
      </w:pPr>
      <w:r>
        <w:rPr>
          <w:b w:val="false"/>
          <w:bCs w:val="false"/>
          <w:i w:val="false"/>
          <w:iCs w:val="false"/>
          <w:sz w:val="22"/>
          <w:szCs w:val="22"/>
        </w:rPr>
        <w:t xml:space="preserve">El campo estadoServicio de una ruta avanza siguiendo esta secuencia: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2"/>
        <w:gridCol w:w="2112"/>
        <w:gridCol w:w="6336"/>
      </w:tblGrid>
      <w:tr>
        <w:trPr>
          <w:tblHeader/>
        </w:trPr>
        <w:tc>
          <w:tcPr>
            <w:tcW w:type="pct" w:w="12%"/>
            <w:shd w:fill="1F3864" w:val="clear"/>
            <w:tcMar>
              <w:top w:type="dxa" w:w="60"/>
              <w:left w:type="dxa" w:w="100"/>
              <w:bottom w:type="dxa" w:w="60"/>
              <w:right w:type="dxa" w:w="100"/>
            </w:tcMar>
            <w:vAlign w:val="center"/>
          </w:tcPr>
          <w:p>
            <w:r>
              <w:rPr>
                <w:b/>
                <w:bCs/>
                <w:color w:val="FFFFFF"/>
                <w:sz w:val="20"/>
                <w:szCs w:val="20"/>
              </w:rPr>
              <w:t xml:space="preserve">Orden</w:t>
            </w:r>
          </w:p>
        </w:tc>
        <w:tc>
          <w:tcPr>
            <w:tcW w:type="pct" w:w="22%"/>
            <w:shd w:fill="1F3864" w:val="clear"/>
            <w:tcMar>
              <w:top w:type="dxa" w:w="60"/>
              <w:left w:type="dxa" w:w="100"/>
              <w:bottom w:type="dxa" w:w="60"/>
              <w:right w:type="dxa" w:w="100"/>
            </w:tcMar>
            <w:vAlign w:val="center"/>
          </w:tcPr>
          <w:p>
            <w:r>
              <w:rPr>
                <w:b/>
                <w:bCs/>
                <w:color w:val="FFFFFF"/>
                <w:sz w:val="20"/>
                <w:szCs w:val="20"/>
              </w:rPr>
              <w:t xml:space="preserve">Estado</w:t>
            </w:r>
          </w:p>
        </w:tc>
        <w:tc>
          <w:tcPr>
            <w:tcW w:type="pct" w:w="66%"/>
            <w:shd w:fill="1F3864" w:val="clear"/>
            <w:tcMar>
              <w:top w:type="dxa" w:w="60"/>
              <w:left w:type="dxa" w:w="100"/>
              <w:bottom w:type="dxa" w:w="60"/>
              <w:right w:type="dxa" w:w="100"/>
            </w:tcMar>
            <w:vAlign w:val="center"/>
          </w:tcPr>
          <w:p>
            <w:r>
              <w:rPr>
                <w:b/>
                <w:bCs/>
                <w:color w:val="FFFFFF"/>
                <w:sz w:val="20"/>
                <w:szCs w:val="20"/>
              </w:rPr>
              <w:t xml:space="preserve">Quién lo produce</w:t>
            </w:r>
          </w:p>
        </w:tc>
      </w:tr>
      <w:tr>
        <w:tc>
          <w:tcPr>
            <w:tcW w:type="pct" w:w="12%"/>
            <w:tcMar>
              <w:top w:type="dxa" w:w="60"/>
              <w:left w:type="dxa" w:w="100"/>
              <w:bottom w:type="dxa" w:w="60"/>
              <w:right w:type="dxa" w:w="100"/>
            </w:tcMar>
            <w:vAlign w:val="center"/>
          </w:tcPr>
          <w:p>
            <w:r>
              <w:rPr>
                <w:b w:val="false"/>
                <w:bCs w:val="false"/>
                <w:sz w:val="19"/>
                <w:szCs w:val="19"/>
              </w:rPr>
              <w:t xml:space="preserve">1</w:t>
            </w:r>
          </w:p>
        </w:tc>
        <w:tc>
          <w:tcPr>
            <w:tcW w:type="pct" w:w="22%"/>
            <w:tcMar>
              <w:top w:type="dxa" w:w="60"/>
              <w:left w:type="dxa" w:w="100"/>
              <w:bottom w:type="dxa" w:w="60"/>
              <w:right w:type="dxa" w:w="100"/>
            </w:tcMar>
            <w:vAlign w:val="center"/>
          </w:tcPr>
          <w:p>
            <w:r>
              <w:rPr>
                <w:b w:val="false"/>
                <w:bCs w:val="false"/>
                <w:sz w:val="19"/>
                <w:szCs w:val="19"/>
              </w:rPr>
              <w:t xml:space="preserve">Asignado</w:t>
            </w:r>
          </w:p>
        </w:tc>
        <w:tc>
          <w:tcPr>
            <w:tcW w:type="pct" w:w="66%"/>
            <w:tcMar>
              <w:top w:type="dxa" w:w="60"/>
              <w:left w:type="dxa" w:w="100"/>
              <w:bottom w:type="dxa" w:w="60"/>
              <w:right w:type="dxa" w:w="100"/>
            </w:tcMar>
            <w:vAlign w:val="center"/>
          </w:tcPr>
          <w:p>
            <w:r>
              <w:rPr>
                <w:b w:val="false"/>
                <w:bCs w:val="false"/>
                <w:sz w:val="19"/>
                <w:szCs w:val="19"/>
              </w:rPr>
              <w:t xml:space="preserve">Se crea automáticamente al guardar una ruta nueva desde el panel (salvo que ya traiga foto de cierre, en cuyo caso nace Finalizado)</w:t>
            </w:r>
          </w:p>
        </w:tc>
      </w:tr>
      <w:tr>
        <w:tc>
          <w:tcPr>
            <w:tcW w:type="pct" w:w="12%"/>
            <w:shd w:fill="F2F2F2" w:val="clear"/>
            <w:tcMar>
              <w:top w:type="dxa" w:w="60"/>
              <w:left w:type="dxa" w:w="100"/>
              <w:bottom w:type="dxa" w:w="60"/>
              <w:right w:type="dxa" w:w="100"/>
            </w:tcMar>
            <w:vAlign w:val="center"/>
          </w:tcPr>
          <w:p>
            <w:r>
              <w:rPr>
                <w:b w:val="false"/>
                <w:bCs w:val="false"/>
                <w:sz w:val="19"/>
                <w:szCs w:val="19"/>
              </w:rPr>
              <w:t xml:space="preserve">2</w:t>
            </w:r>
          </w:p>
        </w:tc>
        <w:tc>
          <w:tcPr>
            <w:tcW w:type="pct" w:w="22%"/>
            <w:shd w:fill="F2F2F2" w:val="clear"/>
            <w:tcMar>
              <w:top w:type="dxa" w:w="60"/>
              <w:left w:type="dxa" w:w="100"/>
              <w:bottom w:type="dxa" w:w="60"/>
              <w:right w:type="dxa" w:w="100"/>
            </w:tcMar>
            <w:vAlign w:val="center"/>
          </w:tcPr>
          <w:p>
            <w:r>
              <w:rPr>
                <w:b w:val="false"/>
                <w:bCs w:val="false"/>
                <w:sz w:val="19"/>
                <w:szCs w:val="19"/>
              </w:rPr>
              <w:t xml:space="preserve">Aceptado</w:t>
            </w:r>
          </w:p>
        </w:tc>
        <w:tc>
          <w:tcPr>
            <w:tcW w:type="pct" w:w="66%"/>
            <w:shd w:fill="F2F2F2" w:val="clear"/>
            <w:tcMar>
              <w:top w:type="dxa" w:w="60"/>
              <w:left w:type="dxa" w:w="100"/>
              <w:bottom w:type="dxa" w:w="60"/>
              <w:right w:type="dxa" w:w="100"/>
            </w:tcMar>
            <w:vAlign w:val="center"/>
          </w:tcPr>
          <w:p>
            <w:r>
              <w:rPr>
                <w:b w:val="false"/>
                <w:bCs w:val="false"/>
                <w:sz w:val="19"/>
                <w:szCs w:val="19"/>
              </w:rPr>
              <w:t xml:space="preserve">El conductor, desde su app, tras revisar la ruta asignada</w:t>
            </w:r>
          </w:p>
        </w:tc>
      </w:tr>
      <w:tr>
        <w:tc>
          <w:tcPr>
            <w:tcW w:type="pct" w:w="12%"/>
            <w:tcMar>
              <w:top w:type="dxa" w:w="60"/>
              <w:left w:type="dxa" w:w="100"/>
              <w:bottom w:type="dxa" w:w="60"/>
              <w:right w:type="dxa" w:w="100"/>
            </w:tcMar>
            <w:vAlign w:val="center"/>
          </w:tcPr>
          <w:p>
            <w:r>
              <w:rPr>
                <w:b w:val="false"/>
                <w:bCs w:val="false"/>
                <w:sz w:val="19"/>
                <w:szCs w:val="19"/>
              </w:rPr>
              <w:t xml:space="preserve">3</w:t>
            </w:r>
          </w:p>
        </w:tc>
        <w:tc>
          <w:tcPr>
            <w:tcW w:type="pct" w:w="22%"/>
            <w:tcMar>
              <w:top w:type="dxa" w:w="60"/>
              <w:left w:type="dxa" w:w="100"/>
              <w:bottom w:type="dxa" w:w="60"/>
              <w:right w:type="dxa" w:w="100"/>
            </w:tcMar>
            <w:vAlign w:val="center"/>
          </w:tcPr>
          <w:p>
            <w:r>
              <w:rPr>
                <w:b w:val="false"/>
                <w:bCs w:val="false"/>
                <w:sz w:val="19"/>
                <w:szCs w:val="19"/>
              </w:rPr>
              <w:t xml:space="preserve">En ruta</w:t>
            </w:r>
          </w:p>
        </w:tc>
        <w:tc>
          <w:tcPr>
            <w:tcW w:type="pct" w:w="66%"/>
            <w:tcMar>
              <w:top w:type="dxa" w:w="60"/>
              <w:left w:type="dxa" w:w="100"/>
              <w:bottom w:type="dxa" w:w="60"/>
              <w:right w:type="dxa" w:w="100"/>
            </w:tcMar>
            <w:vAlign w:val="center"/>
          </w:tcPr>
          <w:p>
            <w:r>
              <w:rPr>
                <w:b w:val="false"/>
                <w:bCs w:val="false"/>
                <w:sz w:val="19"/>
                <w:szCs w:val="19"/>
              </w:rPr>
              <w:t xml:space="preserve">El conductor, al iniciar el trayecto</w:t>
            </w:r>
          </w:p>
        </w:tc>
      </w:tr>
      <w:tr>
        <w:tc>
          <w:tcPr>
            <w:tcW w:type="pct" w:w="12%"/>
            <w:shd w:fill="F2F2F2" w:val="clear"/>
            <w:tcMar>
              <w:top w:type="dxa" w:w="60"/>
              <w:left w:type="dxa" w:w="100"/>
              <w:bottom w:type="dxa" w:w="60"/>
              <w:right w:type="dxa" w:w="100"/>
            </w:tcMar>
            <w:vAlign w:val="center"/>
          </w:tcPr>
          <w:p>
            <w:r>
              <w:rPr>
                <w:b w:val="false"/>
                <w:bCs w:val="false"/>
                <w:sz w:val="19"/>
                <w:szCs w:val="19"/>
              </w:rPr>
              <w:t xml:space="preserve">4</w:t>
            </w:r>
          </w:p>
        </w:tc>
        <w:tc>
          <w:tcPr>
            <w:tcW w:type="pct" w:w="22%"/>
            <w:shd w:fill="F2F2F2" w:val="clear"/>
            <w:tcMar>
              <w:top w:type="dxa" w:w="60"/>
              <w:left w:type="dxa" w:w="100"/>
              <w:bottom w:type="dxa" w:w="60"/>
              <w:right w:type="dxa" w:w="100"/>
            </w:tcMar>
            <w:vAlign w:val="center"/>
          </w:tcPr>
          <w:p>
            <w:r>
              <w:rPr>
                <w:b w:val="false"/>
                <w:bCs w:val="false"/>
                <w:sz w:val="19"/>
                <w:szCs w:val="19"/>
              </w:rPr>
              <w:t xml:space="preserve">En destino</w:t>
            </w:r>
          </w:p>
        </w:tc>
        <w:tc>
          <w:tcPr>
            <w:tcW w:type="pct" w:w="66%"/>
            <w:shd w:fill="F2F2F2" w:val="clear"/>
            <w:tcMar>
              <w:top w:type="dxa" w:w="60"/>
              <w:left w:type="dxa" w:w="100"/>
              <w:bottom w:type="dxa" w:w="60"/>
              <w:right w:type="dxa" w:w="100"/>
            </w:tcMar>
            <w:vAlign w:val="center"/>
          </w:tcPr>
          <w:p>
            <w:r>
              <w:rPr>
                <w:b w:val="false"/>
                <w:bCs w:val="false"/>
                <w:sz w:val="19"/>
                <w:szCs w:val="19"/>
              </w:rPr>
              <w:t xml:space="preserve">El conductor, al llegar al destino</w:t>
            </w:r>
          </w:p>
        </w:tc>
      </w:tr>
      <w:tr>
        <w:tc>
          <w:tcPr>
            <w:tcW w:type="pct" w:w="12%"/>
            <w:tcMar>
              <w:top w:type="dxa" w:w="60"/>
              <w:left w:type="dxa" w:w="100"/>
              <w:bottom w:type="dxa" w:w="60"/>
              <w:right w:type="dxa" w:w="100"/>
            </w:tcMar>
            <w:vAlign w:val="center"/>
          </w:tcPr>
          <w:p>
            <w:r>
              <w:rPr>
                <w:b w:val="false"/>
                <w:bCs w:val="false"/>
                <w:sz w:val="19"/>
                <w:szCs w:val="19"/>
              </w:rPr>
              <w:t xml:space="preserve">5</w:t>
            </w:r>
          </w:p>
        </w:tc>
        <w:tc>
          <w:tcPr>
            <w:tcW w:type="pct" w:w="22%"/>
            <w:tcMar>
              <w:top w:type="dxa" w:w="60"/>
              <w:left w:type="dxa" w:w="100"/>
              <w:bottom w:type="dxa" w:w="60"/>
              <w:right w:type="dxa" w:w="100"/>
            </w:tcMar>
            <w:vAlign w:val="center"/>
          </w:tcPr>
          <w:p>
            <w:r>
              <w:rPr>
                <w:b w:val="false"/>
                <w:bCs w:val="false"/>
                <w:sz w:val="19"/>
                <w:szCs w:val="19"/>
              </w:rPr>
              <w:t xml:space="preserve">Finalizado</w:t>
            </w:r>
          </w:p>
        </w:tc>
        <w:tc>
          <w:tcPr>
            <w:tcW w:type="pct" w:w="66%"/>
            <w:tcMar>
              <w:top w:type="dxa" w:w="60"/>
              <w:left w:type="dxa" w:w="100"/>
              <w:bottom w:type="dxa" w:w="60"/>
              <w:right w:type="dxa" w:w="100"/>
            </w:tcMar>
            <w:vAlign w:val="center"/>
          </w:tcPr>
          <w:p>
            <w:r>
              <w:rPr>
                <w:b w:val="false"/>
                <w:bCs w:val="false"/>
                <w:sz w:val="19"/>
                <w:szCs w:val="19"/>
              </w:rPr>
              <w:t xml:space="preserve">Automático, en el momento en que se guarda la fotografía de cierre (Report)</w:t>
            </w:r>
          </w:p>
        </w:tc>
      </w:tr>
      <w:tr>
        <w:tc>
          <w:tcPr>
            <w:tcW w:type="pct" w:w="12%"/>
            <w:shd w:fill="F2F2F2" w:val="clear"/>
            <w:tcMar>
              <w:top w:type="dxa" w:w="60"/>
              <w:left w:type="dxa" w:w="100"/>
              <w:bottom w:type="dxa" w:w="60"/>
              <w:right w:type="dxa" w:w="100"/>
            </w:tcMar>
            <w:vAlign w:val="center"/>
          </w:tcPr>
          <w:p>
            <w:r>
              <w:rPr>
                <w:b w:val="false"/>
                <w:bCs w:val="false"/>
                <w:sz w:val="19"/>
                <w:szCs w:val="19"/>
              </w:rPr>
              <w:t xml:space="preserve">—</w:t>
            </w:r>
          </w:p>
        </w:tc>
        <w:tc>
          <w:tcPr>
            <w:tcW w:type="pct" w:w="22%"/>
            <w:shd w:fill="F2F2F2" w:val="clear"/>
            <w:tcMar>
              <w:top w:type="dxa" w:w="60"/>
              <w:left w:type="dxa" w:w="100"/>
              <w:bottom w:type="dxa" w:w="60"/>
              <w:right w:type="dxa" w:w="100"/>
            </w:tcMar>
            <w:vAlign w:val="center"/>
          </w:tcPr>
          <w:p>
            <w:r>
              <w:rPr>
                <w:b w:val="false"/>
                <w:bCs w:val="false"/>
                <w:sz w:val="19"/>
                <w:szCs w:val="19"/>
              </w:rPr>
              <w:t xml:space="preserve">Cancelado</w:t>
            </w:r>
          </w:p>
        </w:tc>
        <w:tc>
          <w:tcPr>
            <w:tcW w:type="pct" w:w="66%"/>
            <w:shd w:fill="F2F2F2" w:val="clear"/>
            <w:tcMar>
              <w:top w:type="dxa" w:w="60"/>
              <w:left w:type="dxa" w:w="100"/>
              <w:bottom w:type="dxa" w:w="60"/>
              <w:right w:type="dxa" w:w="100"/>
            </w:tcMar>
            <w:vAlign w:val="center"/>
          </w:tcPr>
          <w:p>
            <w:r>
              <w:rPr>
                <w:b w:val="false"/>
                <w:bCs w:val="false"/>
                <w:sz w:val="19"/>
                <w:szCs w:val="19"/>
              </w:rPr>
              <w:t xml:space="preserve">El conductor (o el administrador), en cualquier punto antes de Finalizado</w:t>
            </w:r>
          </w:p>
        </w:tc>
      </w:tr>
    </w:tbl>
    <w:p>
      <w:pPr>
        <w:pStyle w:val="Heading3"/>
        <w:spacing w:after="140" w:before="260"/>
      </w:pPr>
      <w:r>
        <w:rPr>
          <w:b/>
          <w:bCs/>
          <w:color w:val="1F3864"/>
          <w:sz w:val="23"/>
          <w:szCs w:val="23"/>
        </w:rPr>
        <w:t xml:space="preserve">save.php — reglas al crear o editar una ruta</w:t>
      </w:r>
    </w:p>
    <w:p>
      <w:pPr>
        <w:pStyle w:val="ListParagraph"/>
        <w:numPr>
          <w:ilvl w:val="0"/>
          <w:numId w:val="3"/>
        </w:numPr>
        <w:spacing w:after="100" w:line="280"/>
      </w:pPr>
      <w:r>
        <w:rPr>
          <w:sz w:val="22"/>
          <w:szCs w:val="22"/>
        </w:rPr>
        <w:t xml:space="preserve">Si la ruta es nueva y no se indica un estado de servicio, nace en “Asignado” (o directamente en “Finalizado” si ya se adjunta la foto de cierre).</w:t>
      </w:r>
    </w:p>
    <w:p>
      <w:pPr>
        <w:pStyle w:val="ListParagraph"/>
        <w:numPr>
          <w:ilvl w:val="0"/>
          <w:numId w:val="3"/>
        </w:numPr>
        <w:spacing w:after="100" w:line="280"/>
      </w:pPr>
      <w:r>
        <w:rPr>
          <w:sz w:val="22"/>
          <w:szCs w:val="22"/>
        </w:rPr>
        <w:t xml:space="preserve">Si en cualquier guardado se adjunta la foto de cierre (fotoFin) y el estado todavía no es terminal, el sistema fuerza automáticamente el estado a “Finalizado”, sin importar qué módulo haya originado ese guardado.</w:t>
      </w:r>
    </w:p>
    <w:p>
      <w:pPr>
        <w:pStyle w:val="ListParagraph"/>
        <w:numPr>
          <w:ilvl w:val="0"/>
          <w:numId w:val="3"/>
        </w:numPr>
        <w:spacing w:after="100" w:line="280"/>
      </w:pPr>
      <w:r>
        <w:rPr>
          <w:sz w:val="22"/>
          <w:szCs w:val="22"/>
        </w:rPr>
        <w:t xml:space="preserve">Antes de guardar, el sistema recalcula por su cuenta a qué cuenta de conductor corresponde el texto escrito en el campo “conductor”, buscando una coincidencia exacta de nombre completo entre los conductores que ya tienen cuenta de acceso creada. El navegador nunca decide directamente ese vínculo.</w:t>
      </w:r>
    </w:p>
    <w:p>
      <w:pPr>
        <w:pStyle w:val="ListParagraph"/>
        <w:numPr>
          <w:ilvl w:val="0"/>
          <w:numId w:val="3"/>
        </w:numPr>
        <w:spacing w:after="100" w:line="280"/>
      </w:pPr>
      <w:r>
        <w:rPr>
          <w:sz w:val="22"/>
          <w:szCs w:val="22"/>
        </w:rPr>
        <w:t xml:space="preserve">Verificación de disponibilidad: antes de guardar, el sistema revisa si la placa o el conductor que se están asignando ya tienen otro servicio activo (no Finalizado ni Cancelado) cuyo rango de fechas se cruce con el de la ruta que se está guardando. Si encuentra un cruce, no guarda nada y responde con código 409 y el detalle del conflicto, para que el panel se lo muestre al administrador antes de duplicar la asignación de un mismo camión o conductor. El administrador puede forzar el guardado de todas formas enviando forzarConflicto=true, para los casos en que sepa que, en la práctica, no hay un conflicto real.</w:t>
      </w:r>
    </w:p>
    <w:p>
      <w:pPr>
        <w:pStyle w:val="ListParagraph"/>
        <w:numPr>
          <w:ilvl w:val="0"/>
          <w:numId w:val="3"/>
        </w:numPr>
        <w:spacing w:after="100" w:line="280"/>
      </w:pPr>
      <w:r>
        <w:rPr>
          <w:sz w:val="22"/>
          <w:szCs w:val="22"/>
        </w:rPr>
        <w:t xml:space="preserve">Toda creación o edición de una ruta queda registrada en la tabla de auditoría, identificando al administrador responsable (leído de la sesión) y un resumen del trayecto (origen → destino).</w:t>
      </w:r>
    </w:p>
    <w:p>
      <w:pPr>
        <w:pStyle w:val="Heading3"/>
        <w:spacing w:after="140" w:before="260"/>
      </w:pPr>
      <w:r>
        <w:rPr>
          <w:b/>
          <w:bCs/>
          <w:color w:val="1F3864"/>
          <w:sz w:val="23"/>
          <w:szCs w:val="23"/>
        </w:rPr>
        <w:t xml:space="preserve">delete.php y list.php</w:t>
      </w:r>
    </w:p>
    <w:p>
      <w:pPr>
        <w:spacing w:after="160" w:line="300"/>
        <w:jc w:val="both"/>
      </w:pPr>
      <w:r>
        <w:rPr>
          <w:b w:val="false"/>
          <w:bCs w:val="false"/>
          <w:i w:val="false"/>
          <w:iCs w:val="false"/>
          <w:sz w:val="22"/>
          <w:szCs w:val="22"/>
        </w:rPr>
        <w:t xml:space="preserve">Siguen el patrón genérico de eliminar/listar por nro, exigiendo sesión de administración. La lista de columnas de rutas incluye, además de los datos operativos, las columnas de geolocalización (lat, lng, ubicacionTs) para que el panel pueda pintar el mapa operacional sin hacer una consulta adicional.</w:t>
      </w:r>
    </w:p>
    <w:p>
      <w:pPr>
        <w:pStyle w:val="Heading3"/>
        <w:spacing w:after="140" w:before="260"/>
      </w:pPr>
      <w:r>
        <w:rPr>
          <w:b/>
          <w:bCs/>
          <w:color w:val="1F3864"/>
          <w:sz w:val="23"/>
          <w:szCs w:val="23"/>
        </w:rPr>
        <w:t xml:space="preserve">ubicaciones.php — historial de recorrido</w:t>
      </w:r>
    </w:p>
    <w:p>
      <w:pPr>
        <w:spacing w:after="160" w:line="300"/>
        <w:jc w:val="both"/>
      </w:pPr>
      <w:r>
        <w:rPr>
          <w:b w:val="false"/>
          <w:bCs w:val="false"/>
          <w:i w:val="false"/>
          <w:iCs w:val="false"/>
          <w:sz w:val="22"/>
          <w:szCs w:val="22"/>
        </w:rPr>
        <w:t xml:space="preserve">Dado el nro de una ruta, devuelve todos los pings de posición GPS guardados en rutas_ubicaciones, ordenados cronológicamente, para que el mapa pueda dibujar la línea completa del trayecto recorrido y no sólo el último punto.</w:t>
      </w:r>
    </w:p>
    <w:p>
      <w:r>
        <w:br w:type="page"/>
      </w:r>
    </w:p>
    <w:p>
      <w:pPr>
        <w:pStyle w:val="Heading2"/>
        <w:spacing w:after="180" w:before="360"/>
      </w:pPr>
      <w:r>
        <w:rPr>
          <w:b/>
          <w:bCs/>
          <w:color w:val="2E5090"/>
          <w:sz w:val="26"/>
          <w:szCs w:val="26"/>
        </w:rPr>
        <w:t xml:space="preserve">6.6 Los mismos datos, vistos desde el conductor (api/conductor_rutas/)</w:t>
      </w:r>
    </w:p>
    <w:p>
      <w:pPr>
        <w:spacing w:after="160" w:line="300"/>
        <w:jc w:val="both"/>
      </w:pPr>
      <w:r>
        <w:rPr>
          <w:b w:val="false"/>
          <w:bCs w:val="false"/>
          <w:i w:val="false"/>
          <w:iCs w:val="false"/>
          <w:sz w:val="22"/>
          <w:szCs w:val="22"/>
        </w:rPr>
        <w:t xml:space="preserve">Este grupo de endpoints expone exactamente la misma tabla rutas, pero con un alcance de permisos deliberadamente muy angosto y siempre restringido a las filas cuyo conductor_user_id coincide con el conductor autenticado.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28"/>
        <w:gridCol w:w="3840"/>
        <w:gridCol w:w="4032"/>
      </w:tblGrid>
      <w:tr>
        <w:trPr>
          <w:tblHeader/>
        </w:trPr>
        <w:tc>
          <w:tcPr>
            <w:tcW w:type="pct" w:w="18%"/>
            <w:shd w:fill="1F3864" w:val="clear"/>
            <w:tcMar>
              <w:top w:type="dxa" w:w="60"/>
              <w:left w:type="dxa" w:w="100"/>
              <w:bottom w:type="dxa" w:w="60"/>
              <w:right w:type="dxa" w:w="100"/>
            </w:tcMar>
            <w:vAlign w:val="center"/>
          </w:tcPr>
          <w:p>
            <w:r>
              <w:rPr>
                <w:b/>
                <w:bCs/>
                <w:color w:val="FFFFFF"/>
                <w:sz w:val="20"/>
                <w:szCs w:val="20"/>
              </w:rPr>
              <w:t xml:space="preserve">Endpoint</w:t>
            </w:r>
          </w:p>
        </w:tc>
        <w:tc>
          <w:tcPr>
            <w:tcW w:type="pct" w:w="40%"/>
            <w:shd w:fill="1F3864" w:val="clear"/>
            <w:tcMar>
              <w:top w:type="dxa" w:w="60"/>
              <w:left w:type="dxa" w:w="100"/>
              <w:bottom w:type="dxa" w:w="60"/>
              <w:right w:type="dxa" w:w="100"/>
            </w:tcMar>
            <w:vAlign w:val="center"/>
          </w:tcPr>
          <w:p>
            <w:r>
              <w:rPr>
                <w:b/>
                <w:bCs/>
                <w:color w:val="FFFFFF"/>
                <w:sz w:val="20"/>
                <w:szCs w:val="20"/>
              </w:rPr>
              <w:t xml:space="preserve">Qué permite</w:t>
            </w:r>
          </w:p>
        </w:tc>
        <w:tc>
          <w:tcPr>
            <w:tcW w:type="pct" w:w="42%"/>
            <w:shd w:fill="1F3864" w:val="clear"/>
            <w:tcMar>
              <w:top w:type="dxa" w:w="60"/>
              <w:left w:type="dxa" w:w="100"/>
              <w:bottom w:type="dxa" w:w="60"/>
              <w:right w:type="dxa" w:w="100"/>
            </w:tcMar>
            <w:vAlign w:val="center"/>
          </w:tcPr>
          <w:p>
            <w:r>
              <w:rPr>
                <w:b/>
                <w:bCs/>
                <w:color w:val="FFFFFF"/>
                <w:sz w:val="20"/>
                <w:szCs w:val="20"/>
              </w:rPr>
              <w:t xml:space="preserve">Qué prohíbe expresamente</w:t>
            </w:r>
          </w:p>
        </w:tc>
      </w:tr>
      <w:tr>
        <w:tc>
          <w:tcPr>
            <w:tcW w:type="pct" w:w="18%"/>
            <w:tcMar>
              <w:top w:type="dxa" w:w="60"/>
              <w:left w:type="dxa" w:w="100"/>
              <w:bottom w:type="dxa" w:w="60"/>
              <w:right w:type="dxa" w:w="100"/>
            </w:tcMar>
            <w:vAlign w:val="center"/>
          </w:tcPr>
          <w:p>
            <w:r>
              <w:rPr>
                <w:b w:val="false"/>
                <w:bCs w:val="false"/>
                <w:sz w:val="19"/>
                <w:szCs w:val="19"/>
              </w:rPr>
              <w:t xml:space="preserve">list.php</w:t>
            </w:r>
          </w:p>
        </w:tc>
        <w:tc>
          <w:tcPr>
            <w:tcW w:type="pct" w:w="40%"/>
            <w:tcMar>
              <w:top w:type="dxa" w:w="60"/>
              <w:left w:type="dxa" w:w="100"/>
              <w:bottom w:type="dxa" w:w="60"/>
              <w:right w:type="dxa" w:w="100"/>
            </w:tcMar>
            <w:vAlign w:val="center"/>
          </w:tcPr>
          <w:p>
            <w:r>
              <w:rPr>
                <w:b w:val="false"/>
                <w:bCs w:val="false"/>
                <w:sz w:val="19"/>
                <w:szCs w:val="19"/>
              </w:rPr>
              <w:t xml:space="preserve">Ver únicamente las rutas asignadas al conductor autenticado</w:t>
            </w:r>
          </w:p>
        </w:tc>
        <w:tc>
          <w:tcPr>
            <w:tcW w:type="pct" w:w="42%"/>
            <w:tcMar>
              <w:top w:type="dxa" w:w="60"/>
              <w:left w:type="dxa" w:w="100"/>
              <w:bottom w:type="dxa" w:w="60"/>
              <w:right w:type="dxa" w:w="100"/>
            </w:tcMar>
            <w:vAlign w:val="center"/>
          </w:tcPr>
          <w:p>
            <w:r>
              <w:rPr>
                <w:b w:val="false"/>
                <w:bCs w:val="false"/>
                <w:sz w:val="19"/>
                <w:szCs w:val="19"/>
              </w:rPr>
              <w:t xml:space="preserve">Ver rutas de otros conductores</w:t>
            </w:r>
          </w:p>
        </w:tc>
      </w:tr>
      <w:tr>
        <w:tc>
          <w:tcPr>
            <w:tcW w:type="pct" w:w="18%"/>
            <w:shd w:fill="F2F2F2" w:val="clear"/>
            <w:tcMar>
              <w:top w:type="dxa" w:w="60"/>
              <w:left w:type="dxa" w:w="100"/>
              <w:bottom w:type="dxa" w:w="60"/>
              <w:right w:type="dxa" w:w="100"/>
            </w:tcMar>
            <w:vAlign w:val="center"/>
          </w:tcPr>
          <w:p>
            <w:r>
              <w:rPr>
                <w:b w:val="false"/>
                <w:bCs w:val="false"/>
                <w:sz w:val="19"/>
                <w:szCs w:val="19"/>
              </w:rPr>
              <w:t xml:space="preserve">save.php</w:t>
            </w:r>
          </w:p>
        </w:tc>
        <w:tc>
          <w:tcPr>
            <w:tcW w:type="pct" w:w="40%"/>
            <w:shd w:fill="F2F2F2" w:val="clear"/>
            <w:tcMar>
              <w:top w:type="dxa" w:w="60"/>
              <w:left w:type="dxa" w:w="100"/>
              <w:bottom w:type="dxa" w:w="60"/>
              <w:right w:type="dxa" w:w="100"/>
            </w:tcMar>
            <w:vAlign w:val="center"/>
          </w:tcPr>
          <w:p>
            <w:r>
              <w:rPr>
                <w:b w:val="false"/>
                <w:bCs w:val="false"/>
                <w:sz w:val="19"/>
                <w:szCs w:val="19"/>
              </w:rPr>
              <w:t xml:space="preserve">Subir o quitar la foto de inicio (fotoInicio) y la foto de cierre/Report (fotoFin) de una ruta propia</w:t>
            </w:r>
          </w:p>
        </w:tc>
        <w:tc>
          <w:tcPr>
            <w:tcW w:type="pct" w:w="42%"/>
            <w:shd w:fill="F2F2F2" w:val="clear"/>
            <w:tcMar>
              <w:top w:type="dxa" w:w="60"/>
              <w:left w:type="dxa" w:w="100"/>
              <w:bottom w:type="dxa" w:w="60"/>
              <w:right w:type="dxa" w:w="100"/>
            </w:tcMar>
            <w:vAlign w:val="center"/>
          </w:tcPr>
          <w:p>
            <w:r>
              <w:rPr>
                <w:b w:val="false"/>
                <w:bCs w:val="false"/>
                <w:sz w:val="19"/>
                <w:szCs w:val="19"/>
              </w:rPr>
              <w:t xml:space="preserve">Crear rutas nuevas, o editar cualquier otro campo (fechas, placa, origen, destino, costos, etc.); cualquier otro campo enviado se ignora por completo</w:t>
            </w:r>
          </w:p>
        </w:tc>
      </w:tr>
      <w:tr>
        <w:tc>
          <w:tcPr>
            <w:tcW w:type="pct" w:w="18%"/>
            <w:tcMar>
              <w:top w:type="dxa" w:w="60"/>
              <w:left w:type="dxa" w:w="100"/>
              <w:bottom w:type="dxa" w:w="60"/>
              <w:right w:type="dxa" w:w="100"/>
            </w:tcMar>
            <w:vAlign w:val="center"/>
          </w:tcPr>
          <w:p>
            <w:r>
              <w:rPr>
                <w:b w:val="false"/>
                <w:bCs w:val="false"/>
                <w:sz w:val="19"/>
                <w:szCs w:val="19"/>
              </w:rPr>
              <w:t xml:space="preserve">estado.php</w:t>
            </w:r>
          </w:p>
        </w:tc>
        <w:tc>
          <w:tcPr>
            <w:tcW w:type="pct" w:w="40%"/>
            <w:tcMar>
              <w:top w:type="dxa" w:w="60"/>
              <w:left w:type="dxa" w:w="100"/>
              <w:bottom w:type="dxa" w:w="60"/>
              <w:right w:type="dxa" w:w="100"/>
            </w:tcMar>
            <w:vAlign w:val="center"/>
          </w:tcPr>
          <w:p>
            <w:r>
              <w:rPr>
                <w:b w:val="false"/>
                <w:bCs w:val="false"/>
                <w:sz w:val="19"/>
                <w:szCs w:val="19"/>
              </w:rPr>
              <w:t xml:space="preserve">Avanzar el estado del servicio siguiendo la secuencia permitida (Aceptado, En ruta, En destino) o cancelarlo</w:t>
            </w:r>
          </w:p>
        </w:tc>
        <w:tc>
          <w:tcPr>
            <w:tcW w:type="pct" w:w="42%"/>
            <w:tcMar>
              <w:top w:type="dxa" w:w="60"/>
              <w:left w:type="dxa" w:w="100"/>
              <w:bottom w:type="dxa" w:w="60"/>
              <w:right w:type="dxa" w:w="100"/>
            </w:tcMar>
            <w:vAlign w:val="center"/>
          </w:tcPr>
          <w:p>
            <w:r>
              <w:rPr>
                <w:b w:val="false"/>
                <w:bCs w:val="false"/>
                <w:sz w:val="19"/>
                <w:szCs w:val="19"/>
              </w:rPr>
              <w:t xml:space="preserve">Saltarse pasos de la secuencia, o modificar una ruta ya cerrada (Finalizado/Cancelado), o marcar directamente “Finalizado” (eso sólo ocurre al subir el Report)</w:t>
            </w:r>
          </w:p>
        </w:tc>
      </w:tr>
      <w:tr>
        <w:tc>
          <w:tcPr>
            <w:tcW w:type="pct" w:w="18%"/>
            <w:shd w:fill="F2F2F2" w:val="clear"/>
            <w:tcMar>
              <w:top w:type="dxa" w:w="60"/>
              <w:left w:type="dxa" w:w="100"/>
              <w:bottom w:type="dxa" w:w="60"/>
              <w:right w:type="dxa" w:w="100"/>
            </w:tcMar>
            <w:vAlign w:val="center"/>
          </w:tcPr>
          <w:p>
            <w:r>
              <w:rPr>
                <w:b w:val="false"/>
                <w:bCs w:val="false"/>
                <w:sz w:val="19"/>
                <w:szCs w:val="19"/>
              </w:rPr>
              <w:t xml:space="preserve">ubicacion.php</w:t>
            </w:r>
          </w:p>
        </w:tc>
        <w:tc>
          <w:tcPr>
            <w:tcW w:type="pct" w:w="40%"/>
            <w:shd w:fill="F2F2F2" w:val="clear"/>
            <w:tcMar>
              <w:top w:type="dxa" w:w="60"/>
              <w:left w:type="dxa" w:w="100"/>
              <w:bottom w:type="dxa" w:w="60"/>
              <w:right w:type="dxa" w:w="100"/>
            </w:tcMar>
            <w:vAlign w:val="center"/>
          </w:tcPr>
          <w:p>
            <w:r>
              <w:rPr>
                <w:b w:val="false"/>
                <w:bCs w:val="false"/>
                <w:sz w:val="19"/>
                <w:szCs w:val="19"/>
              </w:rPr>
              <w:t xml:space="preserve">Reportar la posición GPS actual mientras el servicio está activo</w:t>
            </w:r>
          </w:p>
        </w:tc>
        <w:tc>
          <w:tcPr>
            <w:tcW w:type="pct" w:w="42%"/>
            <w:shd w:fill="F2F2F2" w:val="clear"/>
            <w:tcMar>
              <w:top w:type="dxa" w:w="60"/>
              <w:left w:type="dxa" w:w="100"/>
              <w:bottom w:type="dxa" w:w="60"/>
              <w:right w:type="dxa" w:w="100"/>
            </w:tcMar>
            <w:vAlign w:val="center"/>
          </w:tcPr>
          <w:p>
            <w:r>
              <w:rPr>
                <w:b w:val="false"/>
                <w:bCs w:val="false"/>
                <w:sz w:val="19"/>
                <w:szCs w:val="19"/>
              </w:rPr>
              <w:t xml:space="preserve">Enviar ubicación de una ruta ajena o de una ruta ya cerrada</w:t>
            </w:r>
          </w:p>
        </w:tc>
      </w:tr>
      <w:tr>
        <w:tc>
          <w:tcPr>
            <w:tcW w:type="pct" w:w="18%"/>
            <w:tcMar>
              <w:top w:type="dxa" w:w="60"/>
              <w:left w:type="dxa" w:w="100"/>
              <w:bottom w:type="dxa" w:w="60"/>
              <w:right w:type="dxa" w:w="100"/>
            </w:tcMar>
            <w:vAlign w:val="center"/>
          </w:tcPr>
          <w:p>
            <w:r>
              <w:rPr>
                <w:b w:val="false"/>
                <w:bCs w:val="false"/>
                <w:sz w:val="19"/>
                <w:szCs w:val="19"/>
              </w:rPr>
              <w:t xml:space="preserve">delete.php</w:t>
            </w:r>
          </w:p>
        </w:tc>
        <w:tc>
          <w:tcPr>
            <w:tcW w:type="pct" w:w="40%"/>
            <w:tcMar>
              <w:top w:type="dxa" w:w="60"/>
              <w:left w:type="dxa" w:w="100"/>
              <w:bottom w:type="dxa" w:w="60"/>
              <w:right w:type="dxa" w:w="100"/>
            </w:tcMar>
            <w:vAlign w:val="center"/>
          </w:tcPr>
          <w:p>
            <w:r>
              <w:rPr>
                <w:b w:val="false"/>
                <w:bCs w:val="false"/>
                <w:sz w:val="19"/>
                <w:szCs w:val="19"/>
              </w:rPr>
              <w:t xml:space="preserve">— (nada)</w:t>
            </w:r>
          </w:p>
        </w:tc>
        <w:tc>
          <w:tcPr>
            <w:tcW w:type="pct" w:w="42%"/>
            <w:tcMar>
              <w:top w:type="dxa" w:w="60"/>
              <w:left w:type="dxa" w:w="100"/>
              <w:bottom w:type="dxa" w:w="60"/>
              <w:right w:type="dxa" w:w="100"/>
            </w:tcMar>
            <w:vAlign w:val="center"/>
          </w:tcPr>
          <w:p>
            <w:r>
              <w:rPr>
                <w:b w:val="false"/>
                <w:bCs w:val="false"/>
                <w:sz w:val="19"/>
                <w:szCs w:val="19"/>
              </w:rPr>
              <w:t xml:space="preserve">Eliminar rutas: esta acción es exclusiva del panel de administración; el endpoint sólo existe para responder con un error 403 claro si algo del cliente lo llegara a invocar</w:t>
            </w:r>
          </w:p>
        </w:tc>
      </w:tr>
    </w:tbl>
    <w:p>
      <w:pPr>
        <w:spacing w:after="160" w:line="300"/>
        <w:jc w:val="both"/>
      </w:pPr>
      <w:r>
        <w:rPr>
          <w:b w:val="false"/>
          <w:bCs w:val="false"/>
          <w:i w:val="false"/>
          <w:iCs w:val="false"/>
          <w:sz w:val="22"/>
          <w:szCs w:val="22"/>
        </w:rPr>
        <w:t xml:space="preserve">Cada cambio de estado y cada foto de cierre generan además una notificación interna (para que el personal de operaciones lo vea en la campanita) y una entrada de auditoría, con el nombre real del conductor resuelto desde su ficha en la base de datos, nunca desde el navegador.</w:t>
      </w:r>
    </w:p>
    <w:p>
      <w:pPr>
        <w:pStyle w:val="Heading3"/>
        <w:spacing w:after="140" w:before="260"/>
      </w:pPr>
      <w:r>
        <w:rPr>
          <w:b/>
          <w:bCs/>
          <w:color w:val="1F3864"/>
          <w:sz w:val="23"/>
          <w:szCs w:val="23"/>
        </w:rPr>
        <w:t xml:space="preserve">Seguimiento GPS: una solución interina y preparada para escalar</w:t>
      </w:r>
    </w:p>
    <w:p>
      <w:pPr>
        <w:spacing w:after="160" w:line="300"/>
        <w:jc w:val="both"/>
      </w:pPr>
      <w:r>
        <w:rPr>
          <w:b w:val="false"/>
          <w:bCs w:val="false"/>
          <w:i w:val="false"/>
          <w:iCs w:val="false"/>
          <w:sz w:val="22"/>
          <w:szCs w:val="22"/>
        </w:rPr>
        <w:t xml:space="preserve">Actualmente los vehículos de la flota no cuentan con un dispositivo GPS embarcado, por lo que la ubicación se captura desde el propio navegador del teléfono del conductor (usando la API navigator.geolocation) mientras la app está abierta y el servicio está activo. El diseño de este endpoint es deliberadamente agnóstico al origen del dato: el día en que se incorpore hardware GPS dedicado en los vehículos, ese hardware podrá enviar sus lecturas al mismo endpoint (ubicacion.php) sin necesidad de rediseñar el mapa operacional ni la trazabilidad histórica, que ya están construidos sobre esta misma tabla.</w:t>
      </w:r>
    </w:p>
    <w:p>
      <w:r>
        <w:br w:type="page"/>
      </w:r>
    </w:p>
    <w:p>
      <w:pPr>
        <w:pStyle w:val="Heading2"/>
        <w:spacing w:after="180" w:before="360"/>
      </w:pPr>
      <w:r>
        <w:rPr>
          <w:b/>
          <w:bCs/>
          <w:color w:val="2E5090"/>
          <w:sz w:val="26"/>
          <w:szCs w:val="26"/>
        </w:rPr>
        <w:t xml:space="preserve">6.7 Incidencias reportadas por el conductor (api/conductor_incidencias/)</w:t>
      </w:r>
    </w:p>
    <w:p>
      <w:pPr>
        <w:pStyle w:val="ListParagraph"/>
        <w:numPr>
          <w:ilvl w:val="0"/>
          <w:numId w:val="3"/>
        </w:numPr>
        <w:spacing w:after="100" w:line="280"/>
      </w:pPr>
      <w:r>
        <w:rPr>
          <w:sz w:val="22"/>
          <w:szCs w:val="22"/>
        </w:rPr>
        <w:t xml:space="preserve">list.php: devuelve únicamente las incidencias reportadas por el conductor autenticado, de la más reciente a la más antigua.</w:t>
      </w:r>
    </w:p>
    <w:p>
      <w:pPr>
        <w:pStyle w:val="ListParagraph"/>
        <w:numPr>
          <w:ilvl w:val="0"/>
          <w:numId w:val="3"/>
        </w:numPr>
        <w:spacing w:after="100" w:line="280"/>
      </w:pPr>
      <w:r>
        <w:rPr>
          <w:sz w:val="22"/>
          <w:szCs w:val="22"/>
        </w:rPr>
        <w:t xml:space="preserve">save.php: el conductor sólo puede crear incidencias nuevas, nunca editar una existente (así no puede alterar el estado o la solución que registre después el administrador). Si no reporta la ruta asociada, gravedad o fecha, el sistema aplica valores por defecto razonables (fecha de hoy, gravedad “Media”, estado inicial “Abierta”). Cada incidencia nueva genera una notificación interna.</w:t>
      </w:r>
    </w:p>
    <w:p>
      <w:pPr>
        <w:pStyle w:val="Heading2"/>
        <w:spacing w:after="180" w:before="360"/>
      </w:pPr>
      <w:r>
        <w:rPr>
          <w:b/>
          <w:bCs/>
          <w:color w:val="2E5090"/>
          <w:sz w:val="26"/>
          <w:szCs w:val="26"/>
        </w:rPr>
        <w:t xml:space="preserve">6.8 Notificaciones (api/notificaciones/)</w:t>
      </w:r>
    </w:p>
    <w:p>
      <w:pPr>
        <w:pStyle w:val="ListParagraph"/>
        <w:numPr>
          <w:ilvl w:val="0"/>
          <w:numId w:val="3"/>
        </w:numPr>
        <w:spacing w:after="100" w:line="280"/>
      </w:pPr>
      <w:r>
        <w:rPr>
          <w:sz w:val="22"/>
          <w:szCs w:val="22"/>
        </w:rPr>
        <w:t xml:space="preserve">GET list.php: devuelve las últimas 30 notificaciones y el conteo total de no leídas. Accesible para cualquier miembro del personal interno autenticado (administrador u operador).</w:t>
      </w:r>
    </w:p>
    <w:p>
      <w:pPr>
        <w:pStyle w:val="ListParagraph"/>
        <w:numPr>
          <w:ilvl w:val="0"/>
          <w:numId w:val="3"/>
        </w:numPr>
        <w:spacing w:after="100" w:line="280"/>
      </w:pPr>
      <w:r>
        <w:rPr>
          <w:sz w:val="22"/>
          <w:szCs w:val="22"/>
        </w:rPr>
        <w:t xml:space="preserve">POST marcar_leidas.php: marca todas las notificaciones pendientes como leídas de una sola vez.</w:t>
      </w:r>
    </w:p>
    <w:p>
      <w:pPr>
        <w:pStyle w:val="Heading2"/>
        <w:spacing w:after="180" w:before="360"/>
      </w:pPr>
      <w:r>
        <w:rPr>
          <w:b/>
          <w:bCs/>
          <w:color w:val="2E5090"/>
          <w:sz w:val="26"/>
          <w:szCs w:val="26"/>
        </w:rPr>
        <w:t xml:space="preserve">6.9 Auditoría (api/auditoria_log/)</w:t>
      </w:r>
    </w:p>
    <w:p>
      <w:pPr>
        <w:pStyle w:val="ListParagraph"/>
        <w:numPr>
          <w:ilvl w:val="0"/>
          <w:numId w:val="3"/>
        </w:numPr>
        <w:spacing w:after="100" w:line="280"/>
      </w:pPr>
      <w:r>
        <w:rPr>
          <w:sz w:val="22"/>
          <w:szCs w:val="22"/>
        </w:rPr>
        <w:t xml:space="preserve">GET list.php: devuelve los últimos 500 eventos de auditoría (tanto de administración como de conductores), del más reciente al más antiguo, para alimentar el panel de Auditoría del sistema.</w:t>
      </w:r>
    </w:p>
    <w:p>
      <w:pPr>
        <w:pStyle w:val="Heading2"/>
        <w:spacing w:after="180" w:before="360"/>
      </w:pPr>
      <w:r>
        <w:rPr>
          <w:b/>
          <w:bCs/>
          <w:color w:val="2E5090"/>
          <w:sz w:val="26"/>
          <w:szCs w:val="26"/>
        </w:rPr>
        <w:t xml:space="preserve">6.10 Gestión de usuarios internos (api/usuarios/)</w:t>
      </w:r>
    </w:p>
    <w:p>
      <w:pPr>
        <w:spacing w:after="160" w:line="300"/>
        <w:jc w:val="both"/>
      </w:pPr>
      <w:r>
        <w:rPr>
          <w:b w:val="false"/>
          <w:bCs w:val="false"/>
          <w:i w:val="false"/>
          <w:iCs w:val="false"/>
          <w:sz w:val="22"/>
          <w:szCs w:val="22"/>
        </w:rPr>
        <w:t xml:space="preserve">Reservado para roles Administrador y Super Usuario (require_role_admin()), con reglas adicionales de protección entre roles:</w:t>
      </w:r>
    </w:p>
    <w:p>
      <w:pPr>
        <w:pStyle w:val="ListParagraph"/>
        <w:numPr>
          <w:ilvl w:val="0"/>
          <w:numId w:val="3"/>
        </w:numPr>
        <w:spacing w:after="100" w:line="280"/>
      </w:pPr>
      <w:r>
        <w:rPr>
          <w:sz w:val="22"/>
          <w:szCs w:val="22"/>
        </w:rPr>
        <w:t xml:space="preserve">list.php: lista todas las cuentas internas (id, correo, nombre y rol).</w:t>
      </w:r>
    </w:p>
    <w:p>
      <w:pPr>
        <w:pStyle w:val="ListParagraph"/>
        <w:numPr>
          <w:ilvl w:val="0"/>
          <w:numId w:val="3"/>
        </w:numPr>
        <w:spacing w:after="100" w:line="280"/>
      </w:pPr>
      <w:r>
        <w:rPr>
          <w:sz w:val="22"/>
          <w:szCs w:val="22"/>
        </w:rPr>
        <w:t xml:space="preserve">save.php: crea o edita una cuenta. Sólo el Super Usuario puede asignar los roles superadmin o admin, o modificar una cuenta que ya tenga esos roles (salvo que se trate de su propio perfil). Un Administrador puede crear/editar libremente cuentas de rol Operador y editar su propio perfil, sin poder cambiarse a sí mismo el rol.</w:t>
      </w:r>
    </w:p>
    <w:p>
      <w:pPr>
        <w:pStyle w:val="ListParagraph"/>
        <w:numPr>
          <w:ilvl w:val="0"/>
          <w:numId w:val="3"/>
        </w:numPr>
        <w:spacing w:after="100" w:line="280"/>
      </w:pPr>
      <w:r>
        <w:rPr>
          <w:sz w:val="22"/>
          <w:szCs w:val="22"/>
        </w:rPr>
        <w:t xml:space="preserve">delete.php: elimina una cuenta, con protecciones especiales: nadie puede eliminar su propia cuenta; sólo el Super Usuario puede eliminar cuentas admin o superadmin; el sistema impide quedarse sin ningún Super Usuario o sin ningún Administrador activo.</w:t>
      </w:r>
    </w:p>
    <w:p>
      <w:pPr>
        <w:pStyle w:val="Heading2"/>
        <w:spacing w:after="180" w:before="360"/>
      </w:pPr>
      <w:r>
        <w:rPr>
          <w:b/>
          <w:bCs/>
          <w:color w:val="2E5090"/>
          <w:sz w:val="26"/>
          <w:szCs w:val="26"/>
        </w:rPr>
        <w:t xml:space="preserve">6.11 Almacenamiento genérico (api/storage/)</w:t>
      </w:r>
    </w:p>
    <w:p>
      <w:pPr>
        <w:pStyle w:val="ListParagraph"/>
        <w:numPr>
          <w:ilvl w:val="0"/>
          <w:numId w:val="3"/>
        </w:numPr>
        <w:spacing w:after="100" w:line="280"/>
      </w:pPr>
      <w:r>
        <w:rPr>
          <w:sz w:val="22"/>
          <w:szCs w:val="22"/>
        </w:rPr>
        <w:t xml:space="preserve">GET get_all.php: devuelve en un solo llamado los catálogos personalizados, la papelera y la bitácora, decodificando el JSON guardado en cada clave y normalizando los objetos vacíos (para que el navegador siempre reciba {} y no un arreglo vacío, evitando errores de tipo en el cliente).</w:t>
      </w:r>
    </w:p>
    <w:p>
      <w:pPr>
        <w:pStyle w:val="ListParagraph"/>
        <w:numPr>
          <w:ilvl w:val="0"/>
          <w:numId w:val="3"/>
        </w:numPr>
        <w:spacing w:after="100" w:line="280"/>
      </w:pPr>
      <w:r>
        <w:rPr>
          <w:sz w:val="22"/>
          <w:szCs w:val="22"/>
        </w:rPr>
        <w:t xml:space="preserve">POST save.php: guarda (crea o actualiza) el valor de una de las tres claves permitidas.</w:t>
      </w:r>
    </w:p>
    <w:p>
      <w:pPr>
        <w:pStyle w:val="ListParagraph"/>
        <w:numPr>
          <w:ilvl w:val="0"/>
          <w:numId w:val="3"/>
        </w:numPr>
        <w:spacing w:after="100" w:line="280"/>
      </w:pPr>
      <w:r>
        <w:rPr>
          <w:sz w:val="22"/>
          <w:szCs w:val="22"/>
        </w:rPr>
        <w:t xml:space="preserve">POST reset_all.php: reservado exclusivamente para el Super Usuario; borra, dentro de una transacción de base de datos, todas las filas de los nueve módulos operativos y las tres claves de almacenamiento genérico. Si algo falla a mitad de camino, la transacción se revierte por completo (rollback), para no dejar el sistema en un estado parcialmente borrado.</w:t>
      </w:r>
    </w:p>
    <w:p>
      <w:r>
        <w:br w:type="page"/>
      </w:r>
    </w:p>
    <w:p>
      <w:pPr>
        <w:pStyle w:val="Heading1"/>
        <w:pBdr>
          <w:bottom w:val="single" w:color="1F3864" w:sz="6" w:space="4"/>
        </w:pBdr>
        <w:spacing w:after="240" w:before="480"/>
      </w:pPr>
      <w:r>
        <w:rPr>
          <w:b/>
          <w:bCs/>
          <w:color w:val="1F3864"/>
          <w:sz w:val="32"/>
          <w:szCs w:val="32"/>
        </w:rPr>
        <w:t xml:space="preserve">7. EL PANEL DE ADMINISTRACIÓN (FRONTEND)</w:t>
      </w:r>
    </w:p>
    <w:p>
      <w:pPr>
        <w:spacing w:after="160" w:line="300"/>
        <w:jc w:val="both"/>
      </w:pPr>
      <w:r>
        <w:rPr>
          <w:b w:val="false"/>
          <w:bCs w:val="false"/>
          <w:i w:val="false"/>
          <w:iCs w:val="false"/>
          <w:sz w:val="22"/>
          <w:szCs w:val="22"/>
        </w:rPr>
        <w:t xml:space="preserve">El panel de administración es una aplicación de una sola página (SPA), escrita íntegramente en JavaScript nativo, sin frameworks, en el archivo js/app.js (más de 3.000 líneas). Todo lo que ve el usuario en pantalla se construye dinámicamente insertando HTML desde JavaScript, según el estado actual de la sesión y el módulo que se esté visualizando en cada momento. Esta sección describe cada una de sus grandes funcionalidades.</w:t>
      </w:r>
    </w:p>
    <w:p>
      <w:pPr>
        <w:pStyle w:val="Heading2"/>
        <w:spacing w:after="180" w:before="360"/>
      </w:pPr>
      <w:r>
        <w:rPr>
          <w:b/>
          <w:bCs/>
          <w:color w:val="2E5090"/>
          <w:sz w:val="26"/>
          <w:szCs w:val="26"/>
        </w:rPr>
        <w:t xml:space="preserve">7.1 Arranque y autenticación</w:t>
      </w:r>
    </w:p>
    <w:p>
      <w:pPr>
        <w:spacing w:after="160" w:line="300"/>
        <w:jc w:val="both"/>
      </w:pPr>
      <w:r>
        <w:rPr>
          <w:b w:val="false"/>
          <w:bCs w:val="false"/>
          <w:i w:val="false"/>
          <w:iCs w:val="false"/>
          <w:sz w:val="22"/>
          <w:szCs w:val="22"/>
        </w:rPr>
        <w:t xml:space="preserve">Al cargar la página, el script consulta api/me.php para saber si ya existe una sesión de administración activa. Si no la hay, se muestra la pantalla de login (showLoginScreen()); si el intento de inicio de sesión falla, se muestra el mensaje de error devuelto por el backend. Si la sesión es válida, se oculta el login (hideLoginScreen()) y se construye la interfaz principal.</w:t>
      </w:r>
    </w:p>
    <w:p>
      <w:pPr>
        <w:pStyle w:val="Heading2"/>
        <w:spacing w:after="180" w:before="360"/>
      </w:pPr>
      <w:r>
        <w:rPr>
          <w:b/>
          <w:bCs/>
          <w:color w:val="2E5090"/>
          <w:sz w:val="26"/>
          <w:szCs w:val="26"/>
        </w:rPr>
        <w:t xml:space="preserve">7.2 Estructura general de la interfaz</w:t>
      </w:r>
    </w:p>
    <w:p>
      <w:pPr>
        <w:pStyle w:val="ListParagraph"/>
        <w:numPr>
          <w:ilvl w:val="0"/>
          <w:numId w:val="3"/>
        </w:numPr>
        <w:spacing w:after="100" w:line="280"/>
      </w:pPr>
      <w:r>
        <w:rPr>
          <w:sz w:val="22"/>
          <w:szCs w:val="22"/>
        </w:rPr>
        <w:t xml:space="preserve">Barra lateral (sidebar): lista todos los módulos disponibles (Dashboard, Flota, Seguros, Impuestos, Conductores, Talleres, Rutas, Multas, Mantenimiento, Fletes, Incidencias, Facturas, Mapa, Historial de Operaciones, Bitácora, Catálogos, Usuarios, Papelera), adaptando qué opciones se muestran según el rol de la sesión activa.</w:t>
      </w:r>
    </w:p>
    <w:p>
      <w:pPr>
        <w:pStyle w:val="ListParagraph"/>
        <w:numPr>
          <w:ilvl w:val="0"/>
          <w:numId w:val="3"/>
        </w:numPr>
        <w:spacing w:after="100" w:line="280"/>
      </w:pPr>
      <w:r>
        <w:rPr>
          <w:sz w:val="22"/>
          <w:szCs w:val="22"/>
        </w:rPr>
        <w:t xml:space="preserve">Barra superior en móvil: en pantallas angostas, la barra lateral se colapsa en un menú desplegable (ensureMobileTopbar(), toggleMobileSidebar()).</w:t>
      </w:r>
    </w:p>
    <w:p>
      <w:pPr>
        <w:pStyle w:val="ListParagraph"/>
        <w:numPr>
          <w:ilvl w:val="0"/>
          <w:numId w:val="3"/>
        </w:numPr>
        <w:spacing w:after="100" w:line="280"/>
      </w:pPr>
      <w:r>
        <w:rPr>
          <w:sz w:val="22"/>
          <w:szCs w:val="22"/>
        </w:rPr>
        <w:t xml:space="preserve">Campanita de notificaciones (initNotifBell()): consulta periódicamente las notificaciones pendientes, muestra un contador de no leídas y despliega un panel con el detalle al hacer clic.</w:t>
      </w:r>
    </w:p>
    <w:p>
      <w:pPr>
        <w:pStyle w:val="ListParagraph"/>
        <w:numPr>
          <w:ilvl w:val="0"/>
          <w:numId w:val="3"/>
        </w:numPr>
        <w:spacing w:after="100" w:line="280"/>
      </w:pPr>
      <w:r>
        <w:rPr>
          <w:sz w:val="22"/>
          <w:szCs w:val="22"/>
        </w:rPr>
        <w:t xml:space="preserve">Área principal: cambia de contenido según el módulo activo, controlada por la función goTo(clave) y renderizada por renderMain().</w:t>
      </w:r>
    </w:p>
    <w:p>
      <w:pPr>
        <w:pStyle w:val="Heading2"/>
        <w:spacing w:after="180" w:before="360"/>
      </w:pPr>
      <w:r>
        <w:rPr>
          <w:b/>
          <w:bCs/>
          <w:color w:val="2E5090"/>
          <w:sz w:val="26"/>
          <w:szCs w:val="26"/>
        </w:rPr>
        <w:t xml:space="preserve">7.3 Dashboard</w:t>
      </w:r>
    </w:p>
    <w:p>
      <w:pPr>
        <w:spacing w:after="160" w:line="300"/>
        <w:jc w:val="both"/>
      </w:pPr>
      <w:r>
        <w:rPr>
          <w:b w:val="false"/>
          <w:bCs w:val="false"/>
          <w:i w:val="false"/>
          <w:iCs w:val="false"/>
          <w:sz w:val="22"/>
          <w:szCs w:val="22"/>
        </w:rPr>
        <w:t xml:space="preserve">Es la pantalla de inicio del panel (renderDashboard()). Presenta indicadores generales de la operación construidos a partir de los datos de todos los módulos: gráficos de barras simples (barChartHTML()) con la evolución de los últimos meses, listados horizontales (hbarListHTML()) con los elementos más relevantes (por ejemplo, vehículos con más servicios o conductores con más incidencias) y accesos directos a las secciones más usadas.</w:t>
      </w:r>
    </w:p>
    <w:p>
      <w:pPr>
        <w:pStyle w:val="Heading2"/>
        <w:spacing w:after="180" w:before="360"/>
      </w:pPr>
      <w:r>
        <w:rPr>
          <w:b/>
          <w:bCs/>
          <w:color w:val="2E5090"/>
          <w:sz w:val="26"/>
          <w:szCs w:val="26"/>
        </w:rPr>
        <w:t xml:space="preserve">7.4 Tablas y formularios de cada módulo</w:t>
      </w:r>
    </w:p>
    <w:p>
      <w:pPr>
        <w:spacing w:after="160" w:line="300"/>
        <w:jc w:val="both"/>
      </w:pPr>
      <w:r>
        <w:rPr>
          <w:b w:val="false"/>
          <w:bCs w:val="false"/>
          <w:i w:val="false"/>
          <w:iCs w:val="false"/>
          <w:sz w:val="22"/>
          <w:szCs w:val="22"/>
        </w:rPr>
        <w:t xml:space="preserve">Todos los módulos operativos comparten el mismo mecanismo de presentación (renderModule() y renderTable()): una tabla con las columnas relevantes del módulo, con badges de color según el valor de ciertos campos (badgeFor(), por ejemplo el estado de un vehículo o de un servicio), filtros de columna con valores únicos (uniqueFilterValues()) y acciones de editar/eliminar por fila.</w:t>
      </w:r>
    </w:p>
    <w:p>
      <w:pPr>
        <w:spacing w:after="160" w:line="300"/>
        <w:jc w:val="both"/>
      </w:pPr>
      <w:r>
        <w:rPr>
          <w:b w:val="false"/>
          <w:bCs w:val="false"/>
          <w:i w:val="false"/>
          <w:iCs w:val="false"/>
          <w:sz w:val="22"/>
          <w:szCs w:val="22"/>
        </w:rPr>
        <w:t xml:space="preserve">Al crear o editar un registro se abre un formulario modal (openForm()) generado dinámicamente según la configuración de cada módulo, con validaciones propias del tipo de dato (fechas, números, selects poblados desde los catálogos) y soporte para adjuntar imágenes o PDFs, que se comprimen del lado del cliente antes de enviarse (fileToCompressedDataURL(), fileToDataURL()) para no sobrecargar la base de datos con archivos pesados.</w:t>
      </w:r>
    </w:p>
    <w:p>
      <w:pPr>
        <w:spacing w:after="160" w:line="300"/>
        <w:jc w:val="both"/>
      </w:pPr>
      <w:r>
        <w:rPr>
          <w:b w:val="false"/>
          <w:bCs w:val="false"/>
          <w:i w:val="false"/>
          <w:iCs w:val="false"/>
          <w:sz w:val="22"/>
          <w:szCs w:val="22"/>
        </w:rPr>
        <w:t xml:space="preserve">Antes de guardar, el módulo de rutas incorpora además la revisión de imágenes en un visor ampliado (openImageLightbox()) y de PDFs en un visor propio (openPdfViewer()), para revisar evidencia (licencias, fotos de inicio/cierre de ruta) sin salir del panel.</w:t>
      </w:r>
    </w:p>
    <w:p>
      <w:pPr>
        <w:pStyle w:val="Heading2"/>
        <w:spacing w:after="180" w:before="360"/>
      </w:pPr>
      <w:r>
        <w:rPr>
          <w:b/>
          <w:bCs/>
          <w:color w:val="2E5090"/>
          <w:sz w:val="26"/>
          <w:szCs w:val="26"/>
        </w:rPr>
        <w:t xml:space="preserve">7.5 Papelera de reciclaje (Trash)</w:t>
      </w:r>
    </w:p>
    <w:p>
      <w:pPr>
        <w:spacing w:after="160" w:line="300"/>
        <w:jc w:val="both"/>
      </w:pPr>
      <w:r>
        <w:rPr>
          <w:b w:val="false"/>
          <w:bCs w:val="false"/>
          <w:i w:val="false"/>
          <w:iCs w:val="false"/>
          <w:sz w:val="22"/>
          <w:szCs w:val="22"/>
        </w:rPr>
        <w:t xml:space="preserve">Cuando se elimina un registro desde cualquier módulo, en lugar de perderse de inmediato, su información queda guardada temporalmente en la papelera (markDeleted(), renderPapelera()), respaldada en la clave flota_trash_v1 de app_storage. Desde la papelera se puede restaurar un elemento eliminado por error, o purgarlo definitivamente (purgeFromTrash()). El contador de elementos en papelera se muestra permanentemente en la barra lateral (trashCount()).</w:t>
      </w:r>
    </w:p>
    <w:p>
      <w:pPr>
        <w:pStyle w:val="Heading2"/>
        <w:spacing w:after="180" w:before="360"/>
      </w:pPr>
      <w:r>
        <w:rPr>
          <w:b/>
          <w:bCs/>
          <w:color w:val="2E5090"/>
          <w:sz w:val="26"/>
          <w:szCs w:val="26"/>
        </w:rPr>
        <w:t xml:space="preserve">7.6 Mapa operacional en vivo</w:t>
      </w:r>
    </w:p>
    <w:p>
      <w:pPr>
        <w:spacing w:after="160" w:line="300"/>
        <w:jc w:val="both"/>
      </w:pPr>
      <w:r>
        <w:rPr>
          <w:b w:val="false"/>
          <w:bCs w:val="false"/>
          <w:i w:val="false"/>
          <w:iCs w:val="false"/>
          <w:sz w:val="22"/>
          <w:szCs w:val="22"/>
        </w:rPr>
        <w:t xml:space="preserve">La función renderMapa() dibuja, usando la librería Leaflet (cargada dinámicamente sólo cuando se necesita, mediante ensureLeaflet()), la posición actual de todas las rutas activas que ya tienen una ubicación reportada (rutasActivasConUbicacion()). Al seleccionar una ruta puntual, el panel consulta api/rutas/ubicaciones.php para dibujar la línea completa de su recorrido histórico sobre el mapa, no sólo el último punto conocido.</w:t>
      </w:r>
    </w:p>
    <w:p>
      <w:pPr>
        <w:pStyle w:val="Heading2"/>
        <w:spacing w:after="180" w:before="360"/>
      </w:pPr>
      <w:r>
        <w:rPr>
          <w:b/>
          <w:bCs/>
          <w:color w:val="2E5090"/>
          <w:sz w:val="26"/>
          <w:szCs w:val="26"/>
        </w:rPr>
        <w:t xml:space="preserve">7.7 Historial de Operaciones y Bitácora</w:t>
      </w:r>
    </w:p>
    <w:p>
      <w:pPr>
        <w:pStyle w:val="ListParagraph"/>
        <w:numPr>
          <w:ilvl w:val="0"/>
          <w:numId w:val="3"/>
        </w:numPr>
        <w:spacing w:after="100" w:line="280"/>
      </w:pPr>
      <w:r>
        <w:rPr>
          <w:sz w:val="22"/>
          <w:szCs w:val="22"/>
        </w:rPr>
        <w:t xml:space="preserve">Historial de Operaciones (renderHistorialOperaciones()): consulta api/auditoria_log/list.php y presenta, en orden cronológico, todas las acciones relevantes registradas por el sistema (tanto del personal interno como de los conductores), permitiendo entender “qué pasó y cuándo” en toda la operación.</w:t>
      </w:r>
    </w:p>
    <w:p>
      <w:pPr>
        <w:pStyle w:val="ListParagraph"/>
        <w:numPr>
          <w:ilvl w:val="0"/>
          <w:numId w:val="3"/>
        </w:numPr>
        <w:spacing w:after="100" w:line="280"/>
      </w:pPr>
      <w:r>
        <w:rPr>
          <w:sz w:val="22"/>
          <w:szCs w:val="22"/>
        </w:rPr>
        <w:t xml:space="preserve">Bitácora (renderBitacora()): es un registro de actividad más liviano y orientado a la sesión del panel (logActivity()), agrupado por día (dayLabel()), respaldado en la clave flota_log_v1 de app_storage.</w:t>
      </w:r>
    </w:p>
    <w:p>
      <w:pPr>
        <w:pStyle w:val="Heading2"/>
        <w:spacing w:after="180" w:before="360"/>
      </w:pPr>
      <w:r>
        <w:rPr>
          <w:b/>
          <w:bCs/>
          <w:color w:val="2E5090"/>
          <w:sz w:val="26"/>
          <w:szCs w:val="26"/>
        </w:rPr>
        <w:t xml:space="preserve">7.8 Catálogos</w:t>
      </w:r>
    </w:p>
    <w:p>
      <w:pPr>
        <w:spacing w:after="160" w:line="300"/>
        <w:jc w:val="both"/>
      </w:pPr>
      <w:r>
        <w:rPr>
          <w:b w:val="false"/>
          <w:bCs w:val="false"/>
          <w:i w:val="false"/>
          <w:iCs w:val="false"/>
          <w:sz w:val="22"/>
          <w:szCs w:val="22"/>
        </w:rPr>
        <w:t xml:space="preserve">renderCatalogos() presenta, en tarjetas (catalogCard()), los catálogos que alimentan los distintos formularios del sistema (tipos de vehículo, marcas y modelos, combustibles, paquetes y servicios de mantenimiento, infracciones, estados, tipos y gravedades de incidencia, etc.), combinando los catálogos “de fábrica” definidos en js/data.js con los catálogos personalizados que el administrador agrega y que se guardan en la clave flota_catalogos_v1 de app_storage.</w:t>
      </w:r>
    </w:p>
    <w:p>
      <w:pPr>
        <w:pStyle w:val="Heading2"/>
        <w:spacing w:after="180" w:before="360"/>
      </w:pPr>
      <w:r>
        <w:rPr>
          <w:b/>
          <w:bCs/>
          <w:color w:val="2E5090"/>
          <w:sz w:val="26"/>
          <w:szCs w:val="26"/>
        </w:rPr>
        <w:t xml:space="preserve">7.9 Gestión de usuarios internos</w:t>
      </w:r>
    </w:p>
    <w:p>
      <w:pPr>
        <w:spacing w:after="160" w:line="300"/>
        <w:jc w:val="both"/>
      </w:pPr>
      <w:r>
        <w:rPr>
          <w:b w:val="false"/>
          <w:bCs w:val="false"/>
          <w:i w:val="false"/>
          <w:iCs w:val="false"/>
          <w:sz w:val="22"/>
          <w:szCs w:val="22"/>
        </w:rPr>
        <w:t xml:space="preserve">renderUsuarios(), openUsuarioForm() y confirmDeleteUsuario() implementan, del lado visual, todo lo descrito en el punto 6.10: creación y edición de cuentas de personal interno, con etiquetas y colores de rol (rolLabelUsuario(), rolBadgeClass()) y las mismas restricciones de jerarquía que exige el backend, reflejadas también en la interfaz para no mostrar acciones que de todas formas el servidor rechazaría.</w:t>
      </w:r>
    </w:p>
    <w:p>
      <w:pPr>
        <w:pStyle w:val="Heading2"/>
        <w:spacing w:after="180" w:before="360"/>
      </w:pPr>
      <w:r>
        <w:rPr>
          <w:b/>
          <w:bCs/>
          <w:color w:val="2E5090"/>
          <w:sz w:val="26"/>
          <w:szCs w:val="26"/>
        </w:rPr>
        <w:t xml:space="preserve">7.10 Exportación e importación de datos</w:t>
      </w:r>
    </w:p>
    <w:p>
      <w:pPr>
        <w:spacing w:after="160" w:line="300"/>
        <w:jc w:val="both"/>
      </w:pPr>
      <w:r>
        <w:rPr>
          <w:b w:val="false"/>
          <w:bCs w:val="false"/>
          <w:i w:val="false"/>
          <w:iCs w:val="false"/>
          <w:sz w:val="22"/>
          <w:szCs w:val="22"/>
        </w:rPr>
        <w:t xml:space="preserve">El panel permite exportar cualquier módulo a formato CSV o a un archivo de Excel con estilos (buildStyledSheet(), xlsSetStyle(), xlsAutoColWidths()), respetando las columnas visibles y los filtros aplicados (openExportModal(), doExport()). También existe un flujo de importación (openImportModal(), readFileAsData(), rawRowsToObjects(), finishImport()) capaz de leer un archivo Excel o CSV externo, detectar automáticamente la fila de encabezados (detectHeaderRowIndex()), reconocer las columnas por nombre aunque no coincidan exactamente con las internas (buildFieldLookup(), normalizeHeader()), convertir cada valor al tipo correcto (coerceValue()) y evitar duplicados comparando una firma de fila (rowSignature(), moduleDedupeFields()).</w:t>
      </w:r>
    </w:p>
    <w:p>
      <w:pPr>
        <w:spacing w:after="160" w:line="300"/>
        <w:jc w:val="both"/>
      </w:pPr>
      <w:r>
        <w:rPr>
          <w:b w:val="false"/>
          <w:bCs w:val="false"/>
          <w:i w:val="false"/>
          <w:iCs w:val="false"/>
          <w:sz w:val="22"/>
          <w:szCs w:val="22"/>
        </w:rPr>
        <w:t xml:space="preserve">El módulo de Facturas (renderFacturas(), paintFacturas(), renderFacturasTable()) es una vista especializada de exportación, pensada para generar de forma rápida un listado filtrado de fletes/servicios facturables, con su propio modal de exportación (openExportFacturasModal(), doExportFacturasFiltradas()).</w:t>
      </w:r>
    </w:p>
    <w:p>
      <w:pPr>
        <w:pStyle w:val="Heading2"/>
        <w:spacing w:after="180" w:before="360"/>
      </w:pPr>
      <w:r>
        <w:rPr>
          <w:b/>
          <w:bCs/>
          <w:color w:val="2E5090"/>
          <w:sz w:val="26"/>
          <w:szCs w:val="26"/>
        </w:rPr>
        <w:t xml:space="preserve">7.11 Sincronización con el backend</w:t>
      </w:r>
    </w:p>
    <w:p>
      <w:pPr>
        <w:spacing w:after="160" w:line="300"/>
        <w:jc w:val="both"/>
      </w:pPr>
      <w:r>
        <w:rPr>
          <w:b w:val="false"/>
          <w:bCs w:val="false"/>
          <w:i w:val="false"/>
          <w:iCs w:val="false"/>
          <w:sz w:val="22"/>
          <w:szCs w:val="22"/>
        </w:rPr>
        <w:t xml:space="preserve">El panel mantiene una copia en memoria de los datos de cada módulo para no tener que volver a pedirlos al servidor en cada interacción menor, pero siempre confirma contra el backend antes de dar por buena cualquier escritura (persistDB(), markDirty(), markSaved(), emptyDirty()). Además, watchRutasRealtime() consulta periódicamente el estado de las rutas activas, de modo que el mapa y las listas de servicios en curso se mantengan razonablemente actualizados sin necesidad de recargar la página.</w:t>
      </w:r>
    </w:p>
    <w:p>
      <w:r>
        <w:br w:type="page"/>
      </w:r>
    </w:p>
    <w:p>
      <w:pPr>
        <w:pStyle w:val="Heading1"/>
        <w:pBdr>
          <w:bottom w:val="single" w:color="1F3864" w:sz="6" w:space="4"/>
        </w:pBdr>
        <w:spacing w:after="240" w:before="480"/>
      </w:pPr>
      <w:r>
        <w:rPr>
          <w:b/>
          <w:bCs/>
          <w:color w:val="1F3864"/>
          <w:sz w:val="32"/>
          <w:szCs w:val="32"/>
        </w:rPr>
        <w:t xml:space="preserve">8. LA APLICACIÓN DEL CONDUCTOR (FRONTEND)</w:t>
      </w:r>
    </w:p>
    <w:p>
      <w:pPr>
        <w:spacing w:after="160" w:line="300"/>
        <w:jc w:val="both"/>
      </w:pPr>
      <w:r>
        <w:rPr>
          <w:b w:val="false"/>
          <w:bCs w:val="false"/>
          <w:i w:val="false"/>
          <w:iCs w:val="false"/>
          <w:sz w:val="22"/>
          <w:szCs w:val="22"/>
        </w:rPr>
        <w:t xml:space="preserve">La aplicación del conductor vive en la carpeta conductor/ y está diseñada como una PWA: tiene su propio manifest.json (nombre “Mis Rutas — Conductor”, ícono, colores y modo standalone para instalarse como una app nativa desde el navegador del teléfono), su propia hoja de estilos y un script independiente, conductor/js/app.js, de unas 700 líneas.</w:t>
      </w:r>
    </w:p>
    <w:p>
      <w:pPr>
        <w:pStyle w:val="Heading2"/>
        <w:spacing w:after="180" w:before="360"/>
      </w:pPr>
      <w:r>
        <w:rPr>
          <w:b/>
          <w:bCs/>
          <w:color w:val="2E5090"/>
          <w:sz w:val="26"/>
          <w:szCs w:val="26"/>
        </w:rPr>
        <w:t xml:space="preserve">8.1 Autenticación del conductor</w:t>
      </w:r>
    </w:p>
    <w:p>
      <w:pPr>
        <w:spacing w:after="160" w:line="300"/>
        <w:jc w:val="both"/>
      </w:pPr>
      <w:r>
        <w:rPr>
          <w:b w:val="false"/>
          <w:bCs w:val="false"/>
          <w:i w:val="false"/>
          <w:iCs w:val="false"/>
          <w:sz w:val="22"/>
          <w:szCs w:val="22"/>
        </w:rPr>
        <w:t xml:space="preserve">renderAuth() muestra las pantallas de inicio de sesión y de registro (con sus propias validaciones del lado del cliente, replicando las reglas de teléfono y contraseña del backend para dar retroalimentación inmediata: normalizePhone(), isValidPhone(), isValidPassword()). Los errores de autenticación se muestran con showAuthError() y el estado de “procesando” con setAuthBusy().</w:t>
      </w:r>
    </w:p>
    <w:p>
      <w:pPr>
        <w:pStyle w:val="Heading2"/>
        <w:spacing w:after="180" w:before="360"/>
      </w:pPr>
      <w:r>
        <w:rPr>
          <w:b/>
          <w:bCs/>
          <w:color w:val="2E5090"/>
          <w:sz w:val="26"/>
          <w:szCs w:val="26"/>
        </w:rPr>
        <w:t xml:space="preserve">8.2 Pantalla principal: mis rutas</w:t>
      </w:r>
    </w:p>
    <w:p>
      <w:pPr>
        <w:spacing w:after="160" w:line="300"/>
        <w:jc w:val="both"/>
      </w:pPr>
      <w:r>
        <w:rPr>
          <w:b w:val="false"/>
          <w:bCs w:val="false"/>
          <w:i w:val="false"/>
          <w:iCs w:val="false"/>
          <w:sz w:val="22"/>
          <w:szCs w:val="22"/>
        </w:rPr>
        <w:t xml:space="preserve">Una vez autenticado, renderApp() y renderRouteList() muestran únicamente las rutas asignadas al conductor (obtenidas de api/conductor_rutas/list.php), con indicadores visuales de estado mediante clases de color (estadoBadgeClass(), servicioBadgeClass()) y el ingreso estimado del servicio calculado en el propio cliente (computeIngreso(), a partir del peso de la carga y el costo por kilogramo). Las rutas ya cerradas (Finalizado/Cancelado) se depuran de la vista activa con purgeClosedRoutes(), aunque siguen existiendo en el historial del conductor.</w:t>
      </w:r>
    </w:p>
    <w:p>
      <w:pPr>
        <w:pStyle w:val="Heading2"/>
        <w:spacing w:after="180" w:before="360"/>
      </w:pPr>
      <w:r>
        <w:rPr>
          <w:b/>
          <w:bCs/>
          <w:color w:val="2E5090"/>
          <w:sz w:val="26"/>
          <w:szCs w:val="26"/>
        </w:rPr>
        <w:t xml:space="preserve">8.3 Gestión de un servicio desde la app</w:t>
      </w:r>
    </w:p>
    <w:p>
      <w:pPr>
        <w:spacing w:after="160" w:line="300"/>
        <w:jc w:val="both"/>
      </w:pPr>
      <w:r>
        <w:rPr>
          <w:b w:val="false"/>
          <w:bCs w:val="false"/>
          <w:i w:val="false"/>
          <w:iCs w:val="false"/>
          <w:sz w:val="22"/>
          <w:szCs w:val="22"/>
        </w:rPr>
        <w:t xml:space="preserve">openRouteForm() concentra las acciones que el conductor puede realizar sobre una ruta propia:</w:t>
      </w:r>
    </w:p>
    <w:p>
      <w:pPr>
        <w:pStyle w:val="ListParagraph"/>
        <w:numPr>
          <w:ilvl w:val="0"/>
          <w:numId w:val="3"/>
        </w:numPr>
        <w:spacing w:after="100" w:line="280"/>
      </w:pPr>
      <w:r>
        <w:rPr>
          <w:sz w:val="22"/>
          <w:szCs w:val="22"/>
        </w:rPr>
        <w:t xml:space="preserve">Adjuntar la fotografía de inicio de ruta (fotoInicio), tomada o seleccionada desde el teléfono y comprimida antes de enviarse (fileToCompressedDataURL()).</w:t>
      </w:r>
    </w:p>
    <w:p>
      <w:pPr>
        <w:pStyle w:val="ListParagraph"/>
        <w:numPr>
          <w:ilvl w:val="0"/>
          <w:numId w:val="3"/>
        </w:numPr>
        <w:spacing w:after="100" w:line="280"/>
      </w:pPr>
      <w:r>
        <w:rPr>
          <w:sz w:val="22"/>
          <w:szCs w:val="22"/>
        </w:rPr>
        <w:t xml:space="preserve">Avanzar el estado del servicio (Aceptado → En ruta → En destino) mediante api/conductor_rutas/estado.php, respetando la secuencia definida en el backend.</w:t>
      </w:r>
    </w:p>
    <w:p>
      <w:pPr>
        <w:pStyle w:val="ListParagraph"/>
        <w:numPr>
          <w:ilvl w:val="0"/>
          <w:numId w:val="3"/>
        </w:numPr>
        <w:spacing w:after="100" w:line="280"/>
      </w:pPr>
      <w:r>
        <w:rPr>
          <w:sz w:val="22"/>
          <w:szCs w:val="22"/>
        </w:rPr>
        <w:t xml:space="preserve">Cancelar el servicio, en cualquier punto anterior a su cierre.</w:t>
      </w:r>
    </w:p>
    <w:p>
      <w:pPr>
        <w:pStyle w:val="ListParagraph"/>
        <w:numPr>
          <w:ilvl w:val="0"/>
          <w:numId w:val="3"/>
        </w:numPr>
        <w:spacing w:after="100" w:line="280"/>
      </w:pPr>
      <w:r>
        <w:rPr>
          <w:sz w:val="22"/>
          <w:szCs w:val="22"/>
        </w:rPr>
        <w:t xml:space="preserve">Adjuntar la fotografía de cierre o “Report” (fotoFin), lo que finaliza automáticamente el servicio.</w:t>
      </w:r>
    </w:p>
    <w:p>
      <w:pPr>
        <w:pStyle w:val="ListParagraph"/>
        <w:numPr>
          <w:ilvl w:val="0"/>
          <w:numId w:val="3"/>
        </w:numPr>
        <w:spacing w:after="100" w:line="280"/>
      </w:pPr>
      <w:r>
        <w:rPr>
          <w:sz w:val="22"/>
          <w:szCs w:val="22"/>
        </w:rPr>
        <w:t xml:space="preserve">rerenderImageField() se encarga de actualizar visualmente el campo de imagen (miniatura, opción de quitar/reemplazar) sin recargar toda la pantalla cada vez que el conductor adjunta o quita una foto.</w:t>
      </w:r>
    </w:p>
    <w:p>
      <w:pPr>
        <w:pStyle w:val="Heading2"/>
        <w:spacing w:after="180" w:before="360"/>
      </w:pPr>
      <w:r>
        <w:rPr>
          <w:b/>
          <w:bCs/>
          <w:color w:val="2E5090"/>
          <w:sz w:val="26"/>
          <w:szCs w:val="26"/>
        </w:rPr>
        <w:t xml:space="preserve">8.4 Reporte de incidencias desde la app</w:t>
      </w:r>
    </w:p>
    <w:p>
      <w:pPr>
        <w:spacing w:after="160" w:line="300"/>
        <w:jc w:val="both"/>
      </w:pPr>
      <w:r>
        <w:rPr>
          <w:b w:val="false"/>
          <w:bCs w:val="false"/>
          <w:i w:val="false"/>
          <w:iCs w:val="false"/>
          <w:sz w:val="22"/>
          <w:szCs w:val="22"/>
        </w:rPr>
        <w:t xml:space="preserve">renderIncidentList() y openIncidentForm() permiten al conductor ver el historial de sus propias incidencias reportadas y crear una nueva: elige el tipo y la gravedad (según catálogo), redacta una descripción, puede asociarla a una ruta puntual y adjuntar evidencia fotográfica. Como se explicó en el punto 6.7, el conductor sólo puede crear incidencias, nunca editarlas una vez enviadas.</w:t>
      </w:r>
    </w:p>
    <w:p>
      <w:pPr>
        <w:pStyle w:val="Heading2"/>
        <w:spacing w:after="180" w:before="360"/>
      </w:pPr>
      <w:r>
        <w:rPr>
          <w:b/>
          <w:bCs/>
          <w:color w:val="2E5090"/>
          <w:sz w:val="26"/>
          <w:szCs w:val="26"/>
        </w:rPr>
        <w:t xml:space="preserve">8.5 Seguimiento de ubicación en segundo plano</w:t>
      </w:r>
    </w:p>
    <w:p>
      <w:pPr>
        <w:spacing w:after="160" w:line="300"/>
        <w:jc w:val="both"/>
      </w:pPr>
      <w:r>
        <w:rPr>
          <w:b w:val="false"/>
          <w:bCs w:val="false"/>
          <w:i w:val="false"/>
          <w:iCs w:val="false"/>
          <w:sz w:val="22"/>
          <w:szCs w:val="22"/>
        </w:rPr>
        <w:t xml:space="preserve">Mientras el conductor tiene un servicio activo, pingUbicacion() obtiene periódicamente la posición del teléfono mediante la API estándar del navegador (navigator.geolocation) y la envía a api/conductor_rutas/ubicacion.php. actualizarSeguimientoUbicacion() decide cuándo debe estar activo este seguimiento (sólo si hay una ruta propia en curso), y watchRealtime() mantiene sincronizado el estado de las rutas del conductor con lo que ocurre en el servidor (por ejemplo, si el administrador reasigna o cierra manualmente un servicio).</w:t>
      </w:r>
    </w:p>
    <w:p>
      <w:r>
        <w:br w:type="page"/>
      </w:r>
    </w:p>
    <w:p>
      <w:pPr>
        <w:pStyle w:val="Heading1"/>
        <w:pBdr>
          <w:bottom w:val="single" w:color="1F3864" w:sz="6" w:space="4"/>
        </w:pBdr>
        <w:spacing w:after="240" w:before="480"/>
      </w:pPr>
      <w:r>
        <w:rPr>
          <w:b/>
          <w:bCs/>
          <w:color w:val="1F3864"/>
          <w:sz w:val="32"/>
          <w:szCs w:val="32"/>
        </w:rPr>
        <w:t xml:space="preserve">9. FLUJOS DE NEGOCIO DE PRINCIPIO A FIN</w:t>
      </w:r>
    </w:p>
    <w:p>
      <w:pPr>
        <w:spacing w:after="160" w:line="300"/>
        <w:jc w:val="both"/>
      </w:pPr>
      <w:r>
        <w:rPr>
          <w:b w:val="false"/>
          <w:bCs w:val="false"/>
          <w:i w:val="false"/>
          <w:iCs w:val="false"/>
          <w:sz w:val="22"/>
          <w:szCs w:val="22"/>
        </w:rPr>
        <w:t xml:space="preserve">Esta sección reconstruye, paso a paso y de extremo a extremo, los procesos más importantes del sistema, mostrando cómo interactúan entre sí el panel de administración, la aplicación del conductor, el backend y la base de datos.</w:t>
      </w:r>
    </w:p>
    <w:p>
      <w:pPr>
        <w:pStyle w:val="Heading2"/>
        <w:spacing w:after="180" w:before="360"/>
      </w:pPr>
      <w:r>
        <w:rPr>
          <w:b/>
          <w:bCs/>
          <w:color w:val="2E5090"/>
          <w:sz w:val="26"/>
          <w:szCs w:val="26"/>
        </w:rPr>
        <w:t xml:space="preserve">9.1 Ciclo de vida completo de un servicio de transporte</w:t>
      </w:r>
    </w:p>
    <w:p>
      <w:pPr>
        <w:pStyle w:val="ListParagraph"/>
        <w:numPr>
          <w:ilvl w:val="0"/>
          <w:numId w:val="2"/>
        </w:numPr>
        <w:spacing w:after="100" w:line="280"/>
      </w:pPr>
      <w:r>
        <w:rPr>
          <w:sz w:val="22"/>
          <w:szCs w:val="22"/>
        </w:rPr>
        <w:t xml:space="preserve">Un administrador u operador crea una nueva ruta desde el panel, indicando fechas, placa, conductor, origen, destino, carga, costo y demás datos operativos.</w:t>
      </w:r>
    </w:p>
    <w:p>
      <w:pPr>
        <w:pStyle w:val="ListParagraph"/>
        <w:numPr>
          <w:ilvl w:val="0"/>
          <w:numId w:val="2"/>
        </w:numPr>
        <w:spacing w:after="100" w:line="280"/>
      </w:pPr>
      <w:r>
        <w:rPr>
          <w:sz w:val="22"/>
          <w:szCs w:val="22"/>
        </w:rPr>
        <w:t xml:space="preserve">Antes de guardar, el backend verifica automáticamente que ni la placa ni el conductor elegidos tengan ya otro servicio activo que se cruce en fechas; si existe un conflicto, el panel se lo muestra al administrador y le permite forzar el guardado si corresponde.</w:t>
      </w:r>
    </w:p>
    <w:p>
      <w:pPr>
        <w:pStyle w:val="ListParagraph"/>
        <w:numPr>
          <w:ilvl w:val="0"/>
          <w:numId w:val="2"/>
        </w:numPr>
        <w:spacing w:after="100" w:line="280"/>
      </w:pPr>
      <w:r>
        <w:rPr>
          <w:sz w:val="22"/>
          <w:szCs w:val="22"/>
        </w:rPr>
        <w:t xml:space="preserve">El backend vincula automáticamente la ruta a la cuenta de acceso del conductor (si ya existe), y la ruta nace con estado “Asignado”.</w:t>
      </w:r>
    </w:p>
    <w:p>
      <w:pPr>
        <w:pStyle w:val="ListParagraph"/>
        <w:numPr>
          <w:ilvl w:val="0"/>
          <w:numId w:val="2"/>
        </w:numPr>
        <w:spacing w:after="100" w:line="280"/>
      </w:pPr>
      <w:r>
        <w:rPr>
          <w:sz w:val="22"/>
          <w:szCs w:val="22"/>
        </w:rPr>
        <w:t xml:space="preserve">El conductor, desde su app, ve la nueva ruta asignada, revisa los datos y pulsa “Aceptar”: el estado pasa a “Aceptado” y se genera una notificación interna y una entrada de auditoría.</w:t>
      </w:r>
    </w:p>
    <w:p>
      <w:pPr>
        <w:pStyle w:val="ListParagraph"/>
        <w:numPr>
          <w:ilvl w:val="0"/>
          <w:numId w:val="2"/>
        </w:numPr>
        <w:spacing w:after="100" w:line="280"/>
      </w:pPr>
      <w:r>
        <w:rPr>
          <w:sz w:val="22"/>
          <w:szCs w:val="22"/>
        </w:rPr>
        <w:t xml:space="preserve">Al iniciar el viaje, el conductor sube la fotografía de inicio y cambia el estado a “En ruta”; desde ese momento, su teléfono comienza a transmitir su ubicación periódicamente, visible en el mapa operacional del panel.</w:t>
      </w:r>
    </w:p>
    <w:p>
      <w:pPr>
        <w:pStyle w:val="ListParagraph"/>
        <w:numPr>
          <w:ilvl w:val="0"/>
          <w:numId w:val="2"/>
        </w:numPr>
        <w:spacing w:after="100" w:line="280"/>
      </w:pPr>
      <w:r>
        <w:rPr>
          <w:sz w:val="22"/>
          <w:szCs w:val="22"/>
        </w:rPr>
        <w:t xml:space="preserve">Al llegar al destino, el conductor marca el estado “En destino”.</w:t>
      </w:r>
    </w:p>
    <w:p>
      <w:pPr>
        <w:pStyle w:val="ListParagraph"/>
        <w:numPr>
          <w:ilvl w:val="0"/>
          <w:numId w:val="2"/>
        </w:numPr>
        <w:spacing w:after="100" w:line="280"/>
      </w:pPr>
      <w:r>
        <w:rPr>
          <w:sz w:val="22"/>
          <w:szCs w:val="22"/>
        </w:rPr>
        <w:t xml:space="preserve">Al finalizar la entrega, el conductor sube la fotografía de cierre (Report); este único paso cierra automáticamente el servicio, cambiando su estado a “Finalizado”, sin que el conductor tenga que marcarlo manualmente.</w:t>
      </w:r>
    </w:p>
    <w:p>
      <w:pPr>
        <w:pStyle w:val="ListParagraph"/>
        <w:numPr>
          <w:ilvl w:val="0"/>
          <w:numId w:val="2"/>
        </w:numPr>
        <w:spacing w:after="100" w:line="280"/>
      </w:pPr>
      <w:r>
        <w:rPr>
          <w:sz w:val="22"/>
          <w:szCs w:val="22"/>
        </w:rPr>
        <w:t xml:space="preserve">Todo el recorrido queda disponible para su revisión posterior: el trayecto completo en el mapa (a partir de rutas_ubicaciones), y cada cambio de estado en el Historial de Operaciones (auditoría).</w:t>
      </w:r>
    </w:p>
    <w:p>
      <w:pPr>
        <w:pStyle w:val="Heading2"/>
        <w:spacing w:after="180" w:before="360"/>
      </w:pPr>
      <w:r>
        <w:rPr>
          <w:b/>
          <w:bCs/>
          <w:color w:val="2E5090"/>
          <w:sz w:val="26"/>
          <w:szCs w:val="26"/>
        </w:rPr>
        <w:t xml:space="preserve">9.2 Alta de un conductor nuevo y su vinculación con la app</w:t>
      </w:r>
    </w:p>
    <w:p>
      <w:pPr>
        <w:spacing w:after="160" w:line="300"/>
        <w:jc w:val="both"/>
      </w:pPr>
      <w:r>
        <w:rPr>
          <w:b w:val="false"/>
          <w:bCs w:val="false"/>
          <w:i w:val="false"/>
          <w:iCs w:val="false"/>
          <w:sz w:val="22"/>
          <w:szCs w:val="22"/>
        </w:rPr>
        <w:t xml:space="preserve">Existen dos caminos posibles, que convergen en el mismo resultado final:</w:t>
      </w:r>
    </w:p>
    <w:p>
      <w:pPr>
        <w:pStyle w:val="ListParagraph"/>
        <w:numPr>
          <w:ilvl w:val="0"/>
          <w:numId w:val="2"/>
        </w:numPr>
        <w:spacing w:after="100" w:line="280"/>
      </w:pPr>
      <w:r>
        <w:rPr>
          <w:sz w:val="22"/>
          <w:szCs w:val="22"/>
        </w:rPr>
        <w:t xml:space="preserve">Camino A — el administrador registra primero al conductor en el panel (con su teléfono) y, cuando el conductor se registra por su cuenta en la app con ese mismo teléfono, el sistema detecta la ficha existente sin cuenta vinculada y la conecta automáticamente con la nueva cuenta de acceso.</w:t>
      </w:r>
    </w:p>
    <w:p>
      <w:pPr>
        <w:pStyle w:val="ListParagraph"/>
        <w:numPr>
          <w:ilvl w:val="0"/>
          <w:numId w:val="2"/>
        </w:numPr>
        <w:spacing w:after="100" w:line="280"/>
      </w:pPr>
      <w:r>
        <w:rPr>
          <w:sz w:val="22"/>
          <w:szCs w:val="22"/>
        </w:rPr>
        <w:t xml:space="preserve">Camino B — el conductor se registra directamente en la app sin que exista todavía una ficha en el panel; el sistema crea entonces una ficha nueva y básica, que el administrador podrá completar después con licencia, documento de identidad, calificación, etc.</w:t>
      </w:r>
    </w:p>
    <w:p>
      <w:pPr>
        <w:pStyle w:val="Heading2"/>
        <w:spacing w:after="180" w:before="360"/>
      </w:pPr>
      <w:r>
        <w:rPr>
          <w:b/>
          <w:bCs/>
          <w:color w:val="2E5090"/>
          <w:sz w:val="26"/>
          <w:szCs w:val="26"/>
        </w:rPr>
        <w:t xml:space="preserve">9.3 Reporte y cierre de una incidencia</w:t>
      </w:r>
    </w:p>
    <w:p>
      <w:pPr>
        <w:pStyle w:val="ListParagraph"/>
        <w:numPr>
          <w:ilvl w:val="0"/>
          <w:numId w:val="2"/>
        </w:numPr>
        <w:spacing w:after="100" w:line="280"/>
      </w:pPr>
      <w:r>
        <w:rPr>
          <w:sz w:val="22"/>
          <w:szCs w:val="22"/>
        </w:rPr>
        <w:t xml:space="preserve">El conductor detecta un problema (por ejemplo, una falla mecánica) y lo reporta desde su app, indicando tipo, gravedad y descripción, opcionalmente asociado a una ruta.</w:t>
      </w:r>
    </w:p>
    <w:p>
      <w:pPr>
        <w:pStyle w:val="ListParagraph"/>
        <w:numPr>
          <w:ilvl w:val="0"/>
          <w:numId w:val="2"/>
        </w:numPr>
        <w:spacing w:after="100" w:line="280"/>
      </w:pPr>
      <w:r>
        <w:rPr>
          <w:sz w:val="22"/>
          <w:szCs w:val="22"/>
        </w:rPr>
        <w:t xml:space="preserve">La incidencia se crea con estado “Abierta” y genera una notificación interna inmediata para el personal de operaciones.</w:t>
      </w:r>
    </w:p>
    <w:p>
      <w:pPr>
        <w:pStyle w:val="ListParagraph"/>
        <w:numPr>
          <w:ilvl w:val="0"/>
          <w:numId w:val="2"/>
        </w:numPr>
        <w:spacing w:after="100" w:line="280"/>
      </w:pPr>
      <w:r>
        <w:rPr>
          <w:sz w:val="22"/>
          <w:szCs w:val="22"/>
        </w:rPr>
        <w:t xml:space="preserve">El administrador revisa la incidencia desde el panel, la pasa a “En revisión”, coordina la solución (por ejemplo, con un taller) y, una vez resuelta, registra la solución aplicada y cambia el estado a “Resuelta” y luego a “Cerrada”.</w:t>
      </w:r>
    </w:p>
    <w:p>
      <w:pPr>
        <w:pStyle w:val="ListParagraph"/>
        <w:numPr>
          <w:ilvl w:val="0"/>
          <w:numId w:val="2"/>
        </w:numPr>
        <w:spacing w:after="100" w:line="280"/>
      </w:pPr>
      <w:r>
        <w:rPr>
          <w:sz w:val="22"/>
          <w:szCs w:val="22"/>
        </w:rPr>
        <w:t xml:space="preserve">El conductor puede ver en su propia app el avance de su incidencia, pero no puede modificar lo que el administrador ya registró.</w:t>
      </w:r>
    </w:p>
    <w:p>
      <w:pPr>
        <w:pStyle w:val="Heading2"/>
        <w:spacing w:after="180" w:before="360"/>
      </w:pPr>
      <w:r>
        <w:rPr>
          <w:b/>
          <w:bCs/>
          <w:color w:val="2E5090"/>
          <w:sz w:val="26"/>
          <w:szCs w:val="26"/>
        </w:rPr>
        <w:t xml:space="preserve">9.4 Notificaciones y auditoría trabajando en conjunto</w:t>
      </w:r>
    </w:p>
    <w:p>
      <w:pPr>
        <w:spacing w:after="160" w:line="300"/>
        <w:jc w:val="both"/>
      </w:pPr>
      <w:r>
        <w:rPr>
          <w:b w:val="false"/>
          <w:bCs w:val="false"/>
          <w:i w:val="false"/>
          <w:iCs w:val="false"/>
          <w:sz w:val="22"/>
          <w:szCs w:val="22"/>
        </w:rPr>
        <w:t xml:space="preserve">Cada evento relevante generado por un conductor (aceptar una ruta, cambiar su estado, finalizarla con Report, reportar una incidencia) dispara, en el mismo endpoint que procesa la acción, dos escrituras independientes y no bloqueantes: una notificación (para que el personal la vea en la campanita, de forma inmediata y descartable) y una entrada de auditoría (para que quede constancia permanente e inmodificable de lo ocurrido). Ambas nacen del mismo hecho, pero cumplen propósitos distintos: una es para actuar hoy; la otra es para poder reconstruir, en cualquier momento futuro, exactamente qué pasó.</w:t>
      </w:r>
    </w:p>
    <w:p>
      <w:r>
        <w:br w:type="page"/>
      </w:r>
    </w:p>
    <w:p>
      <w:pPr>
        <w:pStyle w:val="Heading1"/>
        <w:pBdr>
          <w:bottom w:val="single" w:color="1F3864" w:sz="6" w:space="4"/>
        </w:pBdr>
        <w:spacing w:after="240" w:before="480"/>
      </w:pPr>
      <w:r>
        <w:rPr>
          <w:b/>
          <w:bCs/>
          <w:color w:val="1F3864"/>
          <w:sz w:val="32"/>
          <w:szCs w:val="32"/>
        </w:rPr>
        <w:t xml:space="preserve">10. CATÁLOGOS Y DATOS MAESTROS</w:t>
      </w:r>
    </w:p>
    <w:p>
      <w:pPr>
        <w:spacing w:after="160" w:line="300"/>
        <w:jc w:val="both"/>
      </w:pPr>
      <w:r>
        <w:rPr>
          <w:b w:val="false"/>
          <w:bCs w:val="false"/>
          <w:i w:val="false"/>
          <w:iCs w:val="false"/>
          <w:sz w:val="22"/>
          <w:szCs w:val="22"/>
        </w:rPr>
        <w:t xml:space="preserve">Los catálogos son las listas de valores predefinidos que alimentan los menús desplegables de los formularios en todo el sistema, garantizando consistencia en los datos (por ejemplo, que todos los registros usen exactamente el mismo texto para un mismo tipo de vehículo). Se definen “de fábrica” en el archivo js/data.js y pueden ampliarse desde el panel (sección Catálogos), guardándose entonces en app_storage.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96"/>
        <w:gridCol w:w="7104"/>
      </w:tblGrid>
      <w:tr>
        <w:trPr>
          <w:tblHeader/>
        </w:trPr>
        <w:tc>
          <w:tcPr>
            <w:tcW w:type="pct" w:w="26%"/>
            <w:shd w:fill="1F3864" w:val="clear"/>
            <w:tcMar>
              <w:top w:type="dxa" w:w="60"/>
              <w:left w:type="dxa" w:w="100"/>
              <w:bottom w:type="dxa" w:w="60"/>
              <w:right w:type="dxa" w:w="100"/>
            </w:tcMar>
            <w:vAlign w:val="center"/>
          </w:tcPr>
          <w:p>
            <w:r>
              <w:rPr>
                <w:b/>
                <w:bCs/>
                <w:color w:val="FFFFFF"/>
                <w:sz w:val="20"/>
                <w:szCs w:val="20"/>
              </w:rPr>
              <w:t xml:space="preserve">Catálogo</w:t>
            </w:r>
          </w:p>
        </w:tc>
        <w:tc>
          <w:tcPr>
            <w:tcW w:type="pct" w:w="74%"/>
            <w:shd w:fill="1F3864" w:val="clear"/>
            <w:tcMar>
              <w:top w:type="dxa" w:w="60"/>
              <w:left w:type="dxa" w:w="100"/>
              <w:bottom w:type="dxa" w:w="60"/>
              <w:right w:type="dxa" w:w="100"/>
            </w:tcMar>
            <w:vAlign w:val="center"/>
          </w:tcPr>
          <w:p>
            <w:r>
              <w:rPr>
                <w:b/>
                <w:bCs/>
                <w:color w:val="FFFFFF"/>
                <w:sz w:val="20"/>
                <w:szCs w:val="20"/>
              </w:rPr>
              <w:t xml:space="preserve">Valores de fábrica / propósito</w:t>
            </w:r>
          </w:p>
        </w:tc>
      </w:tr>
      <w:tr>
        <w:tc>
          <w:tcPr>
            <w:tcW w:type="pct" w:w="26%"/>
            <w:tcMar>
              <w:top w:type="dxa" w:w="60"/>
              <w:left w:type="dxa" w:w="100"/>
              <w:bottom w:type="dxa" w:w="60"/>
              <w:right w:type="dxa" w:w="100"/>
            </w:tcMar>
            <w:vAlign w:val="center"/>
          </w:tcPr>
          <w:p>
            <w:r>
              <w:rPr>
                <w:b w:val="false"/>
                <w:bCs w:val="false"/>
                <w:sz w:val="19"/>
                <w:szCs w:val="19"/>
              </w:rPr>
              <w:t xml:space="preserve">Tipos de vehículo</w:t>
            </w:r>
          </w:p>
        </w:tc>
        <w:tc>
          <w:tcPr>
            <w:tcW w:type="pct" w:w="74%"/>
            <w:tcMar>
              <w:top w:type="dxa" w:w="60"/>
              <w:left w:type="dxa" w:w="100"/>
              <w:bottom w:type="dxa" w:w="60"/>
              <w:right w:type="dxa" w:w="100"/>
            </w:tcMar>
            <w:vAlign w:val="center"/>
          </w:tcPr>
          <w:p>
            <w:r>
              <w:rPr>
                <w:b w:val="false"/>
                <w:bCs w:val="false"/>
                <w:sz w:val="19"/>
                <w:szCs w:val="19"/>
              </w:rPr>
              <w:t xml:space="preserve">Auto, Autobús, Camión</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Marca y modelo</w:t>
            </w:r>
          </w:p>
        </w:tc>
        <w:tc>
          <w:tcPr>
            <w:tcW w:type="pct" w:w="74%"/>
            <w:shd w:fill="F2F2F2" w:val="clear"/>
            <w:tcMar>
              <w:top w:type="dxa" w:w="60"/>
              <w:left w:type="dxa" w:w="100"/>
              <w:bottom w:type="dxa" w:w="60"/>
              <w:right w:type="dxa" w:w="100"/>
            </w:tcMar>
            <w:vAlign w:val="center"/>
          </w:tcPr>
          <w:p>
            <w:r>
              <w:rPr>
                <w:b w:val="false"/>
                <w:bCs w:val="false"/>
                <w:sz w:val="19"/>
                <w:szCs w:val="19"/>
              </w:rPr>
              <w:t xml:space="preserve">Combinaciones predefinidas (BMW, Honda, Mercedes Benz, Mitsubishi, Nissan, Scania, Toyota, Volkswagen, entre otras)</w:t>
            </w:r>
          </w:p>
        </w:tc>
      </w:tr>
      <w:tr>
        <w:tc>
          <w:tcPr>
            <w:tcW w:type="pct" w:w="26%"/>
            <w:tcMar>
              <w:top w:type="dxa" w:w="60"/>
              <w:left w:type="dxa" w:w="100"/>
              <w:bottom w:type="dxa" w:w="60"/>
              <w:right w:type="dxa" w:w="100"/>
            </w:tcMar>
            <w:vAlign w:val="center"/>
          </w:tcPr>
          <w:p>
            <w:r>
              <w:rPr>
                <w:b w:val="false"/>
                <w:bCs w:val="false"/>
                <w:sz w:val="19"/>
                <w:szCs w:val="19"/>
              </w:rPr>
              <w:t xml:space="preserve">Estaciones de combustible</w:t>
            </w:r>
          </w:p>
        </w:tc>
        <w:tc>
          <w:tcPr>
            <w:tcW w:type="pct" w:w="74%"/>
            <w:tcMar>
              <w:top w:type="dxa" w:w="60"/>
              <w:left w:type="dxa" w:w="100"/>
              <w:bottom w:type="dxa" w:w="60"/>
              <w:right w:type="dxa" w:w="100"/>
            </w:tcMar>
            <w:vAlign w:val="center"/>
          </w:tcPr>
          <w:p>
            <w:r>
              <w:rPr>
                <w:b w:val="false"/>
                <w:bCs w:val="false"/>
                <w:sz w:val="19"/>
                <w:szCs w:val="19"/>
              </w:rPr>
              <w:t xml:space="preserve">Copec, Shell, Petrobras, Terpel, Aramco (ex Esso), Particular / Otro</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Tipos de combustible</w:t>
            </w:r>
          </w:p>
        </w:tc>
        <w:tc>
          <w:tcPr>
            <w:tcW w:type="pct" w:w="74%"/>
            <w:shd w:fill="F2F2F2" w:val="clear"/>
            <w:tcMar>
              <w:top w:type="dxa" w:w="60"/>
              <w:left w:type="dxa" w:w="100"/>
              <w:bottom w:type="dxa" w:w="60"/>
              <w:right w:type="dxa" w:w="100"/>
            </w:tcMar>
            <w:vAlign w:val="center"/>
          </w:tcPr>
          <w:p>
            <w:r>
              <w:rPr>
                <w:b w:val="false"/>
                <w:bCs w:val="false"/>
                <w:sz w:val="19"/>
                <w:szCs w:val="19"/>
              </w:rPr>
              <w:t xml:space="preserve">Bencina 93, 95, 97, Diésel, GLP</w:t>
            </w:r>
          </w:p>
        </w:tc>
      </w:tr>
      <w:tr>
        <w:tc>
          <w:tcPr>
            <w:tcW w:type="pct" w:w="26%"/>
            <w:tcMar>
              <w:top w:type="dxa" w:w="60"/>
              <w:left w:type="dxa" w:w="100"/>
              <w:bottom w:type="dxa" w:w="60"/>
              <w:right w:type="dxa" w:w="100"/>
            </w:tcMar>
            <w:vAlign w:val="center"/>
          </w:tcPr>
          <w:p>
            <w:r>
              <w:rPr>
                <w:b w:val="false"/>
                <w:bCs w:val="false"/>
                <w:sz w:val="19"/>
                <w:szCs w:val="19"/>
              </w:rPr>
              <w:t xml:space="preserve">Tipos de mantenimiento</w:t>
            </w:r>
          </w:p>
        </w:tc>
        <w:tc>
          <w:tcPr>
            <w:tcW w:type="pct" w:w="74%"/>
            <w:tcMar>
              <w:top w:type="dxa" w:w="60"/>
              <w:left w:type="dxa" w:w="100"/>
              <w:bottom w:type="dxa" w:w="60"/>
              <w:right w:type="dxa" w:w="100"/>
            </w:tcMar>
            <w:vAlign w:val="center"/>
          </w:tcPr>
          <w:p>
            <w:r>
              <w:rPr>
                <w:b w:val="false"/>
                <w:bCs w:val="false"/>
                <w:sz w:val="19"/>
                <w:szCs w:val="19"/>
              </w:rPr>
              <w:t xml:space="preserve">Preventivo, Correctivo</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Paquetes de mantenimiento</w:t>
            </w:r>
          </w:p>
        </w:tc>
        <w:tc>
          <w:tcPr>
            <w:tcW w:type="pct" w:w="74%"/>
            <w:shd w:fill="F2F2F2" w:val="clear"/>
            <w:tcMar>
              <w:top w:type="dxa" w:w="60"/>
              <w:left w:type="dxa" w:w="100"/>
              <w:bottom w:type="dxa" w:w="60"/>
              <w:right w:type="dxa" w:w="100"/>
            </w:tcMar>
            <w:vAlign w:val="center"/>
          </w:tcPr>
          <w:p>
            <w:r>
              <w:rPr>
                <w:b w:val="false"/>
                <w:bCs w:val="false"/>
                <w:sz w:val="19"/>
                <w:szCs w:val="19"/>
              </w:rPr>
              <w:t xml:space="preserve">5 paquetes preventivos y 3 correctivos, cada uno con sus servicios específicos asociados</w:t>
            </w:r>
          </w:p>
        </w:tc>
      </w:tr>
      <w:tr>
        <w:tc>
          <w:tcPr>
            <w:tcW w:type="pct" w:w="26%"/>
            <w:tcMar>
              <w:top w:type="dxa" w:w="60"/>
              <w:left w:type="dxa" w:w="100"/>
              <w:bottom w:type="dxa" w:w="60"/>
              <w:right w:type="dxa" w:w="100"/>
            </w:tcMar>
            <w:vAlign w:val="center"/>
          </w:tcPr>
          <w:p>
            <w:r>
              <w:rPr>
                <w:b w:val="false"/>
                <w:bCs w:val="false"/>
                <w:sz w:val="19"/>
                <w:szCs w:val="19"/>
              </w:rPr>
              <w:t xml:space="preserve">Infracciones</w:t>
            </w:r>
          </w:p>
        </w:tc>
        <w:tc>
          <w:tcPr>
            <w:tcW w:type="pct" w:w="74%"/>
            <w:tcMar>
              <w:top w:type="dxa" w:w="60"/>
              <w:left w:type="dxa" w:w="100"/>
              <w:bottom w:type="dxa" w:w="60"/>
              <w:right w:type="dxa" w:w="100"/>
            </w:tcMar>
            <w:vAlign w:val="center"/>
          </w:tcPr>
          <w:p>
            <w:r>
              <w:rPr>
                <w:b w:val="false"/>
                <w:bCs w:val="false"/>
                <w:sz w:val="19"/>
                <w:szCs w:val="19"/>
              </w:rPr>
              <w:t xml:space="preserve">Accidente imprudencial, Alta velocidad, Conductor alcoholizado, Conductor temerario, Mal estacionado, Se pasó la luz roja</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Estados de vehículo</w:t>
            </w:r>
          </w:p>
        </w:tc>
        <w:tc>
          <w:tcPr>
            <w:tcW w:type="pct" w:w="74%"/>
            <w:shd w:fill="F2F2F2" w:val="clear"/>
            <w:tcMar>
              <w:top w:type="dxa" w:w="60"/>
              <w:left w:type="dxa" w:w="100"/>
              <w:bottom w:type="dxa" w:w="60"/>
              <w:right w:type="dxa" w:w="100"/>
            </w:tcMar>
            <w:vAlign w:val="center"/>
          </w:tcPr>
          <w:p>
            <w:r>
              <w:rPr>
                <w:b w:val="false"/>
                <w:bCs w:val="false"/>
                <w:sz w:val="19"/>
                <w:szCs w:val="19"/>
              </w:rPr>
              <w:t xml:space="preserve">Disponible, En viaje, En mantenimiento, No disponible</w:t>
            </w:r>
          </w:p>
        </w:tc>
      </w:tr>
      <w:tr>
        <w:tc>
          <w:tcPr>
            <w:tcW w:type="pct" w:w="26%"/>
            <w:tcMar>
              <w:top w:type="dxa" w:w="60"/>
              <w:left w:type="dxa" w:w="100"/>
              <w:bottom w:type="dxa" w:w="60"/>
              <w:right w:type="dxa" w:w="100"/>
            </w:tcMar>
            <w:vAlign w:val="center"/>
          </w:tcPr>
          <w:p>
            <w:r>
              <w:rPr>
                <w:b w:val="false"/>
                <w:bCs w:val="false"/>
                <w:sz w:val="19"/>
                <w:szCs w:val="19"/>
              </w:rPr>
              <w:t xml:space="preserve">Tipos de flete</w:t>
            </w:r>
          </w:p>
        </w:tc>
        <w:tc>
          <w:tcPr>
            <w:tcW w:type="pct" w:w="74%"/>
            <w:tcMar>
              <w:top w:type="dxa" w:w="60"/>
              <w:left w:type="dxa" w:w="100"/>
              <w:bottom w:type="dxa" w:w="60"/>
              <w:right w:type="dxa" w:w="100"/>
            </w:tcMar>
            <w:vAlign w:val="center"/>
          </w:tcPr>
          <w:p>
            <w:r>
              <w:rPr>
                <w:b w:val="false"/>
                <w:bCs w:val="false"/>
                <w:sz w:val="19"/>
                <w:szCs w:val="19"/>
              </w:rPr>
              <w:t xml:space="preserve">Camión Grande, Camión Chico, Camioneta, Furgón, Grúa, Otro</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Estados de servicio (ruta)</w:t>
            </w:r>
          </w:p>
        </w:tc>
        <w:tc>
          <w:tcPr>
            <w:tcW w:type="pct" w:w="74%"/>
            <w:shd w:fill="F2F2F2" w:val="clear"/>
            <w:tcMar>
              <w:top w:type="dxa" w:w="60"/>
              <w:left w:type="dxa" w:w="100"/>
              <w:bottom w:type="dxa" w:w="60"/>
              <w:right w:type="dxa" w:w="100"/>
            </w:tcMar>
            <w:vAlign w:val="center"/>
          </w:tcPr>
          <w:p>
            <w:r>
              <w:rPr>
                <w:b w:val="false"/>
                <w:bCs w:val="false"/>
                <w:sz w:val="19"/>
                <w:szCs w:val="19"/>
              </w:rPr>
              <w:t xml:space="preserve">Asignado, Aceptado, En ruta, En destino, Finalizado, Cancelado</w:t>
            </w:r>
          </w:p>
        </w:tc>
      </w:tr>
      <w:tr>
        <w:tc>
          <w:tcPr>
            <w:tcW w:type="pct" w:w="26%"/>
            <w:tcMar>
              <w:top w:type="dxa" w:w="60"/>
              <w:left w:type="dxa" w:w="100"/>
              <w:bottom w:type="dxa" w:w="60"/>
              <w:right w:type="dxa" w:w="100"/>
            </w:tcMar>
            <w:vAlign w:val="center"/>
          </w:tcPr>
          <w:p>
            <w:r>
              <w:rPr>
                <w:b w:val="false"/>
                <w:bCs w:val="false"/>
                <w:sz w:val="19"/>
                <w:szCs w:val="19"/>
              </w:rPr>
              <w:t xml:space="preserve">Tipos de incidencia</w:t>
            </w:r>
          </w:p>
        </w:tc>
        <w:tc>
          <w:tcPr>
            <w:tcW w:type="pct" w:w="74%"/>
            <w:tcMar>
              <w:top w:type="dxa" w:w="60"/>
              <w:left w:type="dxa" w:w="100"/>
              <w:bottom w:type="dxa" w:w="60"/>
              <w:right w:type="dxa" w:w="100"/>
            </w:tcMar>
            <w:vAlign w:val="center"/>
          </w:tcPr>
          <w:p>
            <w:r>
              <w:rPr>
                <w:b w:val="false"/>
                <w:bCs w:val="false"/>
                <w:sz w:val="19"/>
                <w:szCs w:val="19"/>
              </w:rPr>
              <w:t xml:space="preserve">Accidente de tránsito, Falla mecánica, Retraso de entrega, Daño de carga, Problema con cliente, Robo o pérdida, Conducta del conductor, Otro</w:t>
            </w:r>
          </w:p>
        </w:tc>
      </w:tr>
      <w:tr>
        <w:tc>
          <w:tcPr>
            <w:tcW w:type="pct" w:w="26%"/>
            <w:shd w:fill="F2F2F2" w:val="clear"/>
            <w:tcMar>
              <w:top w:type="dxa" w:w="60"/>
              <w:left w:type="dxa" w:w="100"/>
              <w:bottom w:type="dxa" w:w="60"/>
              <w:right w:type="dxa" w:w="100"/>
            </w:tcMar>
            <w:vAlign w:val="center"/>
          </w:tcPr>
          <w:p>
            <w:r>
              <w:rPr>
                <w:b w:val="false"/>
                <w:bCs w:val="false"/>
                <w:sz w:val="19"/>
                <w:szCs w:val="19"/>
              </w:rPr>
              <w:t xml:space="preserve">Gravedad de incidencia</w:t>
            </w:r>
          </w:p>
        </w:tc>
        <w:tc>
          <w:tcPr>
            <w:tcW w:type="pct" w:w="74%"/>
            <w:shd w:fill="F2F2F2" w:val="clear"/>
            <w:tcMar>
              <w:top w:type="dxa" w:w="60"/>
              <w:left w:type="dxa" w:w="100"/>
              <w:bottom w:type="dxa" w:w="60"/>
              <w:right w:type="dxa" w:w="100"/>
            </w:tcMar>
            <w:vAlign w:val="center"/>
          </w:tcPr>
          <w:p>
            <w:r>
              <w:rPr>
                <w:b w:val="false"/>
                <w:bCs w:val="false"/>
                <w:sz w:val="19"/>
                <w:szCs w:val="19"/>
              </w:rPr>
              <w:t xml:space="preserve">Baja, Media, Alta, Crítica</w:t>
            </w:r>
          </w:p>
        </w:tc>
      </w:tr>
      <w:tr>
        <w:tc>
          <w:tcPr>
            <w:tcW w:type="pct" w:w="26%"/>
            <w:tcMar>
              <w:top w:type="dxa" w:w="60"/>
              <w:left w:type="dxa" w:w="100"/>
              <w:bottom w:type="dxa" w:w="60"/>
              <w:right w:type="dxa" w:w="100"/>
            </w:tcMar>
            <w:vAlign w:val="center"/>
          </w:tcPr>
          <w:p>
            <w:r>
              <w:rPr>
                <w:b w:val="false"/>
                <w:bCs w:val="false"/>
                <w:sz w:val="19"/>
                <w:szCs w:val="19"/>
              </w:rPr>
              <w:t xml:space="preserve">Estados de incidencia</w:t>
            </w:r>
          </w:p>
        </w:tc>
        <w:tc>
          <w:tcPr>
            <w:tcW w:type="pct" w:w="74%"/>
            <w:tcMar>
              <w:top w:type="dxa" w:w="60"/>
              <w:left w:type="dxa" w:w="100"/>
              <w:bottom w:type="dxa" w:w="60"/>
              <w:right w:type="dxa" w:w="100"/>
            </w:tcMar>
            <w:vAlign w:val="center"/>
          </w:tcPr>
          <w:p>
            <w:r>
              <w:rPr>
                <w:b w:val="false"/>
                <w:bCs w:val="false"/>
                <w:sz w:val="19"/>
                <w:szCs w:val="19"/>
              </w:rPr>
              <w:t xml:space="preserve">Abierta, En revisión, Resuelta, Cerrada</w:t>
            </w:r>
          </w:p>
        </w:tc>
      </w:tr>
    </w:tbl>
    <w:p>
      <w:r>
        <w:br w:type="page"/>
      </w:r>
    </w:p>
    <w:p>
      <w:pPr>
        <w:pStyle w:val="Heading1"/>
        <w:pBdr>
          <w:bottom w:val="single" w:color="1F3864" w:sz="6" w:space="4"/>
        </w:pBdr>
        <w:spacing w:after="240" w:before="480"/>
      </w:pPr>
      <w:r>
        <w:rPr>
          <w:b/>
          <w:bCs/>
          <w:color w:val="1F3864"/>
          <w:sz w:val="32"/>
          <w:szCs w:val="32"/>
        </w:rPr>
        <w:t xml:space="preserve">11. GUÍA PRÁCTICA DE CAPACITACIÓN</w:t>
      </w:r>
    </w:p>
    <w:p>
      <w:pPr>
        <w:spacing w:after="160" w:line="300"/>
        <w:jc w:val="both"/>
      </w:pPr>
      <w:r>
        <w:rPr>
          <w:b w:val="false"/>
          <w:bCs w:val="false"/>
          <w:i w:val="false"/>
          <w:iCs w:val="false"/>
          <w:sz w:val="22"/>
          <w:szCs w:val="22"/>
        </w:rPr>
        <w:t xml:space="preserve">Esta sección está redactada como un instructivo directo, pensado para ser usado tal cual en una sesión de capacitación de terceros: personal nuevo de administración/operaciones, o conductores que recién se incorporan a la flota.</w:t>
      </w:r>
    </w:p>
    <w:p>
      <w:pPr>
        <w:pStyle w:val="Heading2"/>
        <w:spacing w:after="180" w:before="360"/>
      </w:pPr>
      <w:r>
        <w:rPr>
          <w:b/>
          <w:bCs/>
          <w:color w:val="2E5090"/>
          <w:sz w:val="26"/>
          <w:szCs w:val="26"/>
        </w:rPr>
        <w:t xml:space="preserve">11.1 Capacitación para personal de administración y operaciones</w:t>
      </w:r>
    </w:p>
    <w:p>
      <w:pPr>
        <w:pStyle w:val="Heading3"/>
        <w:spacing w:after="140" w:before="260"/>
      </w:pPr>
      <w:r>
        <w:rPr>
          <w:b/>
          <w:bCs/>
          <w:color w:val="1F3864"/>
          <w:sz w:val="23"/>
          <w:szCs w:val="23"/>
        </w:rPr>
        <w:t xml:space="preserve">Paso 1 — Acceso al sistema</w:t>
      </w:r>
    </w:p>
    <w:p>
      <w:pPr>
        <w:pStyle w:val="ListParagraph"/>
        <w:numPr>
          <w:ilvl w:val="0"/>
          <w:numId w:val="2"/>
        </w:numPr>
        <w:spacing w:after="100" w:line="280"/>
      </w:pPr>
      <w:r>
        <w:rPr>
          <w:sz w:val="22"/>
          <w:szCs w:val="22"/>
        </w:rPr>
        <w:t xml:space="preserve">Abrir la dirección web del panel de administración en el navegador.</w:t>
      </w:r>
    </w:p>
    <w:p>
      <w:pPr>
        <w:pStyle w:val="ListParagraph"/>
        <w:numPr>
          <w:ilvl w:val="0"/>
          <w:numId w:val="2"/>
        </w:numPr>
        <w:spacing w:after="100" w:line="280"/>
      </w:pPr>
      <w:r>
        <w:rPr>
          <w:sz w:val="22"/>
          <w:szCs w:val="22"/>
        </w:rPr>
        <w:t xml:space="preserve">Ingresar el correo y la contraseña entregados por el Administrador o el Super Usuario del sistema.</w:t>
      </w:r>
    </w:p>
    <w:p>
      <w:pPr>
        <w:pStyle w:val="ListParagraph"/>
        <w:numPr>
          <w:ilvl w:val="0"/>
          <w:numId w:val="2"/>
        </w:numPr>
        <w:spacing w:after="100" w:line="280"/>
      </w:pPr>
      <w:r>
        <w:rPr>
          <w:sz w:val="22"/>
          <w:szCs w:val="22"/>
        </w:rPr>
        <w:t xml:space="preserve">Si el inicio de sesión es correcto, se mostrará el Dashboard; si el correo o la contraseña son incorrectos, el sistema mostrará un mensaje genérico de error, sin indicar cuál de los dos datos falló (por seguridad).</w:t>
      </w:r>
    </w:p>
    <w:p>
      <w:pPr>
        <w:pStyle w:val="Heading3"/>
        <w:spacing w:after="140" w:before="260"/>
      </w:pPr>
      <w:r>
        <w:rPr>
          <w:b/>
          <w:bCs/>
          <w:color w:val="1F3864"/>
          <w:sz w:val="23"/>
          <w:szCs w:val="23"/>
        </w:rPr>
        <w:t xml:space="preserve">Paso 2 — Recorrido por el Dashboard</w:t>
      </w:r>
    </w:p>
    <w:p>
      <w:pPr>
        <w:spacing w:after="160" w:line="300"/>
        <w:jc w:val="both"/>
      </w:pPr>
      <w:r>
        <w:rPr>
          <w:b w:val="false"/>
          <w:bCs w:val="false"/>
          <w:i w:val="false"/>
          <w:iCs w:val="false"/>
          <w:sz w:val="22"/>
          <w:szCs w:val="22"/>
        </w:rPr>
        <w:t xml:space="preserve">Explicar al capacitado que el Dashboard resume, de un vistazo, el estado general de la operación: gráficos de actividad reciente y accesos directos a los módulos más usados. Es el punto de partida recomendado en cada sesión de trabajo.</w:t>
      </w:r>
    </w:p>
    <w:p>
      <w:pPr>
        <w:pStyle w:val="Heading3"/>
        <w:spacing w:after="140" w:before="260"/>
      </w:pPr>
      <w:r>
        <w:rPr>
          <w:b/>
          <w:bCs/>
          <w:color w:val="1F3864"/>
          <w:sz w:val="23"/>
          <w:szCs w:val="23"/>
        </w:rPr>
        <w:t xml:space="preserve">Paso 3 — Registrar un dato en un módulo simple (ejemplo: Talleres)</w:t>
      </w:r>
    </w:p>
    <w:p>
      <w:pPr>
        <w:pStyle w:val="ListParagraph"/>
        <w:numPr>
          <w:ilvl w:val="0"/>
          <w:numId w:val="2"/>
        </w:numPr>
        <w:spacing w:after="100" w:line="280"/>
      </w:pPr>
      <w:r>
        <w:rPr>
          <w:sz w:val="22"/>
          <w:szCs w:val="22"/>
        </w:rPr>
        <w:t xml:space="preserve">Ir a la sección “Talleres” en la barra lateral.</w:t>
      </w:r>
    </w:p>
    <w:p>
      <w:pPr>
        <w:pStyle w:val="ListParagraph"/>
        <w:numPr>
          <w:ilvl w:val="0"/>
          <w:numId w:val="2"/>
        </w:numPr>
        <w:spacing w:after="100" w:line="280"/>
      </w:pPr>
      <w:r>
        <w:rPr>
          <w:sz w:val="22"/>
          <w:szCs w:val="22"/>
        </w:rPr>
        <w:t xml:space="preserve">Presionar el botón para agregar un nuevo registro.</w:t>
      </w:r>
    </w:p>
    <w:p>
      <w:pPr>
        <w:pStyle w:val="ListParagraph"/>
        <w:numPr>
          <w:ilvl w:val="0"/>
          <w:numId w:val="2"/>
        </w:numPr>
        <w:spacing w:after="100" w:line="280"/>
      </w:pPr>
      <w:r>
        <w:rPr>
          <w:sz w:val="22"/>
          <w:szCs w:val="22"/>
        </w:rPr>
        <w:t xml:space="preserve">Completar nombre, dirección, teléfono, correo y contacto del taller.</w:t>
      </w:r>
    </w:p>
    <w:p>
      <w:pPr>
        <w:pStyle w:val="ListParagraph"/>
        <w:numPr>
          <w:ilvl w:val="0"/>
          <w:numId w:val="2"/>
        </w:numPr>
        <w:spacing w:after="100" w:line="280"/>
      </w:pPr>
      <w:r>
        <w:rPr>
          <w:sz w:val="22"/>
          <w:szCs w:val="22"/>
        </w:rPr>
        <w:t xml:space="preserve">Guardar: el sistema asignará automáticamente el número correlativo (nro) y mostrará el nuevo taller en la tabla.</w:t>
      </w:r>
    </w:p>
    <w:p>
      <w:pPr>
        <w:pStyle w:val="ListParagraph"/>
        <w:numPr>
          <w:ilvl w:val="0"/>
          <w:numId w:val="2"/>
        </w:numPr>
        <w:spacing w:after="100" w:line="280"/>
      </w:pPr>
      <w:r>
        <w:rPr>
          <w:sz w:val="22"/>
          <w:szCs w:val="22"/>
        </w:rPr>
        <w:t xml:space="preserve">Repetir el mismo procedimiento general para Flota, Seguros, Impuestos, Conductores, Multas, Mantenimiento y Fletes: todos los módulos simples funcionan de la misma manera.</w:t>
      </w:r>
    </w:p>
    <w:p>
      <w:pPr>
        <w:pStyle w:val="Heading3"/>
        <w:spacing w:after="140" w:before="260"/>
      </w:pPr>
      <w:r>
        <w:rPr>
          <w:b/>
          <w:bCs/>
          <w:color w:val="1F3864"/>
          <w:sz w:val="23"/>
          <w:szCs w:val="23"/>
        </w:rPr>
        <w:t xml:space="preserve">Paso 4 — Asignar una ruta (servicio de transporte)</w:t>
      </w:r>
    </w:p>
    <w:p>
      <w:pPr>
        <w:pStyle w:val="ListParagraph"/>
        <w:numPr>
          <w:ilvl w:val="0"/>
          <w:numId w:val="2"/>
        </w:numPr>
        <w:spacing w:after="100" w:line="280"/>
      </w:pPr>
      <w:r>
        <w:rPr>
          <w:sz w:val="22"/>
          <w:szCs w:val="22"/>
        </w:rPr>
        <w:t xml:space="preserve">Ir a la sección “Rutas”.</w:t>
      </w:r>
    </w:p>
    <w:p>
      <w:pPr>
        <w:pStyle w:val="ListParagraph"/>
        <w:numPr>
          <w:ilvl w:val="0"/>
          <w:numId w:val="2"/>
        </w:numPr>
        <w:spacing w:after="100" w:line="280"/>
      </w:pPr>
      <w:r>
        <w:rPr>
          <w:sz w:val="22"/>
          <w:szCs w:val="22"/>
        </w:rPr>
        <w:t xml:space="preserve">Crear un nuevo registro, indicando fecha de salida, placa del vehículo, nombre completo del conductor (debe coincidir exactamente con el nombre registrado en el módulo Conductores para que la app del conductor reciba la ruta), origen, destino, peso de la carga y costo por kilogramo, entre otros datos.</w:t>
      </w:r>
    </w:p>
    <w:p>
      <w:pPr>
        <w:pStyle w:val="ListParagraph"/>
        <w:numPr>
          <w:ilvl w:val="0"/>
          <w:numId w:val="2"/>
        </w:numPr>
        <w:spacing w:after="100" w:line="280"/>
      </w:pPr>
      <w:r>
        <w:rPr>
          <w:sz w:val="22"/>
          <w:szCs w:val="22"/>
        </w:rPr>
        <w:t xml:space="preserve">Si el sistema detecta que ese vehículo o ese conductor ya tienen otro servicio asignado en fechas que se cruzan, mostrará una advertencia de conflicto de disponibilidad. Explicar al capacitado que, salvo que esté seguro de que el cruce no es real, lo recomendable es ajustar las fechas o el recurso asignado en lugar de forzar el guardado.</w:t>
      </w:r>
    </w:p>
    <w:p>
      <w:pPr>
        <w:pStyle w:val="ListParagraph"/>
        <w:numPr>
          <w:ilvl w:val="0"/>
          <w:numId w:val="2"/>
        </w:numPr>
        <w:spacing w:after="100" w:line="280"/>
      </w:pPr>
      <w:r>
        <w:rPr>
          <w:sz w:val="22"/>
          <w:szCs w:val="22"/>
        </w:rPr>
        <w:t xml:space="preserve">Guardar. La ruta queda visible de inmediato en la app del conductor asignado, con estado “Asignado”.</w:t>
      </w:r>
    </w:p>
    <w:p>
      <w:pPr>
        <w:pStyle w:val="Heading3"/>
        <w:spacing w:after="140" w:before="260"/>
      </w:pPr>
      <w:r>
        <w:rPr>
          <w:b/>
          <w:bCs/>
          <w:color w:val="1F3864"/>
          <w:sz w:val="23"/>
          <w:szCs w:val="23"/>
        </w:rPr>
        <w:t xml:space="preserve">Paso 5 — Seguimiento de un servicio en curso</w:t>
      </w:r>
    </w:p>
    <w:p>
      <w:pPr>
        <w:pStyle w:val="ListParagraph"/>
        <w:numPr>
          <w:ilvl w:val="0"/>
          <w:numId w:val="2"/>
        </w:numPr>
        <w:spacing w:after="100" w:line="280"/>
      </w:pPr>
      <w:r>
        <w:rPr>
          <w:sz w:val="22"/>
          <w:szCs w:val="22"/>
        </w:rPr>
        <w:t xml:space="preserve">Ir a la sección “Mapa” para ver la posición actual de todos los servicios activos con ubicación reportada.</w:t>
      </w:r>
    </w:p>
    <w:p>
      <w:pPr>
        <w:pStyle w:val="ListParagraph"/>
        <w:numPr>
          <w:ilvl w:val="0"/>
          <w:numId w:val="2"/>
        </w:numPr>
        <w:spacing w:after="100" w:line="280"/>
      </w:pPr>
      <w:r>
        <w:rPr>
          <w:sz w:val="22"/>
          <w:szCs w:val="22"/>
        </w:rPr>
        <w:t xml:space="preserve">Seleccionar una ruta puntual para ver su recorrido completo dibujado sobre el mapa.</w:t>
      </w:r>
    </w:p>
    <w:p>
      <w:pPr>
        <w:pStyle w:val="ListParagraph"/>
        <w:numPr>
          <w:ilvl w:val="0"/>
          <w:numId w:val="2"/>
        </w:numPr>
        <w:spacing w:after="100" w:line="280"/>
      </w:pPr>
      <w:r>
        <w:rPr>
          <w:sz w:val="22"/>
          <w:szCs w:val="22"/>
        </w:rPr>
        <w:t xml:space="preserve">Ir a la sección “Rutas” para ver, en la propia tabla, el estado actualizado del servicio (Aceptado, En ruta, En destino, Finalizado, Cancelado).</w:t>
      </w:r>
    </w:p>
    <w:p>
      <w:pPr>
        <w:pStyle w:val="Heading3"/>
        <w:spacing w:after="140" w:before="260"/>
      </w:pPr>
      <w:r>
        <w:rPr>
          <w:b/>
          <w:bCs/>
          <w:color w:val="1F3864"/>
          <w:sz w:val="23"/>
          <w:szCs w:val="23"/>
        </w:rPr>
        <w:t xml:space="preserve">Paso 6 — Gestión de incidencias</w:t>
      </w:r>
    </w:p>
    <w:p>
      <w:pPr>
        <w:pStyle w:val="ListParagraph"/>
        <w:numPr>
          <w:ilvl w:val="0"/>
          <w:numId w:val="2"/>
        </w:numPr>
        <w:spacing w:after="100" w:line="280"/>
      </w:pPr>
      <w:r>
        <w:rPr>
          <w:sz w:val="22"/>
          <w:szCs w:val="22"/>
        </w:rPr>
        <w:t xml:space="preserve">Cuando llegue una notificación de una nueva incidencia (visible en la campanita), ir a la sección “Incidencias”.</w:t>
      </w:r>
    </w:p>
    <w:p>
      <w:pPr>
        <w:pStyle w:val="ListParagraph"/>
        <w:numPr>
          <w:ilvl w:val="0"/>
          <w:numId w:val="2"/>
        </w:numPr>
        <w:spacing w:after="100" w:line="280"/>
      </w:pPr>
      <w:r>
        <w:rPr>
          <w:sz w:val="22"/>
          <w:szCs w:val="22"/>
        </w:rPr>
        <w:t xml:space="preserve">Abrir la incidencia reportada, cambiar su estado a “En revisión” mientras se gestiona.</w:t>
      </w:r>
    </w:p>
    <w:p>
      <w:pPr>
        <w:pStyle w:val="ListParagraph"/>
        <w:numPr>
          <w:ilvl w:val="0"/>
          <w:numId w:val="2"/>
        </w:numPr>
        <w:spacing w:after="100" w:line="280"/>
      </w:pPr>
      <w:r>
        <w:rPr>
          <w:sz w:val="22"/>
          <w:szCs w:val="22"/>
        </w:rPr>
        <w:t xml:space="preserve">Una vez resuelta, registrar la solución aplicada y cambiar el estado a “Resuelta” y, finalmente, a “Cerrada”.</w:t>
      </w:r>
    </w:p>
    <w:p>
      <w:pPr>
        <w:pStyle w:val="Heading3"/>
        <w:spacing w:after="140" w:before="260"/>
      </w:pPr>
      <w:r>
        <w:rPr>
          <w:b/>
          <w:bCs/>
          <w:color w:val="1F3864"/>
          <w:sz w:val="23"/>
          <w:szCs w:val="23"/>
        </w:rPr>
        <w:t xml:space="preserve">Paso 7 — Papelera, Historial y Bitácora</w:t>
      </w:r>
    </w:p>
    <w:p>
      <w:pPr>
        <w:pStyle w:val="ListParagraph"/>
        <w:numPr>
          <w:ilvl w:val="0"/>
          <w:numId w:val="3"/>
        </w:numPr>
        <w:spacing w:after="100" w:line="280"/>
      </w:pPr>
      <w:r>
        <w:rPr>
          <w:sz w:val="22"/>
          <w:szCs w:val="22"/>
        </w:rPr>
        <w:t xml:space="preserve">Papelera: mostrar cómo restaurar un registro eliminado por error, en lugar de tener que volver a escribirlo desde cero.</w:t>
      </w:r>
    </w:p>
    <w:p>
      <w:pPr>
        <w:pStyle w:val="ListParagraph"/>
        <w:numPr>
          <w:ilvl w:val="0"/>
          <w:numId w:val="3"/>
        </w:numPr>
        <w:spacing w:after="100" w:line="280"/>
      </w:pPr>
      <w:r>
        <w:rPr>
          <w:sz w:val="22"/>
          <w:szCs w:val="22"/>
        </w:rPr>
        <w:t xml:space="preserve">Historial de Operaciones: mostrar cómo consultar quién hizo qué y cuándo, en caso de dudas o reclamos sobre un dato.</w:t>
      </w:r>
    </w:p>
    <w:p>
      <w:pPr>
        <w:pStyle w:val="ListParagraph"/>
        <w:numPr>
          <w:ilvl w:val="0"/>
          <w:numId w:val="3"/>
        </w:numPr>
        <w:spacing w:after="100" w:line="280"/>
      </w:pPr>
      <w:r>
        <w:rPr>
          <w:sz w:val="22"/>
          <w:szCs w:val="22"/>
        </w:rPr>
        <w:t xml:space="preserve">Bitácora: mostrar el registro de actividad reciente del propio panel, agrupado por día.</w:t>
      </w:r>
    </w:p>
    <w:p>
      <w:pPr>
        <w:pStyle w:val="Heading3"/>
        <w:spacing w:after="140" w:before="260"/>
      </w:pPr>
      <w:r>
        <w:rPr>
          <w:b/>
          <w:bCs/>
          <w:color w:val="1F3864"/>
          <w:sz w:val="23"/>
          <w:szCs w:val="23"/>
        </w:rPr>
        <w:t xml:space="preserve">Paso 8 — Gestión de usuarios (sólo Administrador y Super Usuario)</w:t>
      </w:r>
    </w:p>
    <w:p>
      <w:pPr>
        <w:pStyle w:val="ListParagraph"/>
        <w:numPr>
          <w:ilvl w:val="0"/>
          <w:numId w:val="2"/>
        </w:numPr>
        <w:spacing w:after="100" w:line="280"/>
      </w:pPr>
      <w:r>
        <w:rPr>
          <w:sz w:val="22"/>
          <w:szCs w:val="22"/>
        </w:rPr>
        <w:t xml:space="preserve">Ir a la sección “Usuarios”.</w:t>
      </w:r>
    </w:p>
    <w:p>
      <w:pPr>
        <w:pStyle w:val="ListParagraph"/>
        <w:numPr>
          <w:ilvl w:val="0"/>
          <w:numId w:val="2"/>
        </w:numPr>
        <w:spacing w:after="100" w:line="280"/>
      </w:pPr>
      <w:r>
        <w:rPr>
          <w:sz w:val="22"/>
          <w:szCs w:val="22"/>
        </w:rPr>
        <w:t xml:space="preserve">Para crear un nuevo Operador: completar nombre, correo y contraseña inicial, y dejar el rol en “Operador”.</w:t>
      </w:r>
    </w:p>
    <w:p>
      <w:pPr>
        <w:pStyle w:val="ListParagraph"/>
        <w:numPr>
          <w:ilvl w:val="0"/>
          <w:numId w:val="2"/>
        </w:numPr>
        <w:spacing w:after="100" w:line="280"/>
      </w:pPr>
      <w:r>
        <w:rPr>
          <w:sz w:val="22"/>
          <w:szCs w:val="22"/>
        </w:rPr>
        <w:t xml:space="preserve">Explicar que sólo el Super Usuario puede crear o modificar cuentas de rol Administrador, y que ni un Administrador puede eliminar su propia cuenta.</w:t>
      </w:r>
    </w:p>
    <w:p>
      <w:r>
        <w:br w:type="page"/>
      </w:r>
    </w:p>
    <w:p>
      <w:pPr>
        <w:pStyle w:val="Heading2"/>
        <w:spacing w:after="180" w:before="360"/>
      </w:pPr>
      <w:r>
        <w:rPr>
          <w:b/>
          <w:bCs/>
          <w:color w:val="2E5090"/>
          <w:sz w:val="26"/>
          <w:szCs w:val="26"/>
        </w:rPr>
        <w:t xml:space="preserve">11.2 Capacitación para conductores</w:t>
      </w:r>
    </w:p>
    <w:p>
      <w:pPr>
        <w:pStyle w:val="Heading3"/>
        <w:spacing w:after="140" w:before="260"/>
      </w:pPr>
      <w:r>
        <w:rPr>
          <w:b/>
          <w:bCs/>
          <w:color w:val="1F3864"/>
          <w:sz w:val="23"/>
          <w:szCs w:val="23"/>
        </w:rPr>
        <w:t xml:space="preserve">Paso 1 — Instalación de la app</w:t>
      </w:r>
    </w:p>
    <w:p>
      <w:pPr>
        <w:pStyle w:val="ListParagraph"/>
        <w:numPr>
          <w:ilvl w:val="0"/>
          <w:numId w:val="2"/>
        </w:numPr>
        <w:spacing w:after="100" w:line="280"/>
      </w:pPr>
      <w:r>
        <w:rPr>
          <w:sz w:val="22"/>
          <w:szCs w:val="22"/>
        </w:rPr>
        <w:t xml:space="preserve">Abrir, desde el navegador del teléfono, la dirección web de la aplicación del conductor.</w:t>
      </w:r>
    </w:p>
    <w:p>
      <w:pPr>
        <w:pStyle w:val="ListParagraph"/>
        <w:numPr>
          <w:ilvl w:val="0"/>
          <w:numId w:val="2"/>
        </w:numPr>
        <w:spacing w:after="100" w:line="280"/>
      </w:pPr>
      <w:r>
        <w:rPr>
          <w:sz w:val="22"/>
          <w:szCs w:val="22"/>
        </w:rPr>
        <w:t xml:space="preserve">Usar la opción del navegador “Agregar a pantalla de inicio” (o equivalente) para instalarla como una app, gracias a que está construida como PWA.</w:t>
      </w:r>
    </w:p>
    <w:p>
      <w:pPr>
        <w:pStyle w:val="Heading3"/>
        <w:spacing w:after="140" w:before="260"/>
      </w:pPr>
      <w:r>
        <w:rPr>
          <w:b/>
          <w:bCs/>
          <w:color w:val="1F3864"/>
          <w:sz w:val="23"/>
          <w:szCs w:val="23"/>
        </w:rPr>
        <w:t xml:space="preserve">Paso 2 — Registro (primera vez)</w:t>
      </w:r>
    </w:p>
    <w:p>
      <w:pPr>
        <w:pStyle w:val="ListParagraph"/>
        <w:numPr>
          <w:ilvl w:val="0"/>
          <w:numId w:val="2"/>
        </w:numPr>
        <w:spacing w:after="100" w:line="280"/>
      </w:pPr>
      <w:r>
        <w:rPr>
          <w:sz w:val="22"/>
          <w:szCs w:val="22"/>
        </w:rPr>
        <w:t xml:space="preserve">Si es la primera vez que el conductor usa la app, seleccionar “Registrarse”.</w:t>
      </w:r>
    </w:p>
    <w:p>
      <w:pPr>
        <w:pStyle w:val="ListParagraph"/>
        <w:numPr>
          <w:ilvl w:val="0"/>
          <w:numId w:val="2"/>
        </w:numPr>
        <w:spacing w:after="100" w:line="280"/>
      </w:pPr>
      <w:r>
        <w:rPr>
          <w:sz w:val="22"/>
          <w:szCs w:val="22"/>
        </w:rPr>
        <w:t xml:space="preserve">Completar nombre, apellido, número de teléfono y una contraseña (mínimo 8 caracteres, con al menos una letra y un número).</w:t>
      </w:r>
    </w:p>
    <w:p>
      <w:pPr>
        <w:pStyle w:val="ListParagraph"/>
        <w:numPr>
          <w:ilvl w:val="0"/>
          <w:numId w:val="2"/>
        </w:numPr>
        <w:spacing w:after="100" w:line="280"/>
      </w:pPr>
      <w:r>
        <w:rPr>
          <w:sz w:val="22"/>
          <w:szCs w:val="22"/>
        </w:rPr>
        <w:t xml:space="preserve">Confirmar la contraseña y enviar el formulario. El sistema iniciará sesión automáticamente al finalizar el registro.</w:t>
      </w:r>
    </w:p>
    <w:p>
      <w:pPr>
        <w:pBdr>
          <w:left w:val="single" w:color="2E5090" w:sz="24" w:space="8"/>
        </w:pBdr>
        <w:shd w:fill="DCE6F1" w:val="clear"/>
        <w:spacing w:after="200" w:before="120"/>
        <w:ind w:left="120"/>
      </w:pPr>
      <w:r>
        <w:rPr>
          <w:b/>
          <w:bCs/>
          <w:color w:val="1F3864"/>
          <w:sz w:val="21"/>
          <w:szCs w:val="21"/>
        </w:rPr>
        <w:t xml:space="preserve">Explicar siempre este punto en la capacitación: </w:t>
      </w:r>
      <w:r>
        <w:rPr>
          <w:color w:val="333333"/>
          <w:sz w:val="21"/>
          <w:szCs w:val="21"/>
        </w:rPr>
        <w:t xml:space="preserve">si el administrador ya había cargado previamente los datos del conductor en el panel usando el mismo número de teléfono, el sistema conectará automáticamente esa ficha existente con la nueva cuenta, sin duplicar información.</w:t>
      </w:r>
    </w:p>
    <w:p>
      <w:pPr>
        <w:pStyle w:val="Heading3"/>
        <w:spacing w:after="140" w:before="260"/>
      </w:pPr>
      <w:r>
        <w:rPr>
          <w:b/>
          <w:bCs/>
          <w:color w:val="1F3864"/>
          <w:sz w:val="23"/>
          <w:szCs w:val="23"/>
        </w:rPr>
        <w:t xml:space="preserve">Paso 3 — Inicio de sesión (uso habitual)</w:t>
      </w:r>
    </w:p>
    <w:p>
      <w:pPr>
        <w:pStyle w:val="ListParagraph"/>
        <w:numPr>
          <w:ilvl w:val="0"/>
          <w:numId w:val="2"/>
        </w:numPr>
        <w:spacing w:after="100" w:line="280"/>
      </w:pPr>
      <w:r>
        <w:rPr>
          <w:sz w:val="22"/>
          <w:szCs w:val="22"/>
        </w:rPr>
        <w:t xml:space="preserve">Ingresar el número de teléfono y la contraseña registrados.</w:t>
      </w:r>
    </w:p>
    <w:p>
      <w:pPr>
        <w:pStyle w:val="Heading3"/>
        <w:spacing w:after="140" w:before="260"/>
      </w:pPr>
      <w:r>
        <w:rPr>
          <w:b/>
          <w:bCs/>
          <w:color w:val="1F3864"/>
          <w:sz w:val="23"/>
          <w:szCs w:val="23"/>
        </w:rPr>
        <w:t xml:space="preserve">Paso 4 — Operar un servicio asignado</w:t>
      </w:r>
    </w:p>
    <w:p>
      <w:pPr>
        <w:pStyle w:val="ListParagraph"/>
        <w:numPr>
          <w:ilvl w:val="0"/>
          <w:numId w:val="2"/>
        </w:numPr>
        <w:spacing w:after="100" w:line="280"/>
      </w:pPr>
      <w:r>
        <w:rPr>
          <w:sz w:val="22"/>
          <w:szCs w:val="22"/>
        </w:rPr>
        <w:t xml:space="preserve">En la pantalla principal, revisar la lista de rutas asignadas.</w:t>
      </w:r>
    </w:p>
    <w:p>
      <w:pPr>
        <w:pStyle w:val="ListParagraph"/>
        <w:numPr>
          <w:ilvl w:val="0"/>
          <w:numId w:val="2"/>
        </w:numPr>
        <w:spacing w:after="100" w:line="280"/>
      </w:pPr>
      <w:r>
        <w:rPr>
          <w:sz w:val="22"/>
          <w:szCs w:val="22"/>
        </w:rPr>
        <w:t xml:space="preserve">Abrir la ruta correspondiente y presionar “Aceptar”.</w:t>
      </w:r>
    </w:p>
    <w:p>
      <w:pPr>
        <w:pStyle w:val="ListParagraph"/>
        <w:numPr>
          <w:ilvl w:val="0"/>
          <w:numId w:val="2"/>
        </w:numPr>
        <w:spacing w:after="100" w:line="280"/>
      </w:pPr>
      <w:r>
        <w:rPr>
          <w:sz w:val="22"/>
          <w:szCs w:val="22"/>
        </w:rPr>
        <w:t xml:space="preserve">Al iniciar el viaje, tomar y subir la fotografía de inicio, y marcar el estado “En ruta”.</w:t>
      </w:r>
    </w:p>
    <w:p>
      <w:pPr>
        <w:pStyle w:val="ListParagraph"/>
        <w:numPr>
          <w:ilvl w:val="0"/>
          <w:numId w:val="2"/>
        </w:numPr>
        <w:spacing w:after="100" w:line="280"/>
      </w:pPr>
      <w:r>
        <w:rPr>
          <w:sz w:val="22"/>
          <w:szCs w:val="22"/>
        </w:rPr>
        <w:t xml:space="preserve">Al llegar al destino, marcar el estado “En destino”.</w:t>
      </w:r>
    </w:p>
    <w:p>
      <w:pPr>
        <w:pStyle w:val="ListParagraph"/>
        <w:numPr>
          <w:ilvl w:val="0"/>
          <w:numId w:val="2"/>
        </w:numPr>
        <w:spacing w:after="100" w:line="280"/>
      </w:pPr>
      <w:r>
        <w:rPr>
          <w:sz w:val="22"/>
          <w:szCs w:val="22"/>
        </w:rPr>
        <w:t xml:space="preserve">Al finalizar la entrega, tomar y subir la fotografía de cierre (Report): esto cerrará automáticamente el servicio como “Finalizado”.</w:t>
      </w:r>
    </w:p>
    <w:p>
      <w:pPr>
        <w:pStyle w:val="ListParagraph"/>
        <w:numPr>
          <w:ilvl w:val="0"/>
          <w:numId w:val="2"/>
        </w:numPr>
        <w:spacing w:after="100" w:line="280"/>
      </w:pPr>
      <w:r>
        <w:rPr>
          <w:sz w:val="22"/>
          <w:szCs w:val="22"/>
        </w:rPr>
        <w:t xml:space="preserve">Si por algún motivo el servicio no puede completarse, usar la opción “Cancelar” en cualquier momento antes del cierre.</w:t>
      </w:r>
    </w:p>
    <w:p>
      <w:pPr>
        <w:pStyle w:val="Heading3"/>
        <w:spacing w:after="140" w:before="260"/>
      </w:pPr>
      <w:r>
        <w:rPr>
          <w:b/>
          <w:bCs/>
          <w:color w:val="1F3864"/>
          <w:sz w:val="23"/>
          <w:szCs w:val="23"/>
        </w:rPr>
        <w:t xml:space="preserve">Paso 5 — Reportar una incidencia</w:t>
      </w:r>
    </w:p>
    <w:p>
      <w:pPr>
        <w:pStyle w:val="ListParagraph"/>
        <w:numPr>
          <w:ilvl w:val="0"/>
          <w:numId w:val="2"/>
        </w:numPr>
        <w:spacing w:after="100" w:line="280"/>
      </w:pPr>
      <w:r>
        <w:rPr>
          <w:sz w:val="22"/>
          <w:szCs w:val="22"/>
        </w:rPr>
        <w:t xml:space="preserve">Ir a la sección de incidencias dentro de la app.</w:t>
      </w:r>
    </w:p>
    <w:p>
      <w:pPr>
        <w:pStyle w:val="ListParagraph"/>
        <w:numPr>
          <w:ilvl w:val="0"/>
          <w:numId w:val="2"/>
        </w:numPr>
        <w:spacing w:after="100" w:line="280"/>
      </w:pPr>
      <w:r>
        <w:rPr>
          <w:sz w:val="22"/>
          <w:szCs w:val="22"/>
        </w:rPr>
        <w:t xml:space="preserve">Seleccionar el tipo y la gravedad del problema, redactar una breve descripción, adjuntar una fotografía si corresponde, y asociarla a la ruta en curso si aplica.</w:t>
      </w:r>
    </w:p>
    <w:p>
      <w:pPr>
        <w:pStyle w:val="ListParagraph"/>
        <w:numPr>
          <w:ilvl w:val="0"/>
          <w:numId w:val="2"/>
        </w:numPr>
        <w:spacing w:after="100" w:line="280"/>
      </w:pPr>
      <w:r>
        <w:rPr>
          <w:sz w:val="22"/>
          <w:szCs w:val="22"/>
        </w:rPr>
        <w:t xml:space="preserve">Enviar el reporte. Explicar al conductor que, una vez enviada, la incidencia no se puede editar; si necesita agregar información adicional, debe crear un nuevo reporte.</w:t>
      </w:r>
    </w:p>
    <w:p>
      <w:pPr>
        <w:pBdr>
          <w:left w:val="single" w:color="2E5090" w:sz="24" w:space="8"/>
        </w:pBdr>
        <w:shd w:fill="DCE6F1" w:val="clear"/>
        <w:spacing w:after="200" w:before="120"/>
        <w:ind w:left="120"/>
      </w:pPr>
      <w:r>
        <w:rPr>
          <w:b/>
          <w:bCs/>
          <w:color w:val="1F3864"/>
          <w:sz w:val="21"/>
          <w:szCs w:val="21"/>
        </w:rPr>
        <w:t xml:space="preserve">Recomendación operativa: </w:t>
      </w:r>
      <w:r>
        <w:rPr>
          <w:color w:val="333333"/>
          <w:sz w:val="21"/>
          <w:szCs w:val="21"/>
        </w:rPr>
        <w:t xml:space="preserve">recordar a cada conductor que, mientras tenga un servicio en curso, debe mantener la app abierta (o al menos los permisos de ubicación activos) para que el equipo de operaciones pueda hacer seguimiento de su recorrido en el mapa.</w:t>
      </w:r>
    </w:p>
    <w:p>
      <w:r>
        <w:br w:type="page"/>
      </w:r>
    </w:p>
    <w:p>
      <w:pPr>
        <w:pStyle w:val="Heading1"/>
        <w:pBdr>
          <w:bottom w:val="single" w:color="1F3864" w:sz="6" w:space="4"/>
        </w:pBdr>
        <w:spacing w:after="240" w:before="480"/>
      </w:pPr>
      <w:r>
        <w:rPr>
          <w:b/>
          <w:bCs/>
          <w:color w:val="1F3864"/>
          <w:sz w:val="32"/>
          <w:szCs w:val="32"/>
        </w:rPr>
        <w:t xml:space="preserve">12. GLOSARIO DE TÉRMINOS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720"/>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Término</w:t>
            </w:r>
          </w:p>
        </w:tc>
        <w:tc>
          <w:tcPr>
            <w:tcW w:type="pct" w:w="70%"/>
            <w:shd w:fill="1F3864" w:val="clear"/>
            <w:tcMar>
              <w:top w:type="dxa" w:w="60"/>
              <w:left w:type="dxa" w:w="100"/>
              <w:bottom w:type="dxa" w:w="60"/>
              <w:right w:type="dxa" w:w="100"/>
            </w:tcMar>
            <w:vAlign w:val="center"/>
          </w:tcPr>
          <w:p>
            <w:r>
              <w:rPr>
                <w:b/>
                <w:bCs/>
                <w:color w:val="FFFFFF"/>
                <w:sz w:val="20"/>
                <w:szCs w:val="20"/>
              </w:rPr>
              <w:t xml:space="preserve">Significado en este sistema</w:t>
            </w:r>
          </w:p>
        </w:tc>
      </w:tr>
      <w:tr>
        <w:tc>
          <w:tcPr>
            <w:tcW w:type="pct" w:w="30%"/>
            <w:tcMar>
              <w:top w:type="dxa" w:w="60"/>
              <w:left w:type="dxa" w:w="100"/>
              <w:bottom w:type="dxa" w:w="60"/>
              <w:right w:type="dxa" w:w="100"/>
            </w:tcMar>
            <w:vAlign w:val="center"/>
          </w:tcPr>
          <w:p>
            <w:r>
              <w:rPr>
                <w:b w:val="false"/>
                <w:bCs w:val="false"/>
                <w:sz w:val="19"/>
                <w:szCs w:val="19"/>
              </w:rPr>
              <w:t xml:space="preserve">API REST</w:t>
            </w:r>
          </w:p>
        </w:tc>
        <w:tc>
          <w:tcPr>
            <w:tcW w:type="pct" w:w="70%"/>
            <w:tcMar>
              <w:top w:type="dxa" w:w="60"/>
              <w:left w:type="dxa" w:w="100"/>
              <w:bottom w:type="dxa" w:w="60"/>
              <w:right w:type="dxa" w:w="100"/>
            </w:tcMar>
            <w:vAlign w:val="center"/>
          </w:tcPr>
          <w:p>
            <w:r>
              <w:rPr>
                <w:b w:val="false"/>
                <w:bCs w:val="false"/>
                <w:sz w:val="19"/>
                <w:szCs w:val="19"/>
              </w:rPr>
              <w:t xml:space="preserve">Conjunto de endpoints web que reciben y devuelven datos en formato JSON, usados como único puente de comunicación entre el frontend y la base de datos</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Endpoint</w:t>
            </w:r>
          </w:p>
        </w:tc>
        <w:tc>
          <w:tcPr>
            <w:tcW w:type="pct" w:w="70%"/>
            <w:shd w:fill="F2F2F2" w:val="clear"/>
            <w:tcMar>
              <w:top w:type="dxa" w:w="60"/>
              <w:left w:type="dxa" w:w="100"/>
              <w:bottom w:type="dxa" w:w="60"/>
              <w:right w:type="dxa" w:w="100"/>
            </w:tcMar>
            <w:vAlign w:val="center"/>
          </w:tcPr>
          <w:p>
            <w:r>
              <w:rPr>
                <w:b w:val="false"/>
                <w:bCs w:val="false"/>
                <w:sz w:val="19"/>
                <w:szCs w:val="19"/>
              </w:rPr>
              <w:t xml:space="preserve">Un archivo PHP específico que atiende un tipo de petición concreta (por ejemplo, api/flota/save.php)</w:t>
            </w:r>
          </w:p>
        </w:tc>
      </w:tr>
      <w:tr>
        <w:tc>
          <w:tcPr>
            <w:tcW w:type="pct" w:w="30%"/>
            <w:tcMar>
              <w:top w:type="dxa" w:w="60"/>
              <w:left w:type="dxa" w:w="100"/>
              <w:bottom w:type="dxa" w:w="60"/>
              <w:right w:type="dxa" w:w="100"/>
            </w:tcMar>
            <w:vAlign w:val="center"/>
          </w:tcPr>
          <w:p>
            <w:r>
              <w:rPr>
                <w:b w:val="false"/>
                <w:bCs w:val="false"/>
                <w:sz w:val="19"/>
                <w:szCs w:val="19"/>
              </w:rPr>
              <w:t xml:space="preserve">CRUD</w:t>
            </w:r>
          </w:p>
        </w:tc>
        <w:tc>
          <w:tcPr>
            <w:tcW w:type="pct" w:w="70%"/>
            <w:tcMar>
              <w:top w:type="dxa" w:w="60"/>
              <w:left w:type="dxa" w:w="100"/>
              <w:bottom w:type="dxa" w:w="60"/>
              <w:right w:type="dxa" w:w="100"/>
            </w:tcMar>
            <w:vAlign w:val="center"/>
          </w:tcPr>
          <w:p>
            <w:r>
              <w:rPr>
                <w:b w:val="false"/>
                <w:bCs w:val="false"/>
                <w:sz w:val="19"/>
                <w:szCs w:val="19"/>
              </w:rPr>
              <w:t xml:space="preserve">Sigla de Crear, Leer, Actualizar y Borrar (Create, Read, Update, Delete): las cuatro operaciones básicas sobre un dato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Upsert</w:t>
            </w:r>
          </w:p>
        </w:tc>
        <w:tc>
          <w:tcPr>
            <w:tcW w:type="pct" w:w="70%"/>
            <w:shd w:fill="F2F2F2" w:val="clear"/>
            <w:tcMar>
              <w:top w:type="dxa" w:w="60"/>
              <w:left w:type="dxa" w:w="100"/>
              <w:bottom w:type="dxa" w:w="60"/>
              <w:right w:type="dxa" w:w="100"/>
            </w:tcMar>
            <w:vAlign w:val="center"/>
          </w:tcPr>
          <w:p>
            <w:r>
              <w:rPr>
                <w:b w:val="false"/>
                <w:bCs w:val="false"/>
                <w:sz w:val="19"/>
                <w:szCs w:val="19"/>
              </w:rPr>
              <w:t xml:space="preserve">Operación que crea un registro si no existe, o lo actualiza si ya existe, según su nro</w:t>
            </w:r>
          </w:p>
        </w:tc>
      </w:tr>
      <w:tr>
        <w:tc>
          <w:tcPr>
            <w:tcW w:type="pct" w:w="30%"/>
            <w:tcMar>
              <w:top w:type="dxa" w:w="60"/>
              <w:left w:type="dxa" w:w="100"/>
              <w:bottom w:type="dxa" w:w="60"/>
              <w:right w:type="dxa" w:w="100"/>
            </w:tcMar>
            <w:vAlign w:val="center"/>
          </w:tcPr>
          <w:p>
            <w:r>
              <w:rPr>
                <w:b w:val="false"/>
                <w:bCs w:val="false"/>
                <w:sz w:val="19"/>
                <w:szCs w:val="19"/>
              </w:rPr>
              <w:t xml:space="preserve">nro</w:t>
            </w:r>
          </w:p>
        </w:tc>
        <w:tc>
          <w:tcPr>
            <w:tcW w:type="pct" w:w="70%"/>
            <w:tcMar>
              <w:top w:type="dxa" w:w="60"/>
              <w:left w:type="dxa" w:w="100"/>
              <w:bottom w:type="dxa" w:w="60"/>
              <w:right w:type="dxa" w:w="100"/>
            </w:tcMar>
            <w:vAlign w:val="center"/>
          </w:tcPr>
          <w:p>
            <w:r>
              <w:rPr>
                <w:b w:val="false"/>
                <w:bCs w:val="false"/>
                <w:sz w:val="19"/>
                <w:szCs w:val="19"/>
              </w:rPr>
              <w:t xml:space="preserve">Número de negocio (correlativo) que identifica una fila dentro de un módulo, heredado de la numeración de fila del Excel original</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Sesión</w:t>
            </w:r>
          </w:p>
        </w:tc>
        <w:tc>
          <w:tcPr>
            <w:tcW w:type="pct" w:w="70%"/>
            <w:shd w:fill="F2F2F2" w:val="clear"/>
            <w:tcMar>
              <w:top w:type="dxa" w:w="60"/>
              <w:left w:type="dxa" w:w="100"/>
              <w:bottom w:type="dxa" w:w="60"/>
              <w:right w:type="dxa" w:w="100"/>
            </w:tcMar>
            <w:vAlign w:val="center"/>
          </w:tcPr>
          <w:p>
            <w:r>
              <w:rPr>
                <w:b w:val="false"/>
                <w:bCs w:val="false"/>
                <w:sz w:val="19"/>
                <w:szCs w:val="19"/>
              </w:rPr>
              <w:t xml:space="preserve">Mecanismo que permite al servidor recordar, a través de una cookie, que un usuario ya inició sesión y quién es</w:t>
            </w:r>
          </w:p>
        </w:tc>
      </w:tr>
      <w:tr>
        <w:tc>
          <w:tcPr>
            <w:tcW w:type="pct" w:w="30%"/>
            <w:tcMar>
              <w:top w:type="dxa" w:w="60"/>
              <w:left w:type="dxa" w:w="100"/>
              <w:bottom w:type="dxa" w:w="60"/>
              <w:right w:type="dxa" w:w="100"/>
            </w:tcMar>
            <w:vAlign w:val="center"/>
          </w:tcPr>
          <w:p>
            <w:r>
              <w:rPr>
                <w:b w:val="false"/>
                <w:bCs w:val="false"/>
                <w:sz w:val="19"/>
                <w:szCs w:val="19"/>
              </w:rPr>
              <w:t xml:space="preserve">PWA</w:t>
            </w:r>
          </w:p>
        </w:tc>
        <w:tc>
          <w:tcPr>
            <w:tcW w:type="pct" w:w="70%"/>
            <w:tcMar>
              <w:top w:type="dxa" w:w="60"/>
              <w:left w:type="dxa" w:w="100"/>
              <w:bottom w:type="dxa" w:w="60"/>
              <w:right w:type="dxa" w:w="100"/>
            </w:tcMar>
            <w:vAlign w:val="center"/>
          </w:tcPr>
          <w:p>
            <w:r>
              <w:rPr>
                <w:b w:val="false"/>
                <w:bCs w:val="false"/>
                <w:sz w:val="19"/>
                <w:szCs w:val="19"/>
              </w:rPr>
              <w:t xml:space="preserve">Progressive Web App: una página web que se puede instalar y usar como si fuera una aplicación nativa del teléfono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SPA</w:t>
            </w:r>
          </w:p>
        </w:tc>
        <w:tc>
          <w:tcPr>
            <w:tcW w:type="pct" w:w="70%"/>
            <w:shd w:fill="F2F2F2" w:val="clear"/>
            <w:tcMar>
              <w:top w:type="dxa" w:w="60"/>
              <w:left w:type="dxa" w:w="100"/>
              <w:bottom w:type="dxa" w:w="60"/>
              <w:right w:type="dxa" w:w="100"/>
            </w:tcMar>
            <w:vAlign w:val="center"/>
          </w:tcPr>
          <w:p>
            <w:r>
              <w:rPr>
                <w:b w:val="false"/>
                <w:bCs w:val="false"/>
                <w:sz w:val="19"/>
                <w:szCs w:val="19"/>
              </w:rPr>
              <w:t xml:space="preserve">Single Page Application: una aplicación web que carga una sola página y cambia su contenido dinámicamente sin recargar el navegador</w:t>
            </w:r>
          </w:p>
        </w:tc>
      </w:tr>
      <w:tr>
        <w:tc>
          <w:tcPr>
            <w:tcW w:type="pct" w:w="30%"/>
            <w:tcMar>
              <w:top w:type="dxa" w:w="60"/>
              <w:left w:type="dxa" w:w="100"/>
              <w:bottom w:type="dxa" w:w="60"/>
              <w:right w:type="dxa" w:w="100"/>
            </w:tcMar>
            <w:vAlign w:val="center"/>
          </w:tcPr>
          <w:p>
            <w:r>
              <w:rPr>
                <w:b w:val="false"/>
                <w:bCs w:val="false"/>
                <w:sz w:val="19"/>
                <w:szCs w:val="19"/>
              </w:rPr>
              <w:t xml:space="preserve">Prepared statement (sentencia preparada)</w:t>
            </w:r>
          </w:p>
        </w:tc>
        <w:tc>
          <w:tcPr>
            <w:tcW w:type="pct" w:w="70%"/>
            <w:tcMar>
              <w:top w:type="dxa" w:w="60"/>
              <w:left w:type="dxa" w:w="100"/>
              <w:bottom w:type="dxa" w:w="60"/>
              <w:right w:type="dxa" w:w="100"/>
            </w:tcMar>
            <w:vAlign w:val="center"/>
          </w:tcPr>
          <w:p>
            <w:r>
              <w:rPr>
                <w:b w:val="false"/>
                <w:bCs w:val="false"/>
                <w:sz w:val="19"/>
                <w:szCs w:val="19"/>
              </w:rPr>
              <w:t xml:space="preserve">Forma segura de ejecutar consultas SQL que evita la inyección SQL, separando el texto de la consulta de los valores enviados por el usuario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Hash de contraseña</w:t>
            </w:r>
          </w:p>
        </w:tc>
        <w:tc>
          <w:tcPr>
            <w:tcW w:type="pct" w:w="70%"/>
            <w:shd w:fill="F2F2F2" w:val="clear"/>
            <w:tcMar>
              <w:top w:type="dxa" w:w="60"/>
              <w:left w:type="dxa" w:w="100"/>
              <w:bottom w:type="dxa" w:w="60"/>
              <w:right w:type="dxa" w:w="100"/>
            </w:tcMar>
            <w:vAlign w:val="center"/>
          </w:tcPr>
          <w:p>
            <w:r>
              <w:rPr>
                <w:b w:val="false"/>
                <w:bCs w:val="false"/>
                <w:sz w:val="19"/>
                <w:szCs w:val="19"/>
              </w:rPr>
              <w:t xml:space="preserve">Representación cifrada e irreversible de una contraseña, usada para no guardar contraseñas en texto plano</w:t>
            </w:r>
          </w:p>
        </w:tc>
      </w:tr>
      <w:tr>
        <w:tc>
          <w:tcPr>
            <w:tcW w:type="pct" w:w="30%"/>
            <w:tcMar>
              <w:top w:type="dxa" w:w="60"/>
              <w:left w:type="dxa" w:w="100"/>
              <w:bottom w:type="dxa" w:w="60"/>
              <w:right w:type="dxa" w:w="100"/>
            </w:tcMar>
            <w:vAlign w:val="center"/>
          </w:tcPr>
          <w:p>
            <w:r>
              <w:rPr>
                <w:b w:val="false"/>
                <w:bCs w:val="false"/>
                <w:sz w:val="19"/>
                <w:szCs w:val="19"/>
              </w:rPr>
              <w:t xml:space="preserve">Auditoría</w:t>
            </w:r>
          </w:p>
        </w:tc>
        <w:tc>
          <w:tcPr>
            <w:tcW w:type="pct" w:w="70%"/>
            <w:tcMar>
              <w:top w:type="dxa" w:w="60"/>
              <w:left w:type="dxa" w:w="100"/>
              <w:bottom w:type="dxa" w:w="60"/>
              <w:right w:type="dxa" w:w="100"/>
            </w:tcMar>
            <w:vAlign w:val="center"/>
          </w:tcPr>
          <w:p>
            <w:r>
              <w:rPr>
                <w:b w:val="false"/>
                <w:bCs w:val="false"/>
                <w:sz w:val="19"/>
                <w:szCs w:val="19"/>
              </w:rPr>
              <w:t xml:space="preserve">Registro permanente e inmodificable de acciones realizadas en el sistema, con fines de trazabilidad</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Notificación</w:t>
            </w:r>
          </w:p>
        </w:tc>
        <w:tc>
          <w:tcPr>
            <w:tcW w:type="pct" w:w="70%"/>
            <w:shd w:fill="F2F2F2" w:val="clear"/>
            <w:tcMar>
              <w:top w:type="dxa" w:w="60"/>
              <w:left w:type="dxa" w:w="100"/>
              <w:bottom w:type="dxa" w:w="60"/>
              <w:right w:type="dxa" w:w="100"/>
            </w:tcMar>
            <w:vAlign w:val="center"/>
          </w:tcPr>
          <w:p>
            <w:r>
              <w:rPr>
                <w:b w:val="false"/>
                <w:bCs w:val="false"/>
                <w:sz w:val="19"/>
                <w:szCs w:val="19"/>
              </w:rPr>
              <w:t xml:space="preserve">Aviso interno, temporal y descartable, dirigido al personal de administración/operaciones</w:t>
            </w:r>
          </w:p>
        </w:tc>
      </w:tr>
      <w:tr>
        <w:tc>
          <w:tcPr>
            <w:tcW w:type="pct" w:w="30%"/>
            <w:tcMar>
              <w:top w:type="dxa" w:w="60"/>
              <w:left w:type="dxa" w:w="100"/>
              <w:bottom w:type="dxa" w:w="60"/>
              <w:right w:type="dxa" w:w="100"/>
            </w:tcMar>
            <w:vAlign w:val="center"/>
          </w:tcPr>
          <w:p>
            <w:r>
              <w:rPr>
                <w:b w:val="false"/>
                <w:bCs w:val="false"/>
                <w:sz w:val="19"/>
                <w:szCs w:val="19"/>
              </w:rPr>
              <w:t xml:space="preserve">app_storage</w:t>
            </w:r>
          </w:p>
        </w:tc>
        <w:tc>
          <w:tcPr>
            <w:tcW w:type="pct" w:w="70%"/>
            <w:tcMar>
              <w:top w:type="dxa" w:w="60"/>
              <w:left w:type="dxa" w:w="100"/>
              <w:bottom w:type="dxa" w:w="60"/>
              <w:right w:type="dxa" w:w="100"/>
            </w:tcMar>
            <w:vAlign w:val="center"/>
          </w:tcPr>
          <w:p>
            <w:r>
              <w:rPr>
                <w:b w:val="false"/>
                <w:bCs w:val="false"/>
                <w:sz w:val="19"/>
                <w:szCs w:val="19"/>
              </w:rPr>
              <w:t xml:space="preserve">Tabla genérica de almacenamiento clave/valor usada para catálogos personalizados, papelera y bitácora</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Rol</w:t>
            </w:r>
          </w:p>
        </w:tc>
        <w:tc>
          <w:tcPr>
            <w:tcW w:type="pct" w:w="70%"/>
            <w:shd w:fill="F2F2F2" w:val="clear"/>
            <w:tcMar>
              <w:top w:type="dxa" w:w="60"/>
              <w:left w:type="dxa" w:w="100"/>
              <w:bottom w:type="dxa" w:w="60"/>
              <w:right w:type="dxa" w:w="100"/>
            </w:tcMar>
            <w:vAlign w:val="center"/>
          </w:tcPr>
          <w:p>
            <w:r>
              <w:rPr>
                <w:b w:val="false"/>
                <w:bCs w:val="false"/>
                <w:sz w:val="19"/>
                <w:szCs w:val="19"/>
              </w:rPr>
              <w:t xml:space="preserve">Nivel de permisos asignado a una cuenta de personal interno: Operador, Administrador o Super Usuario</w:t>
            </w:r>
          </w:p>
        </w:tc>
      </w:tr>
      <w:tr>
        <w:tc>
          <w:tcPr>
            <w:tcW w:type="pct" w:w="30%"/>
            <w:tcMar>
              <w:top w:type="dxa" w:w="60"/>
              <w:left w:type="dxa" w:w="100"/>
              <w:bottom w:type="dxa" w:w="60"/>
              <w:right w:type="dxa" w:w="100"/>
            </w:tcMar>
            <w:vAlign w:val="center"/>
          </w:tcPr>
          <w:p>
            <w:r>
              <w:rPr>
                <w:b w:val="false"/>
                <w:bCs w:val="false"/>
                <w:sz w:val="19"/>
                <w:szCs w:val="19"/>
              </w:rPr>
              <w:t xml:space="preserve">Conflicto de disponibilidad</w:t>
            </w:r>
          </w:p>
        </w:tc>
        <w:tc>
          <w:tcPr>
            <w:tcW w:type="pct" w:w="70%"/>
            <w:tcMar>
              <w:top w:type="dxa" w:w="60"/>
              <w:left w:type="dxa" w:w="100"/>
              <w:bottom w:type="dxa" w:w="60"/>
              <w:right w:type="dxa" w:w="100"/>
            </w:tcMar>
            <w:vAlign w:val="center"/>
          </w:tcPr>
          <w:p>
            <w:r>
              <w:rPr>
                <w:b w:val="false"/>
                <w:bCs w:val="false"/>
                <w:sz w:val="19"/>
                <w:szCs w:val="19"/>
              </w:rPr>
              <w:t xml:space="preserve">Situación en la que un vehículo o conductor ya tiene asignado otro servicio en fechas que se cruzan con el nuevo que se intenta guardar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Report</w:t>
            </w:r>
          </w:p>
        </w:tc>
        <w:tc>
          <w:tcPr>
            <w:tcW w:type="pct" w:w="70%"/>
            <w:shd w:fill="F2F2F2" w:val="clear"/>
            <w:tcMar>
              <w:top w:type="dxa" w:w="60"/>
              <w:left w:type="dxa" w:w="100"/>
              <w:bottom w:type="dxa" w:w="60"/>
              <w:right w:type="dxa" w:w="100"/>
            </w:tcMar>
            <w:vAlign w:val="center"/>
          </w:tcPr>
          <w:p>
            <w:r>
              <w:rPr>
                <w:b w:val="false"/>
                <w:bCs w:val="false"/>
                <w:sz w:val="19"/>
                <w:szCs w:val="19"/>
              </w:rPr>
              <w:t xml:space="preserve">Nombre coloquial que recibe la fotografía de cierre de un servicio, cuya carga finaliza automáticamente la ruta</w:t>
            </w:r>
          </w:p>
        </w:tc>
      </w:tr>
    </w:tbl>
    <w:p>
      <w:r>
        <w:br w:type="page"/>
      </w:r>
    </w:p>
    <w:p>
      <w:pPr>
        <w:pStyle w:val="Heading1"/>
        <w:pBdr>
          <w:bottom w:val="single" w:color="1F3864" w:sz="6" w:space="4"/>
        </w:pBdr>
        <w:spacing w:after="240" w:before="480"/>
      </w:pPr>
      <w:r>
        <w:rPr>
          <w:b/>
          <w:bCs/>
          <w:color w:val="1F3864"/>
          <w:sz w:val="32"/>
          <w:szCs w:val="32"/>
        </w:rPr>
        <w:t xml:space="preserve">ANEXO A — RESUMEN COMPLETO DE ENDPOINTS DE LA API</w:t>
      </w:r>
    </w:p>
    <w:p>
      <w:pPr>
        <w:spacing w:after="160" w:line="300"/>
        <w:jc w:val="both"/>
      </w:pPr>
      <w:r>
        <w:rPr>
          <w:b w:val="false"/>
          <w:bCs w:val="false"/>
          <w:i w:val="false"/>
          <w:iCs w:val="false"/>
          <w:sz w:val="22"/>
          <w:szCs w:val="22"/>
        </w:rPr>
        <w:t xml:space="preserve">Tabla de referencia rápida con todos los endpoints del sistema, su método, quién puede usarlos y su función.</w:t>
      </w:r>
    </w:p>
    <w:p>
      <w:pPr>
        <w:pStyle w:val="Heading2"/>
        <w:spacing w:after="180" w:before="360"/>
      </w:pPr>
      <w:r>
        <w:rPr>
          <w:b/>
          <w:bCs/>
          <w:color w:val="2E5090"/>
          <w:sz w:val="26"/>
          <w:szCs w:val="26"/>
        </w:rPr>
        <w:t xml:space="preserve">A.1 Autenticación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152"/>
        <w:gridCol w:w="1920"/>
        <w:gridCol w:w="3648"/>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Endpoint</w:t>
            </w:r>
          </w:p>
        </w:tc>
        <w:tc>
          <w:tcPr>
            <w:tcW w:type="pct" w:w="12%"/>
            <w:shd w:fill="1F3864" w:val="clear"/>
            <w:tcMar>
              <w:top w:type="dxa" w:w="60"/>
              <w:left w:type="dxa" w:w="100"/>
              <w:bottom w:type="dxa" w:w="60"/>
              <w:right w:type="dxa" w:w="100"/>
            </w:tcMar>
            <w:vAlign w:val="center"/>
          </w:tcPr>
          <w:p>
            <w:r>
              <w:rPr>
                <w:b/>
                <w:bCs/>
                <w:color w:val="FFFFFF"/>
                <w:sz w:val="20"/>
                <w:szCs w:val="20"/>
              </w:rPr>
              <w:t xml:space="preserve">Método</w:t>
            </w:r>
          </w:p>
        </w:tc>
        <w:tc>
          <w:tcPr>
            <w:tcW w:type="pct" w:w="20%"/>
            <w:shd w:fill="1F3864" w:val="clear"/>
            <w:tcMar>
              <w:top w:type="dxa" w:w="60"/>
              <w:left w:type="dxa" w:w="100"/>
              <w:bottom w:type="dxa" w:w="60"/>
              <w:right w:type="dxa" w:w="100"/>
            </w:tcMar>
            <w:vAlign w:val="center"/>
          </w:tcPr>
          <w:p>
            <w:r>
              <w:rPr>
                <w:b/>
                <w:bCs/>
                <w:color w:val="FFFFFF"/>
                <w:sz w:val="20"/>
                <w:szCs w:val="20"/>
              </w:rPr>
              <w:t xml:space="preserve">Acceso</w:t>
            </w:r>
          </w:p>
        </w:tc>
        <w:tc>
          <w:tcPr>
            <w:tcW w:type="pct" w:w="38%"/>
            <w:shd w:fill="1F3864" w:val="clear"/>
            <w:tcMar>
              <w:top w:type="dxa" w:w="60"/>
              <w:left w:type="dxa" w:w="100"/>
              <w:bottom w:type="dxa" w:w="60"/>
              <w:right w:type="dxa" w:w="100"/>
            </w:tcMar>
            <w:vAlign w:val="center"/>
          </w:tcPr>
          <w:p>
            <w:r>
              <w:rPr>
                <w:b/>
                <w:bCs/>
                <w:color w:val="FFFFFF"/>
                <w:sz w:val="20"/>
                <w:szCs w:val="20"/>
              </w:rPr>
              <w:t xml:space="preserve">Función</w:t>
            </w:r>
          </w:p>
        </w:tc>
      </w:tr>
      <w:tr>
        <w:tc>
          <w:tcPr>
            <w:tcW w:type="pct" w:w="30%"/>
            <w:tcMar>
              <w:top w:type="dxa" w:w="60"/>
              <w:left w:type="dxa" w:w="100"/>
              <w:bottom w:type="dxa" w:w="60"/>
              <w:right w:type="dxa" w:w="100"/>
            </w:tcMar>
            <w:vAlign w:val="center"/>
          </w:tcPr>
          <w:p>
            <w:r>
              <w:rPr>
                <w:b w:val="false"/>
                <w:bCs w:val="false"/>
                <w:sz w:val="19"/>
                <w:szCs w:val="19"/>
              </w:rPr>
              <w:t xml:space="preserve">api/login.php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Público</w:t>
            </w:r>
          </w:p>
        </w:tc>
        <w:tc>
          <w:tcPr>
            <w:tcW w:type="pct" w:w="38%"/>
            <w:tcMar>
              <w:top w:type="dxa" w:w="60"/>
              <w:left w:type="dxa" w:w="100"/>
              <w:bottom w:type="dxa" w:w="60"/>
              <w:right w:type="dxa" w:w="100"/>
            </w:tcMar>
            <w:vAlign w:val="center"/>
          </w:tcPr>
          <w:p>
            <w:r>
              <w:rPr>
                <w:b w:val="false"/>
                <w:bCs w:val="false"/>
                <w:sz w:val="19"/>
                <w:szCs w:val="19"/>
              </w:rPr>
              <w:t xml:space="preserve">Inicia sesión de administración</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api/logout.php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admin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Cierra sesión de administración</w:t>
            </w:r>
          </w:p>
        </w:tc>
      </w:tr>
      <w:tr>
        <w:tc>
          <w:tcPr>
            <w:tcW w:type="pct" w:w="30%"/>
            <w:tcMar>
              <w:top w:type="dxa" w:w="60"/>
              <w:left w:type="dxa" w:w="100"/>
              <w:bottom w:type="dxa" w:w="60"/>
              <w:right w:type="dxa" w:w="100"/>
            </w:tcMar>
            <w:vAlign w:val="center"/>
          </w:tcPr>
          <w:p>
            <w:r>
              <w:rPr>
                <w:b w:val="false"/>
                <w:bCs w:val="false"/>
                <w:sz w:val="19"/>
                <w:szCs w:val="19"/>
              </w:rPr>
              <w:t xml:space="preserve">api/me.php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Público</w:t>
            </w:r>
          </w:p>
        </w:tc>
        <w:tc>
          <w:tcPr>
            <w:tcW w:type="pct" w:w="38%"/>
            <w:tcMar>
              <w:top w:type="dxa" w:w="60"/>
              <w:left w:type="dxa" w:w="100"/>
              <w:bottom w:type="dxa" w:w="60"/>
              <w:right w:type="dxa" w:w="100"/>
            </w:tcMar>
            <w:vAlign w:val="center"/>
          </w:tcPr>
          <w:p>
            <w:r>
              <w:rPr>
                <w:b w:val="false"/>
                <w:bCs w:val="false"/>
                <w:sz w:val="19"/>
                <w:szCs w:val="19"/>
              </w:rPr>
              <w:t xml:space="preserve">Informa si hay sesión de admin activa</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api/conductor_auth/login.php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Público</w:t>
            </w:r>
          </w:p>
        </w:tc>
        <w:tc>
          <w:tcPr>
            <w:tcW w:type="pct" w:w="38%"/>
            <w:shd w:fill="F2F2F2" w:val="clear"/>
            <w:tcMar>
              <w:top w:type="dxa" w:w="60"/>
              <w:left w:type="dxa" w:w="100"/>
              <w:bottom w:type="dxa" w:w="60"/>
              <w:right w:type="dxa" w:w="100"/>
            </w:tcMar>
            <w:vAlign w:val="center"/>
          </w:tcPr>
          <w:p>
            <w:r>
              <w:rPr>
                <w:b w:val="false"/>
                <w:bCs w:val="false"/>
                <w:sz w:val="19"/>
                <w:szCs w:val="19"/>
              </w:rPr>
              <w:t xml:space="preserve">Inicia sesión de conductor</w:t>
            </w:r>
          </w:p>
        </w:tc>
      </w:tr>
      <w:tr>
        <w:tc>
          <w:tcPr>
            <w:tcW w:type="pct" w:w="30%"/>
            <w:tcMar>
              <w:top w:type="dxa" w:w="60"/>
              <w:left w:type="dxa" w:w="100"/>
              <w:bottom w:type="dxa" w:w="60"/>
              <w:right w:type="dxa" w:w="100"/>
            </w:tcMar>
            <w:vAlign w:val="center"/>
          </w:tcPr>
          <w:p>
            <w:r>
              <w:rPr>
                <w:b w:val="false"/>
                <w:bCs w:val="false"/>
                <w:sz w:val="19"/>
                <w:szCs w:val="19"/>
              </w:rPr>
              <w:t xml:space="preserve">api/conductor_auth/register.php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Público</w:t>
            </w:r>
          </w:p>
        </w:tc>
        <w:tc>
          <w:tcPr>
            <w:tcW w:type="pct" w:w="38%"/>
            <w:tcMar>
              <w:top w:type="dxa" w:w="60"/>
              <w:left w:type="dxa" w:w="100"/>
              <w:bottom w:type="dxa" w:w="60"/>
              <w:right w:type="dxa" w:w="100"/>
            </w:tcMar>
            <w:vAlign w:val="center"/>
          </w:tcPr>
          <w:p>
            <w:r>
              <w:rPr>
                <w:b w:val="false"/>
                <w:bCs w:val="false"/>
                <w:sz w:val="19"/>
                <w:szCs w:val="19"/>
              </w:rPr>
              <w:t xml:space="preserve">Registra una nueva cuenta de conductor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api/conductor_auth/me.php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GET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Público</w:t>
            </w:r>
          </w:p>
        </w:tc>
        <w:tc>
          <w:tcPr>
            <w:tcW w:type="pct" w:w="38%"/>
            <w:shd w:fill="F2F2F2" w:val="clear"/>
            <w:tcMar>
              <w:top w:type="dxa" w:w="60"/>
              <w:left w:type="dxa" w:w="100"/>
              <w:bottom w:type="dxa" w:w="60"/>
              <w:right w:type="dxa" w:w="100"/>
            </w:tcMar>
            <w:vAlign w:val="center"/>
          </w:tcPr>
          <w:p>
            <w:r>
              <w:rPr>
                <w:b w:val="false"/>
                <w:bCs w:val="false"/>
                <w:sz w:val="19"/>
                <w:szCs w:val="19"/>
              </w:rPr>
              <w:t xml:space="preserve">Informa si hay sesión de conductor activa</w:t>
            </w:r>
          </w:p>
        </w:tc>
      </w:tr>
      <w:tr>
        <w:tc>
          <w:tcPr>
            <w:tcW w:type="pct" w:w="30%"/>
            <w:tcMar>
              <w:top w:type="dxa" w:w="60"/>
              <w:left w:type="dxa" w:w="100"/>
              <w:bottom w:type="dxa" w:w="60"/>
              <w:right w:type="dxa" w:w="100"/>
            </w:tcMar>
            <w:vAlign w:val="center"/>
          </w:tcPr>
          <w:p>
            <w:r>
              <w:rPr>
                <w:b w:val="false"/>
                <w:bCs w:val="false"/>
                <w:sz w:val="19"/>
                <w:szCs w:val="19"/>
              </w:rPr>
              <w:t xml:space="preserve">api/conductor_auth/logout.php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Sesión conductor</w:t>
            </w:r>
          </w:p>
        </w:tc>
        <w:tc>
          <w:tcPr>
            <w:tcW w:type="pct" w:w="38%"/>
            <w:tcMar>
              <w:top w:type="dxa" w:w="60"/>
              <w:left w:type="dxa" w:w="100"/>
              <w:bottom w:type="dxa" w:w="60"/>
              <w:right w:type="dxa" w:w="100"/>
            </w:tcMar>
            <w:vAlign w:val="center"/>
          </w:tcPr>
          <w:p>
            <w:r>
              <w:rPr>
                <w:b w:val="false"/>
                <w:bCs w:val="false"/>
                <w:sz w:val="19"/>
                <w:szCs w:val="19"/>
              </w:rPr>
              <w:t xml:space="preserve">Cierra sesión de conductor</w:t>
            </w:r>
          </w:p>
        </w:tc>
      </w:tr>
    </w:tbl>
    <w:p>
      <w:pPr>
        <w:pStyle w:val="Heading2"/>
        <w:spacing w:after="180" w:before="360"/>
      </w:pPr>
      <w:r>
        <w:rPr>
          <w:b/>
          <w:bCs/>
          <w:color w:val="2E5090"/>
          <w:sz w:val="26"/>
          <w:szCs w:val="26"/>
        </w:rPr>
        <w:t xml:space="preserve">A.2 Módulos operativos simples (mismo patrón list/save/delete)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840"/>
        <w:gridCol w:w="2880"/>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Módulo</w:t>
            </w:r>
          </w:p>
        </w:tc>
        <w:tc>
          <w:tcPr>
            <w:tcW w:type="pct" w:w="40%"/>
            <w:shd w:fill="1F3864" w:val="clear"/>
            <w:tcMar>
              <w:top w:type="dxa" w:w="60"/>
              <w:left w:type="dxa" w:w="100"/>
              <w:bottom w:type="dxa" w:w="60"/>
              <w:right w:type="dxa" w:w="100"/>
            </w:tcMar>
            <w:vAlign w:val="center"/>
          </w:tcPr>
          <w:p>
            <w:r>
              <w:rPr>
                <w:b/>
                <w:bCs/>
                <w:color w:val="FFFFFF"/>
                <w:sz w:val="20"/>
                <w:szCs w:val="20"/>
              </w:rPr>
              <w:t xml:space="preserve">Carpeta</w:t>
            </w:r>
          </w:p>
        </w:tc>
        <w:tc>
          <w:tcPr>
            <w:tcW w:type="pct" w:w="30%"/>
            <w:shd w:fill="1F3864" w:val="clear"/>
            <w:tcMar>
              <w:top w:type="dxa" w:w="60"/>
              <w:left w:type="dxa" w:w="100"/>
              <w:bottom w:type="dxa" w:w="60"/>
              <w:right w:type="dxa" w:w="100"/>
            </w:tcMar>
            <w:vAlign w:val="center"/>
          </w:tcPr>
          <w:p>
            <w:r>
              <w:rPr>
                <w:b/>
                <w:bCs/>
                <w:color w:val="FFFFFF"/>
                <w:sz w:val="20"/>
                <w:szCs w:val="20"/>
              </w:rPr>
              <w:t xml:space="preserve">Acceso</w:t>
            </w:r>
          </w:p>
        </w:tc>
      </w:tr>
      <w:tr>
        <w:tc>
          <w:tcPr>
            <w:tcW w:type="pct" w:w="30%"/>
            <w:tcMar>
              <w:top w:type="dxa" w:w="60"/>
              <w:left w:type="dxa" w:w="100"/>
              <w:bottom w:type="dxa" w:w="60"/>
              <w:right w:type="dxa" w:w="100"/>
            </w:tcMar>
            <w:vAlign w:val="center"/>
          </w:tcPr>
          <w:p>
            <w:r>
              <w:rPr>
                <w:b w:val="false"/>
                <w:bCs w:val="false"/>
                <w:sz w:val="19"/>
                <w:szCs w:val="19"/>
              </w:rPr>
              <w:t xml:space="preserve">Flota</w:t>
            </w:r>
          </w:p>
        </w:tc>
        <w:tc>
          <w:tcPr>
            <w:tcW w:type="pct" w:w="40%"/>
            <w:tcMar>
              <w:top w:type="dxa" w:w="60"/>
              <w:left w:type="dxa" w:w="100"/>
              <w:bottom w:type="dxa" w:w="60"/>
              <w:right w:type="dxa" w:w="100"/>
            </w:tcMar>
            <w:vAlign w:val="center"/>
          </w:tcPr>
          <w:p>
            <w:r>
              <w:rPr>
                <w:b w:val="false"/>
                <w:bCs w:val="false"/>
                <w:sz w:val="19"/>
                <w:szCs w:val="19"/>
              </w:rPr>
              <w:t xml:space="preserve">api/flota/</w:t>
            </w:r>
          </w:p>
        </w:tc>
        <w:tc>
          <w:tcPr>
            <w:tcW w:type="pct" w:w="30%"/>
            <w:tcMar>
              <w:top w:type="dxa" w:w="60"/>
              <w:left w:type="dxa" w:w="100"/>
              <w:bottom w:type="dxa" w:w="60"/>
              <w:right w:type="dxa" w:w="100"/>
            </w:tcMar>
            <w:vAlign w:val="center"/>
          </w:tcPr>
          <w:p>
            <w:r>
              <w:rPr>
                <w:b w:val="false"/>
                <w:bCs w:val="false"/>
                <w:sz w:val="19"/>
                <w:szCs w:val="19"/>
              </w:rPr>
              <w:t xml:space="preserve">Sesión admin</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Seguros</w:t>
            </w:r>
          </w:p>
        </w:tc>
        <w:tc>
          <w:tcPr>
            <w:tcW w:type="pct" w:w="40%"/>
            <w:shd w:fill="F2F2F2" w:val="clear"/>
            <w:tcMar>
              <w:top w:type="dxa" w:w="60"/>
              <w:left w:type="dxa" w:w="100"/>
              <w:bottom w:type="dxa" w:w="60"/>
              <w:right w:type="dxa" w:w="100"/>
            </w:tcMar>
            <w:vAlign w:val="center"/>
          </w:tcPr>
          <w:p>
            <w:r>
              <w:rPr>
                <w:b w:val="false"/>
                <w:bCs w:val="false"/>
                <w:sz w:val="19"/>
                <w:szCs w:val="19"/>
              </w:rPr>
              <w:t xml:space="preserve">api/seguros/</w:t>
            </w:r>
          </w:p>
        </w:tc>
        <w:tc>
          <w:tcPr>
            <w:tcW w:type="pct" w:w="30%"/>
            <w:shd w:fill="F2F2F2" w:val="clear"/>
            <w:tcMar>
              <w:top w:type="dxa" w:w="60"/>
              <w:left w:type="dxa" w:w="100"/>
              <w:bottom w:type="dxa" w:w="60"/>
              <w:right w:type="dxa" w:w="100"/>
            </w:tcMar>
            <w:vAlign w:val="center"/>
          </w:tcPr>
          <w:p>
            <w:r>
              <w:rPr>
                <w:b w:val="false"/>
                <w:bCs w:val="false"/>
                <w:sz w:val="19"/>
                <w:szCs w:val="19"/>
              </w:rPr>
              <w:t xml:space="preserve">Sesión admin</w:t>
            </w:r>
          </w:p>
        </w:tc>
      </w:tr>
      <w:tr>
        <w:tc>
          <w:tcPr>
            <w:tcW w:type="pct" w:w="30%"/>
            <w:tcMar>
              <w:top w:type="dxa" w:w="60"/>
              <w:left w:type="dxa" w:w="100"/>
              <w:bottom w:type="dxa" w:w="60"/>
              <w:right w:type="dxa" w:w="100"/>
            </w:tcMar>
            <w:vAlign w:val="center"/>
          </w:tcPr>
          <w:p>
            <w:r>
              <w:rPr>
                <w:b w:val="false"/>
                <w:bCs w:val="false"/>
                <w:sz w:val="19"/>
                <w:szCs w:val="19"/>
              </w:rPr>
              <w:t xml:space="preserve">Impuestos</w:t>
            </w:r>
          </w:p>
        </w:tc>
        <w:tc>
          <w:tcPr>
            <w:tcW w:type="pct" w:w="40%"/>
            <w:tcMar>
              <w:top w:type="dxa" w:w="60"/>
              <w:left w:type="dxa" w:w="100"/>
              <w:bottom w:type="dxa" w:w="60"/>
              <w:right w:type="dxa" w:w="100"/>
            </w:tcMar>
            <w:vAlign w:val="center"/>
          </w:tcPr>
          <w:p>
            <w:r>
              <w:rPr>
                <w:b w:val="false"/>
                <w:bCs w:val="false"/>
                <w:sz w:val="19"/>
                <w:szCs w:val="19"/>
              </w:rPr>
              <w:t xml:space="preserve">api/impuestos/</w:t>
            </w:r>
          </w:p>
        </w:tc>
        <w:tc>
          <w:tcPr>
            <w:tcW w:type="pct" w:w="30%"/>
            <w:tcMar>
              <w:top w:type="dxa" w:w="60"/>
              <w:left w:type="dxa" w:w="100"/>
              <w:bottom w:type="dxa" w:w="60"/>
              <w:right w:type="dxa" w:w="100"/>
            </w:tcMar>
            <w:vAlign w:val="center"/>
          </w:tcPr>
          <w:p>
            <w:r>
              <w:rPr>
                <w:b w:val="false"/>
                <w:bCs w:val="false"/>
                <w:sz w:val="19"/>
                <w:szCs w:val="19"/>
              </w:rPr>
              <w:t xml:space="preserve">Sesión admin</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Conductores (fichas)</w:t>
            </w:r>
          </w:p>
        </w:tc>
        <w:tc>
          <w:tcPr>
            <w:tcW w:type="pct" w:w="40%"/>
            <w:shd w:fill="F2F2F2" w:val="clear"/>
            <w:tcMar>
              <w:top w:type="dxa" w:w="60"/>
              <w:left w:type="dxa" w:w="100"/>
              <w:bottom w:type="dxa" w:w="60"/>
              <w:right w:type="dxa" w:w="100"/>
            </w:tcMar>
            <w:vAlign w:val="center"/>
          </w:tcPr>
          <w:p>
            <w:r>
              <w:rPr>
                <w:b w:val="false"/>
                <w:bCs w:val="false"/>
                <w:sz w:val="19"/>
                <w:szCs w:val="19"/>
              </w:rPr>
              <w:t xml:space="preserve">api/conductores/</w:t>
            </w:r>
          </w:p>
        </w:tc>
        <w:tc>
          <w:tcPr>
            <w:tcW w:type="pct" w:w="30%"/>
            <w:shd w:fill="F2F2F2" w:val="clear"/>
            <w:tcMar>
              <w:top w:type="dxa" w:w="60"/>
              <w:left w:type="dxa" w:w="100"/>
              <w:bottom w:type="dxa" w:w="60"/>
              <w:right w:type="dxa" w:w="100"/>
            </w:tcMar>
            <w:vAlign w:val="center"/>
          </w:tcPr>
          <w:p>
            <w:r>
              <w:rPr>
                <w:b w:val="false"/>
                <w:bCs w:val="false"/>
                <w:sz w:val="19"/>
                <w:szCs w:val="19"/>
              </w:rPr>
              <w:t xml:space="preserve">Sesión admin</w:t>
            </w:r>
          </w:p>
        </w:tc>
      </w:tr>
      <w:tr>
        <w:tc>
          <w:tcPr>
            <w:tcW w:type="pct" w:w="30%"/>
            <w:tcMar>
              <w:top w:type="dxa" w:w="60"/>
              <w:left w:type="dxa" w:w="100"/>
              <w:bottom w:type="dxa" w:w="60"/>
              <w:right w:type="dxa" w:w="100"/>
            </w:tcMar>
            <w:vAlign w:val="center"/>
          </w:tcPr>
          <w:p>
            <w:r>
              <w:rPr>
                <w:b w:val="false"/>
                <w:bCs w:val="false"/>
                <w:sz w:val="19"/>
                <w:szCs w:val="19"/>
              </w:rPr>
              <w:t xml:space="preserve">Talleres</w:t>
            </w:r>
          </w:p>
        </w:tc>
        <w:tc>
          <w:tcPr>
            <w:tcW w:type="pct" w:w="40%"/>
            <w:tcMar>
              <w:top w:type="dxa" w:w="60"/>
              <w:left w:type="dxa" w:w="100"/>
              <w:bottom w:type="dxa" w:w="60"/>
              <w:right w:type="dxa" w:w="100"/>
            </w:tcMar>
            <w:vAlign w:val="center"/>
          </w:tcPr>
          <w:p>
            <w:r>
              <w:rPr>
                <w:b w:val="false"/>
                <w:bCs w:val="false"/>
                <w:sz w:val="19"/>
                <w:szCs w:val="19"/>
              </w:rPr>
              <w:t xml:space="preserve">api/talleres/</w:t>
            </w:r>
          </w:p>
        </w:tc>
        <w:tc>
          <w:tcPr>
            <w:tcW w:type="pct" w:w="30%"/>
            <w:tcMar>
              <w:top w:type="dxa" w:w="60"/>
              <w:left w:type="dxa" w:w="100"/>
              <w:bottom w:type="dxa" w:w="60"/>
              <w:right w:type="dxa" w:w="100"/>
            </w:tcMar>
            <w:vAlign w:val="center"/>
          </w:tcPr>
          <w:p>
            <w:r>
              <w:rPr>
                <w:b w:val="false"/>
                <w:bCs w:val="false"/>
                <w:sz w:val="19"/>
                <w:szCs w:val="19"/>
              </w:rPr>
              <w:t xml:space="preserve">Sesión admin</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Multas</w:t>
            </w:r>
          </w:p>
        </w:tc>
        <w:tc>
          <w:tcPr>
            <w:tcW w:type="pct" w:w="40%"/>
            <w:shd w:fill="F2F2F2" w:val="clear"/>
            <w:tcMar>
              <w:top w:type="dxa" w:w="60"/>
              <w:left w:type="dxa" w:w="100"/>
              <w:bottom w:type="dxa" w:w="60"/>
              <w:right w:type="dxa" w:w="100"/>
            </w:tcMar>
            <w:vAlign w:val="center"/>
          </w:tcPr>
          <w:p>
            <w:r>
              <w:rPr>
                <w:b w:val="false"/>
                <w:bCs w:val="false"/>
                <w:sz w:val="19"/>
                <w:szCs w:val="19"/>
              </w:rPr>
              <w:t xml:space="preserve">api/multas/</w:t>
            </w:r>
          </w:p>
        </w:tc>
        <w:tc>
          <w:tcPr>
            <w:tcW w:type="pct" w:w="30%"/>
            <w:shd w:fill="F2F2F2" w:val="clear"/>
            <w:tcMar>
              <w:top w:type="dxa" w:w="60"/>
              <w:left w:type="dxa" w:w="100"/>
              <w:bottom w:type="dxa" w:w="60"/>
              <w:right w:type="dxa" w:w="100"/>
            </w:tcMar>
            <w:vAlign w:val="center"/>
          </w:tcPr>
          <w:p>
            <w:r>
              <w:rPr>
                <w:b w:val="false"/>
                <w:bCs w:val="false"/>
                <w:sz w:val="19"/>
                <w:szCs w:val="19"/>
              </w:rPr>
              <w:t xml:space="preserve">Sesión admin</w:t>
            </w:r>
          </w:p>
        </w:tc>
      </w:tr>
      <w:tr>
        <w:tc>
          <w:tcPr>
            <w:tcW w:type="pct" w:w="30%"/>
            <w:tcMar>
              <w:top w:type="dxa" w:w="60"/>
              <w:left w:type="dxa" w:w="100"/>
              <w:bottom w:type="dxa" w:w="60"/>
              <w:right w:type="dxa" w:w="100"/>
            </w:tcMar>
            <w:vAlign w:val="center"/>
          </w:tcPr>
          <w:p>
            <w:r>
              <w:rPr>
                <w:b w:val="false"/>
                <w:bCs w:val="false"/>
                <w:sz w:val="19"/>
                <w:szCs w:val="19"/>
              </w:rPr>
              <w:t xml:space="preserve">Mantenimiento</w:t>
            </w:r>
          </w:p>
        </w:tc>
        <w:tc>
          <w:tcPr>
            <w:tcW w:type="pct" w:w="40%"/>
            <w:tcMar>
              <w:top w:type="dxa" w:w="60"/>
              <w:left w:type="dxa" w:w="100"/>
              <w:bottom w:type="dxa" w:w="60"/>
              <w:right w:type="dxa" w:w="100"/>
            </w:tcMar>
            <w:vAlign w:val="center"/>
          </w:tcPr>
          <w:p>
            <w:r>
              <w:rPr>
                <w:b w:val="false"/>
                <w:bCs w:val="false"/>
                <w:sz w:val="19"/>
                <w:szCs w:val="19"/>
              </w:rPr>
              <w:t xml:space="preserve">api/mantenimiento/</w:t>
            </w:r>
          </w:p>
        </w:tc>
        <w:tc>
          <w:tcPr>
            <w:tcW w:type="pct" w:w="30%"/>
            <w:tcMar>
              <w:top w:type="dxa" w:w="60"/>
              <w:left w:type="dxa" w:w="100"/>
              <w:bottom w:type="dxa" w:w="60"/>
              <w:right w:type="dxa" w:w="100"/>
            </w:tcMar>
            <w:vAlign w:val="center"/>
          </w:tcPr>
          <w:p>
            <w:r>
              <w:rPr>
                <w:b w:val="false"/>
                <w:bCs w:val="false"/>
                <w:sz w:val="19"/>
                <w:szCs w:val="19"/>
              </w:rPr>
              <w:t xml:space="preserve">Sesión admin</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Fletes</w:t>
            </w:r>
          </w:p>
        </w:tc>
        <w:tc>
          <w:tcPr>
            <w:tcW w:type="pct" w:w="40%"/>
            <w:shd w:fill="F2F2F2" w:val="clear"/>
            <w:tcMar>
              <w:top w:type="dxa" w:w="60"/>
              <w:left w:type="dxa" w:w="100"/>
              <w:bottom w:type="dxa" w:w="60"/>
              <w:right w:type="dxa" w:w="100"/>
            </w:tcMar>
            <w:vAlign w:val="center"/>
          </w:tcPr>
          <w:p>
            <w:r>
              <w:rPr>
                <w:b w:val="false"/>
                <w:bCs w:val="false"/>
                <w:sz w:val="19"/>
                <w:szCs w:val="19"/>
              </w:rPr>
              <w:t xml:space="preserve">api/fletes/</w:t>
            </w:r>
          </w:p>
        </w:tc>
        <w:tc>
          <w:tcPr>
            <w:tcW w:type="pct" w:w="30%"/>
            <w:shd w:fill="F2F2F2" w:val="clear"/>
            <w:tcMar>
              <w:top w:type="dxa" w:w="60"/>
              <w:left w:type="dxa" w:w="100"/>
              <w:bottom w:type="dxa" w:w="60"/>
              <w:right w:type="dxa" w:w="100"/>
            </w:tcMar>
            <w:vAlign w:val="center"/>
          </w:tcPr>
          <w:p>
            <w:r>
              <w:rPr>
                <w:b w:val="false"/>
                <w:bCs w:val="false"/>
                <w:sz w:val="19"/>
                <w:szCs w:val="19"/>
              </w:rPr>
              <w:t xml:space="preserve">Sesión admin</w:t>
            </w:r>
          </w:p>
        </w:tc>
      </w:tr>
      <w:tr>
        <w:tc>
          <w:tcPr>
            <w:tcW w:type="pct" w:w="30%"/>
            <w:tcMar>
              <w:top w:type="dxa" w:w="60"/>
              <w:left w:type="dxa" w:w="100"/>
              <w:bottom w:type="dxa" w:w="60"/>
              <w:right w:type="dxa" w:w="100"/>
            </w:tcMar>
            <w:vAlign w:val="center"/>
          </w:tcPr>
          <w:p>
            <w:r>
              <w:rPr>
                <w:b w:val="false"/>
                <w:bCs w:val="false"/>
                <w:sz w:val="19"/>
                <w:szCs w:val="19"/>
              </w:rPr>
              <w:t xml:space="preserve">Incidencias (vista admin)</w:t>
            </w:r>
          </w:p>
        </w:tc>
        <w:tc>
          <w:tcPr>
            <w:tcW w:type="pct" w:w="40%"/>
            <w:tcMar>
              <w:top w:type="dxa" w:w="60"/>
              <w:left w:type="dxa" w:w="100"/>
              <w:bottom w:type="dxa" w:w="60"/>
              <w:right w:type="dxa" w:w="100"/>
            </w:tcMar>
            <w:vAlign w:val="center"/>
          </w:tcPr>
          <w:p>
            <w:r>
              <w:rPr>
                <w:b w:val="false"/>
                <w:bCs w:val="false"/>
                <w:sz w:val="19"/>
                <w:szCs w:val="19"/>
              </w:rPr>
              <w:t xml:space="preserve">api/incidencias/</w:t>
            </w:r>
          </w:p>
        </w:tc>
        <w:tc>
          <w:tcPr>
            <w:tcW w:type="pct" w:w="30%"/>
            <w:tcMar>
              <w:top w:type="dxa" w:w="60"/>
              <w:left w:type="dxa" w:w="100"/>
              <w:bottom w:type="dxa" w:w="60"/>
              <w:right w:type="dxa" w:w="100"/>
            </w:tcMar>
            <w:vAlign w:val="center"/>
          </w:tcPr>
          <w:p>
            <w:r>
              <w:rPr>
                <w:b w:val="false"/>
                <w:bCs w:val="false"/>
                <w:sz w:val="19"/>
                <w:szCs w:val="19"/>
              </w:rPr>
              <w:t xml:space="preserve">Sesión admin</w:t>
            </w:r>
          </w:p>
        </w:tc>
      </w:tr>
    </w:tbl>
    <w:p>
      <w:pPr>
        <w:pStyle w:val="Heading2"/>
        <w:spacing w:after="180" w:before="360"/>
      </w:pPr>
      <w:r>
        <w:rPr>
          <w:b/>
          <w:bCs/>
          <w:color w:val="2E5090"/>
          <w:sz w:val="26"/>
          <w:szCs w:val="26"/>
        </w:rPr>
        <w:t xml:space="preserve">A.3 Rutas y geolocalización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152"/>
        <w:gridCol w:w="1920"/>
        <w:gridCol w:w="3648"/>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Endpoint</w:t>
            </w:r>
          </w:p>
        </w:tc>
        <w:tc>
          <w:tcPr>
            <w:tcW w:type="pct" w:w="12%"/>
            <w:shd w:fill="1F3864" w:val="clear"/>
            <w:tcMar>
              <w:top w:type="dxa" w:w="60"/>
              <w:left w:type="dxa" w:w="100"/>
              <w:bottom w:type="dxa" w:w="60"/>
              <w:right w:type="dxa" w:w="100"/>
            </w:tcMar>
            <w:vAlign w:val="center"/>
          </w:tcPr>
          <w:p>
            <w:r>
              <w:rPr>
                <w:b/>
                <w:bCs/>
                <w:color w:val="FFFFFF"/>
                <w:sz w:val="20"/>
                <w:szCs w:val="20"/>
              </w:rPr>
              <w:t xml:space="preserve">Método</w:t>
            </w:r>
          </w:p>
        </w:tc>
        <w:tc>
          <w:tcPr>
            <w:tcW w:type="pct" w:w="20%"/>
            <w:shd w:fill="1F3864" w:val="clear"/>
            <w:tcMar>
              <w:top w:type="dxa" w:w="60"/>
              <w:left w:type="dxa" w:w="100"/>
              <w:bottom w:type="dxa" w:w="60"/>
              <w:right w:type="dxa" w:w="100"/>
            </w:tcMar>
            <w:vAlign w:val="center"/>
          </w:tcPr>
          <w:p>
            <w:r>
              <w:rPr>
                <w:b/>
                <w:bCs/>
                <w:color w:val="FFFFFF"/>
                <w:sz w:val="20"/>
                <w:szCs w:val="20"/>
              </w:rPr>
              <w:t xml:space="preserve">Acceso</w:t>
            </w:r>
          </w:p>
        </w:tc>
        <w:tc>
          <w:tcPr>
            <w:tcW w:type="pct" w:w="38%"/>
            <w:shd w:fill="1F3864" w:val="clear"/>
            <w:tcMar>
              <w:top w:type="dxa" w:w="60"/>
              <w:left w:type="dxa" w:w="100"/>
              <w:bottom w:type="dxa" w:w="60"/>
              <w:right w:type="dxa" w:w="100"/>
            </w:tcMar>
            <w:vAlign w:val="center"/>
          </w:tcPr>
          <w:p>
            <w:r>
              <w:rPr>
                <w:b/>
                <w:bCs/>
                <w:color w:val="FFFFFF"/>
                <w:sz w:val="20"/>
                <w:szCs w:val="20"/>
              </w:rPr>
              <w:t xml:space="preserve">Función</w:t>
            </w:r>
          </w:p>
        </w:tc>
      </w:tr>
      <w:tr>
        <w:tc>
          <w:tcPr>
            <w:tcW w:type="pct" w:w="30%"/>
            <w:tcMar>
              <w:top w:type="dxa" w:w="60"/>
              <w:left w:type="dxa" w:w="100"/>
              <w:bottom w:type="dxa" w:w="60"/>
              <w:right w:type="dxa" w:w="100"/>
            </w:tcMar>
            <w:vAlign w:val="center"/>
          </w:tcPr>
          <w:p>
            <w:r>
              <w:rPr>
                <w:b w:val="false"/>
                <w:bCs w:val="false"/>
                <w:sz w:val="19"/>
                <w:szCs w:val="19"/>
              </w:rPr>
              <w:t xml:space="preserve">api/rutas/list.php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Sesión admin</w:t>
            </w:r>
          </w:p>
        </w:tc>
        <w:tc>
          <w:tcPr>
            <w:tcW w:type="pct" w:w="38%"/>
            <w:tcMar>
              <w:top w:type="dxa" w:w="60"/>
              <w:left w:type="dxa" w:w="100"/>
              <w:bottom w:type="dxa" w:w="60"/>
              <w:right w:type="dxa" w:w="100"/>
            </w:tcMar>
            <w:vAlign w:val="center"/>
          </w:tcPr>
          <w:p>
            <w:r>
              <w:rPr>
                <w:b w:val="false"/>
                <w:bCs w:val="false"/>
                <w:sz w:val="19"/>
                <w:szCs w:val="19"/>
              </w:rPr>
              <w:t xml:space="preserve">Lista todas las rutas</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api/rutas/save.php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admin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Crea/edita una ruta, valida disponibilidad, vincula conductor</w:t>
            </w:r>
          </w:p>
        </w:tc>
      </w:tr>
      <w:tr>
        <w:tc>
          <w:tcPr>
            <w:tcW w:type="pct" w:w="30%"/>
            <w:tcMar>
              <w:top w:type="dxa" w:w="60"/>
              <w:left w:type="dxa" w:w="100"/>
              <w:bottom w:type="dxa" w:w="60"/>
              <w:right w:type="dxa" w:w="100"/>
            </w:tcMar>
            <w:vAlign w:val="center"/>
          </w:tcPr>
          <w:p>
            <w:r>
              <w:rPr>
                <w:b w:val="false"/>
                <w:bCs w:val="false"/>
                <w:sz w:val="19"/>
                <w:szCs w:val="19"/>
              </w:rPr>
              <w:t xml:space="preserve">api/rutas/delete.php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Sesión admin</w:t>
            </w:r>
          </w:p>
        </w:tc>
        <w:tc>
          <w:tcPr>
            <w:tcW w:type="pct" w:w="38%"/>
            <w:tcMar>
              <w:top w:type="dxa" w:w="60"/>
              <w:left w:type="dxa" w:w="100"/>
              <w:bottom w:type="dxa" w:w="60"/>
              <w:right w:type="dxa" w:w="100"/>
            </w:tcMar>
            <w:vAlign w:val="center"/>
          </w:tcPr>
          <w:p>
            <w:r>
              <w:rPr>
                <w:b w:val="false"/>
                <w:bCs w:val="false"/>
                <w:sz w:val="19"/>
                <w:szCs w:val="19"/>
              </w:rPr>
              <w:t xml:space="preserve">Elimina una ruta</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api/rutas/ubicaciones.php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GET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admin</w:t>
            </w:r>
          </w:p>
        </w:tc>
        <w:tc>
          <w:tcPr>
            <w:tcW w:type="pct" w:w="38%"/>
            <w:shd w:fill="F2F2F2" w:val="clear"/>
            <w:tcMar>
              <w:top w:type="dxa" w:w="60"/>
              <w:left w:type="dxa" w:w="100"/>
              <w:bottom w:type="dxa" w:w="60"/>
              <w:right w:type="dxa" w:w="100"/>
            </w:tcMar>
            <w:vAlign w:val="center"/>
          </w:tcPr>
          <w:p>
            <w:r>
              <w:rPr>
                <w:b w:val="false"/>
                <w:bCs w:val="false"/>
                <w:sz w:val="19"/>
                <w:szCs w:val="19"/>
              </w:rPr>
              <w:t xml:space="preserve">Historial de posiciones GPS de una ruta</w:t>
            </w:r>
          </w:p>
        </w:tc>
      </w:tr>
      <w:tr>
        <w:tc>
          <w:tcPr>
            <w:tcW w:type="pct" w:w="30%"/>
            <w:tcMar>
              <w:top w:type="dxa" w:w="60"/>
              <w:left w:type="dxa" w:w="100"/>
              <w:bottom w:type="dxa" w:w="60"/>
              <w:right w:type="dxa" w:w="100"/>
            </w:tcMar>
            <w:vAlign w:val="center"/>
          </w:tcPr>
          <w:p>
            <w:r>
              <w:rPr>
                <w:b w:val="false"/>
                <w:bCs w:val="false"/>
                <w:sz w:val="19"/>
                <w:szCs w:val="19"/>
              </w:rPr>
              <w:t xml:space="preserve">api/conductor_rutas/list.php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Sesión conductor</w:t>
            </w:r>
          </w:p>
        </w:tc>
        <w:tc>
          <w:tcPr>
            <w:tcW w:type="pct" w:w="38%"/>
            <w:tcMar>
              <w:top w:type="dxa" w:w="60"/>
              <w:left w:type="dxa" w:w="100"/>
              <w:bottom w:type="dxa" w:w="60"/>
              <w:right w:type="dxa" w:w="100"/>
            </w:tcMar>
            <w:vAlign w:val="center"/>
          </w:tcPr>
          <w:p>
            <w:r>
              <w:rPr>
                <w:b w:val="false"/>
                <w:bCs w:val="false"/>
                <w:sz w:val="19"/>
                <w:szCs w:val="19"/>
              </w:rPr>
              <w:t xml:space="preserve">Lista las rutas propias del conductor</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api/conductor_rutas/save.php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conductor</w:t>
            </w:r>
          </w:p>
        </w:tc>
        <w:tc>
          <w:tcPr>
            <w:tcW w:type="pct" w:w="38%"/>
            <w:shd w:fill="F2F2F2" w:val="clear"/>
            <w:tcMar>
              <w:top w:type="dxa" w:w="60"/>
              <w:left w:type="dxa" w:w="100"/>
              <w:bottom w:type="dxa" w:w="60"/>
              <w:right w:type="dxa" w:w="100"/>
            </w:tcMar>
            <w:vAlign w:val="center"/>
          </w:tcPr>
          <w:p>
            <w:r>
              <w:rPr>
                <w:b w:val="false"/>
                <w:bCs w:val="false"/>
                <w:sz w:val="19"/>
                <w:szCs w:val="19"/>
              </w:rPr>
              <w:t xml:space="preserve">Sube fotoInicio / fotoFin de una ruta propia</w:t>
            </w:r>
          </w:p>
        </w:tc>
      </w:tr>
      <w:tr>
        <w:tc>
          <w:tcPr>
            <w:tcW w:type="pct" w:w="30%"/>
            <w:tcMar>
              <w:top w:type="dxa" w:w="60"/>
              <w:left w:type="dxa" w:w="100"/>
              <w:bottom w:type="dxa" w:w="60"/>
              <w:right w:type="dxa" w:w="100"/>
            </w:tcMar>
            <w:vAlign w:val="center"/>
          </w:tcPr>
          <w:p>
            <w:r>
              <w:rPr>
                <w:b w:val="false"/>
                <w:bCs w:val="false"/>
                <w:sz w:val="19"/>
                <w:szCs w:val="19"/>
              </w:rPr>
              <w:t xml:space="preserve">api/conductor_rutas/estado.php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Sesión conductor</w:t>
            </w:r>
          </w:p>
        </w:tc>
        <w:tc>
          <w:tcPr>
            <w:tcW w:type="pct" w:w="38%"/>
            <w:tcMar>
              <w:top w:type="dxa" w:w="60"/>
              <w:left w:type="dxa" w:w="100"/>
              <w:bottom w:type="dxa" w:w="60"/>
              <w:right w:type="dxa" w:w="100"/>
            </w:tcMar>
            <w:vAlign w:val="center"/>
          </w:tcPr>
          <w:p>
            <w:r>
              <w:rPr>
                <w:b w:val="false"/>
                <w:bCs w:val="false"/>
                <w:sz w:val="19"/>
                <w:szCs w:val="19"/>
              </w:rPr>
              <w:t xml:space="preserve">Avanza o cancela el estado de una ruta propia</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api/conductor_rutas/ubicacion.php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conductor</w:t>
            </w:r>
          </w:p>
        </w:tc>
        <w:tc>
          <w:tcPr>
            <w:tcW w:type="pct" w:w="38%"/>
            <w:shd w:fill="F2F2F2" w:val="clear"/>
            <w:tcMar>
              <w:top w:type="dxa" w:w="60"/>
              <w:left w:type="dxa" w:w="100"/>
              <w:bottom w:type="dxa" w:w="60"/>
              <w:right w:type="dxa" w:w="100"/>
            </w:tcMar>
            <w:vAlign w:val="center"/>
          </w:tcPr>
          <w:p>
            <w:r>
              <w:rPr>
                <w:b w:val="false"/>
                <w:bCs w:val="false"/>
                <w:sz w:val="19"/>
                <w:szCs w:val="19"/>
              </w:rPr>
              <w:t xml:space="preserve">Reporta la posición GPS actual</w:t>
            </w:r>
          </w:p>
        </w:tc>
      </w:tr>
      <w:tr>
        <w:tc>
          <w:tcPr>
            <w:tcW w:type="pct" w:w="30%"/>
            <w:tcMar>
              <w:top w:type="dxa" w:w="60"/>
              <w:left w:type="dxa" w:w="100"/>
              <w:bottom w:type="dxa" w:w="60"/>
              <w:right w:type="dxa" w:w="100"/>
            </w:tcMar>
            <w:vAlign w:val="center"/>
          </w:tcPr>
          <w:p>
            <w:r>
              <w:rPr>
                <w:b w:val="false"/>
                <w:bCs w:val="false"/>
                <w:sz w:val="19"/>
                <w:szCs w:val="19"/>
              </w:rPr>
              <w:t xml:space="preserve">api/conductor_rutas/delete.php</w:t>
            </w:r>
          </w:p>
        </w:tc>
        <w:tc>
          <w:tcPr>
            <w:tcW w:type="pct" w:w="12%"/>
            <w:tcMar>
              <w:top w:type="dxa" w:w="60"/>
              <w:left w:type="dxa" w:w="100"/>
              <w:bottom w:type="dxa" w:w="60"/>
              <w:right w:type="dxa" w:w="100"/>
            </w:tcMar>
            <w:vAlign w:val="center"/>
          </w:tcPr>
          <w:p>
            <w:r>
              <w:rPr>
                <w:b w:val="false"/>
                <w:bCs w:val="false"/>
                <w:sz w:val="19"/>
                <w:szCs w:val="19"/>
              </w:rPr>
              <w:t xml:space="preserve">POST</w:t>
            </w:r>
          </w:p>
        </w:tc>
        <w:tc>
          <w:tcPr>
            <w:tcW w:type="pct" w:w="20%"/>
            <w:tcMar>
              <w:top w:type="dxa" w:w="60"/>
              <w:left w:type="dxa" w:w="100"/>
              <w:bottom w:type="dxa" w:w="60"/>
              <w:right w:type="dxa" w:w="100"/>
            </w:tcMar>
            <w:vAlign w:val="center"/>
          </w:tcPr>
          <w:p>
            <w:r>
              <w:rPr>
                <w:b w:val="false"/>
                <w:bCs w:val="false"/>
                <w:sz w:val="19"/>
                <w:szCs w:val="19"/>
              </w:rPr>
              <w:t xml:space="preserve">Sesión conductor</w:t>
            </w:r>
          </w:p>
        </w:tc>
        <w:tc>
          <w:tcPr>
            <w:tcW w:type="pct" w:w="38%"/>
            <w:tcMar>
              <w:top w:type="dxa" w:w="60"/>
              <w:left w:type="dxa" w:w="100"/>
              <w:bottom w:type="dxa" w:w="60"/>
              <w:right w:type="dxa" w:w="100"/>
            </w:tcMar>
            <w:vAlign w:val="center"/>
          </w:tcPr>
          <w:p>
            <w:r>
              <w:rPr>
                <w:b w:val="false"/>
                <w:bCs w:val="false"/>
                <w:sz w:val="19"/>
                <w:szCs w:val="19"/>
              </w:rPr>
              <w:t xml:space="preserve">Bloqueado: siempre responde 403</w:t>
            </w:r>
          </w:p>
        </w:tc>
      </w:tr>
    </w:tbl>
    <w:p>
      <w:pPr>
        <w:pStyle w:val="Heading2"/>
        <w:spacing w:after="180" w:before="360"/>
      </w:pPr>
      <w:r>
        <w:rPr>
          <w:b/>
          <w:bCs/>
          <w:color w:val="2E5090"/>
          <w:sz w:val="26"/>
          <w:szCs w:val="26"/>
        </w:rPr>
        <w:t xml:space="preserve">A.4 Incidencias del conductor, notificaciones y auditoría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72"/>
        <w:gridCol w:w="1152"/>
        <w:gridCol w:w="1920"/>
        <w:gridCol w:w="3456"/>
      </w:tblGrid>
      <w:tr>
        <w:trPr>
          <w:tblHeader/>
        </w:trPr>
        <w:tc>
          <w:tcPr>
            <w:tcW w:type="pct" w:w="32%"/>
            <w:shd w:fill="1F3864" w:val="clear"/>
            <w:tcMar>
              <w:top w:type="dxa" w:w="60"/>
              <w:left w:type="dxa" w:w="100"/>
              <w:bottom w:type="dxa" w:w="60"/>
              <w:right w:type="dxa" w:w="100"/>
            </w:tcMar>
            <w:vAlign w:val="center"/>
          </w:tcPr>
          <w:p>
            <w:r>
              <w:rPr>
                <w:b/>
                <w:bCs/>
                <w:color w:val="FFFFFF"/>
                <w:sz w:val="20"/>
                <w:szCs w:val="20"/>
              </w:rPr>
              <w:t xml:space="preserve">Endpoint</w:t>
            </w:r>
          </w:p>
        </w:tc>
        <w:tc>
          <w:tcPr>
            <w:tcW w:type="pct" w:w="12%"/>
            <w:shd w:fill="1F3864" w:val="clear"/>
            <w:tcMar>
              <w:top w:type="dxa" w:w="60"/>
              <w:left w:type="dxa" w:w="100"/>
              <w:bottom w:type="dxa" w:w="60"/>
              <w:right w:type="dxa" w:w="100"/>
            </w:tcMar>
            <w:vAlign w:val="center"/>
          </w:tcPr>
          <w:p>
            <w:r>
              <w:rPr>
                <w:b/>
                <w:bCs/>
                <w:color w:val="FFFFFF"/>
                <w:sz w:val="20"/>
                <w:szCs w:val="20"/>
              </w:rPr>
              <w:t xml:space="preserve">Método</w:t>
            </w:r>
          </w:p>
        </w:tc>
        <w:tc>
          <w:tcPr>
            <w:tcW w:type="pct" w:w="20%"/>
            <w:shd w:fill="1F3864" w:val="clear"/>
            <w:tcMar>
              <w:top w:type="dxa" w:w="60"/>
              <w:left w:type="dxa" w:w="100"/>
              <w:bottom w:type="dxa" w:w="60"/>
              <w:right w:type="dxa" w:w="100"/>
            </w:tcMar>
            <w:vAlign w:val="center"/>
          </w:tcPr>
          <w:p>
            <w:r>
              <w:rPr>
                <w:b/>
                <w:bCs/>
                <w:color w:val="FFFFFF"/>
                <w:sz w:val="20"/>
                <w:szCs w:val="20"/>
              </w:rPr>
              <w:t xml:space="preserve">Acceso</w:t>
            </w:r>
          </w:p>
        </w:tc>
        <w:tc>
          <w:tcPr>
            <w:tcW w:type="pct" w:w="36%"/>
            <w:shd w:fill="1F3864" w:val="clear"/>
            <w:tcMar>
              <w:top w:type="dxa" w:w="60"/>
              <w:left w:type="dxa" w:w="100"/>
              <w:bottom w:type="dxa" w:w="60"/>
              <w:right w:type="dxa" w:w="100"/>
            </w:tcMar>
            <w:vAlign w:val="center"/>
          </w:tcPr>
          <w:p>
            <w:r>
              <w:rPr>
                <w:b/>
                <w:bCs/>
                <w:color w:val="FFFFFF"/>
                <w:sz w:val="20"/>
                <w:szCs w:val="20"/>
              </w:rPr>
              <w:t xml:space="preserve">Función</w:t>
            </w:r>
          </w:p>
        </w:tc>
      </w:tr>
      <w:tr>
        <w:tc>
          <w:tcPr>
            <w:tcW w:type="pct" w:w="32%"/>
            <w:tcMar>
              <w:top w:type="dxa" w:w="60"/>
              <w:left w:type="dxa" w:w="100"/>
              <w:bottom w:type="dxa" w:w="60"/>
              <w:right w:type="dxa" w:w="100"/>
            </w:tcMar>
            <w:vAlign w:val="center"/>
          </w:tcPr>
          <w:p>
            <w:r>
              <w:rPr>
                <w:b w:val="false"/>
                <w:bCs w:val="false"/>
                <w:sz w:val="19"/>
                <w:szCs w:val="19"/>
              </w:rPr>
              <w:t xml:space="preserve">api/conductor_incidencias/list.php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Sesión conductor</w:t>
            </w:r>
          </w:p>
        </w:tc>
        <w:tc>
          <w:tcPr>
            <w:tcW w:type="pct" w:w="36%"/>
            <w:tcMar>
              <w:top w:type="dxa" w:w="60"/>
              <w:left w:type="dxa" w:w="100"/>
              <w:bottom w:type="dxa" w:w="60"/>
              <w:right w:type="dxa" w:w="100"/>
            </w:tcMar>
            <w:vAlign w:val="center"/>
          </w:tcPr>
          <w:p>
            <w:r>
              <w:rPr>
                <w:b w:val="false"/>
                <w:bCs w:val="false"/>
                <w:sz w:val="19"/>
                <w:szCs w:val="19"/>
              </w:rPr>
              <w:t xml:space="preserve">Lista las incidencias propias del conductor</w:t>
            </w:r>
          </w:p>
        </w:tc>
      </w:tr>
      <w:tr>
        <w:tc>
          <w:tcPr>
            <w:tcW w:type="pct" w:w="32%"/>
            <w:shd w:fill="F2F2F2" w:val="clear"/>
            <w:tcMar>
              <w:top w:type="dxa" w:w="60"/>
              <w:left w:type="dxa" w:w="100"/>
              <w:bottom w:type="dxa" w:w="60"/>
              <w:right w:type="dxa" w:w="100"/>
            </w:tcMar>
            <w:vAlign w:val="center"/>
          </w:tcPr>
          <w:p>
            <w:r>
              <w:rPr>
                <w:b w:val="false"/>
                <w:bCs w:val="false"/>
                <w:sz w:val="19"/>
                <w:szCs w:val="19"/>
              </w:rPr>
              <w:t xml:space="preserve">api/conductor_incidencias/save.php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conductor</w:t>
            </w:r>
          </w:p>
        </w:tc>
        <w:tc>
          <w:tcPr>
            <w:tcW w:type="pct" w:w="36%"/>
            <w:shd w:fill="F2F2F2" w:val="clear"/>
            <w:tcMar>
              <w:top w:type="dxa" w:w="60"/>
              <w:left w:type="dxa" w:w="100"/>
              <w:bottom w:type="dxa" w:w="60"/>
              <w:right w:type="dxa" w:w="100"/>
            </w:tcMar>
            <w:vAlign w:val="center"/>
          </w:tcPr>
          <w:p>
            <w:r>
              <w:rPr>
                <w:b w:val="false"/>
                <w:bCs w:val="false"/>
                <w:sz w:val="19"/>
                <w:szCs w:val="19"/>
              </w:rPr>
              <w:t xml:space="preserve">Crea una nueva incidencia (sin edición posterior)</w:t>
            </w:r>
          </w:p>
        </w:tc>
      </w:tr>
      <w:tr>
        <w:tc>
          <w:tcPr>
            <w:tcW w:type="pct" w:w="32%"/>
            <w:tcMar>
              <w:top w:type="dxa" w:w="60"/>
              <w:left w:type="dxa" w:w="100"/>
              <w:bottom w:type="dxa" w:w="60"/>
              <w:right w:type="dxa" w:w="100"/>
            </w:tcMar>
            <w:vAlign w:val="center"/>
          </w:tcPr>
          <w:p>
            <w:r>
              <w:rPr>
                <w:b w:val="false"/>
                <w:bCs w:val="false"/>
                <w:sz w:val="19"/>
                <w:szCs w:val="19"/>
              </w:rPr>
              <w:t xml:space="preserve">api/notificaciones/list.php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Sesión admin</w:t>
            </w:r>
          </w:p>
        </w:tc>
        <w:tc>
          <w:tcPr>
            <w:tcW w:type="pct" w:w="36%"/>
            <w:tcMar>
              <w:top w:type="dxa" w:w="60"/>
              <w:left w:type="dxa" w:w="100"/>
              <w:bottom w:type="dxa" w:w="60"/>
              <w:right w:type="dxa" w:w="100"/>
            </w:tcMar>
            <w:vAlign w:val="center"/>
          </w:tcPr>
          <w:p>
            <w:r>
              <w:rPr>
                <w:b w:val="false"/>
                <w:bCs w:val="false"/>
                <w:sz w:val="19"/>
                <w:szCs w:val="19"/>
              </w:rPr>
              <w:t xml:space="preserve">Últimas 30 notificaciones + conteo de no leídas</w:t>
            </w:r>
          </w:p>
        </w:tc>
      </w:tr>
      <w:tr>
        <w:tc>
          <w:tcPr>
            <w:tcW w:type="pct" w:w="32%"/>
            <w:shd w:fill="F2F2F2" w:val="clear"/>
            <w:tcMar>
              <w:top w:type="dxa" w:w="60"/>
              <w:left w:type="dxa" w:w="100"/>
              <w:bottom w:type="dxa" w:w="60"/>
              <w:right w:type="dxa" w:w="100"/>
            </w:tcMar>
            <w:vAlign w:val="center"/>
          </w:tcPr>
          <w:p>
            <w:r>
              <w:rPr>
                <w:b w:val="false"/>
                <w:bCs w:val="false"/>
                <w:sz w:val="19"/>
                <w:szCs w:val="19"/>
              </w:rPr>
              <w:t xml:space="preserve">api/notificaciones/marcar_leidas.php</w:t>
            </w:r>
          </w:p>
        </w:tc>
        <w:tc>
          <w:tcPr>
            <w:tcW w:type="pct" w:w="12%"/>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0%"/>
            <w:shd w:fill="F2F2F2" w:val="clear"/>
            <w:tcMar>
              <w:top w:type="dxa" w:w="60"/>
              <w:left w:type="dxa" w:w="100"/>
              <w:bottom w:type="dxa" w:w="60"/>
              <w:right w:type="dxa" w:w="100"/>
            </w:tcMar>
            <w:vAlign w:val="center"/>
          </w:tcPr>
          <w:p>
            <w:r>
              <w:rPr>
                <w:b w:val="false"/>
                <w:bCs w:val="false"/>
                <w:sz w:val="19"/>
                <w:szCs w:val="19"/>
              </w:rPr>
              <w:t xml:space="preserve">Sesión admin</w:t>
            </w:r>
          </w:p>
        </w:tc>
        <w:tc>
          <w:tcPr>
            <w:tcW w:type="pct" w:w="36%"/>
            <w:shd w:fill="F2F2F2" w:val="clear"/>
            <w:tcMar>
              <w:top w:type="dxa" w:w="60"/>
              <w:left w:type="dxa" w:w="100"/>
              <w:bottom w:type="dxa" w:w="60"/>
              <w:right w:type="dxa" w:w="100"/>
            </w:tcMar>
            <w:vAlign w:val="center"/>
          </w:tcPr>
          <w:p>
            <w:r>
              <w:rPr>
                <w:b w:val="false"/>
                <w:bCs w:val="false"/>
                <w:sz w:val="19"/>
                <w:szCs w:val="19"/>
              </w:rPr>
              <w:t xml:space="preserve">Marca todas las notificaciones como leídas</w:t>
            </w:r>
          </w:p>
        </w:tc>
      </w:tr>
      <w:tr>
        <w:tc>
          <w:tcPr>
            <w:tcW w:type="pct" w:w="32%"/>
            <w:tcMar>
              <w:top w:type="dxa" w:w="60"/>
              <w:left w:type="dxa" w:w="100"/>
              <w:bottom w:type="dxa" w:w="60"/>
              <w:right w:type="dxa" w:w="100"/>
            </w:tcMar>
            <w:vAlign w:val="center"/>
          </w:tcPr>
          <w:p>
            <w:r>
              <w:rPr>
                <w:b w:val="false"/>
                <w:bCs w:val="false"/>
                <w:sz w:val="19"/>
                <w:szCs w:val="19"/>
              </w:rPr>
              <w:t xml:space="preserve">api/auditoria_log/list.php</w:t>
            </w:r>
          </w:p>
        </w:tc>
        <w:tc>
          <w:tcPr>
            <w:tcW w:type="pct" w:w="12%"/>
            <w:tcMar>
              <w:top w:type="dxa" w:w="60"/>
              <w:left w:type="dxa" w:w="100"/>
              <w:bottom w:type="dxa" w:w="60"/>
              <w:right w:type="dxa" w:w="100"/>
            </w:tcMar>
            <w:vAlign w:val="center"/>
          </w:tcPr>
          <w:p>
            <w:r>
              <w:rPr>
                <w:b w:val="false"/>
                <w:bCs w:val="false"/>
                <w:sz w:val="19"/>
                <w:szCs w:val="19"/>
              </w:rPr>
              <w:t xml:space="preserve">GET</w:t>
            </w:r>
          </w:p>
        </w:tc>
        <w:tc>
          <w:tcPr>
            <w:tcW w:type="pct" w:w="20%"/>
            <w:tcMar>
              <w:top w:type="dxa" w:w="60"/>
              <w:left w:type="dxa" w:w="100"/>
              <w:bottom w:type="dxa" w:w="60"/>
              <w:right w:type="dxa" w:w="100"/>
            </w:tcMar>
            <w:vAlign w:val="center"/>
          </w:tcPr>
          <w:p>
            <w:r>
              <w:rPr>
                <w:b w:val="false"/>
                <w:bCs w:val="false"/>
                <w:sz w:val="19"/>
                <w:szCs w:val="19"/>
              </w:rPr>
              <w:t xml:space="preserve">Sesión admin</w:t>
            </w:r>
          </w:p>
        </w:tc>
        <w:tc>
          <w:tcPr>
            <w:tcW w:type="pct" w:w="36%"/>
            <w:tcMar>
              <w:top w:type="dxa" w:w="60"/>
              <w:left w:type="dxa" w:w="100"/>
              <w:bottom w:type="dxa" w:w="60"/>
              <w:right w:type="dxa" w:w="100"/>
            </w:tcMar>
            <w:vAlign w:val="center"/>
          </w:tcPr>
          <w:p>
            <w:r>
              <w:rPr>
                <w:b w:val="false"/>
                <w:bCs w:val="false"/>
                <w:sz w:val="19"/>
                <w:szCs w:val="19"/>
              </w:rPr>
              <w:t xml:space="preserve">Últimos 500 eventos de auditoría</w:t>
            </w:r>
          </w:p>
        </w:tc>
      </w:tr>
    </w:tbl>
    <w:p>
      <w:pPr>
        <w:pStyle w:val="Heading2"/>
        <w:spacing w:after="180" w:before="360"/>
      </w:pPr>
      <w:r>
        <w:rPr>
          <w:b/>
          <w:bCs/>
          <w:color w:val="2E5090"/>
          <w:sz w:val="26"/>
          <w:szCs w:val="26"/>
        </w:rPr>
        <w:t xml:space="preserve">A.5 Usuarios internos y almacenamiento genérico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2112"/>
        <w:gridCol w:w="3168"/>
      </w:tblGrid>
      <w:tr>
        <w:trPr>
          <w:tblHeader/>
        </w:trPr>
        <w:tc>
          <w:tcPr>
            <w:tcW w:type="pct" w:w="30%"/>
            <w:shd w:fill="1F3864" w:val="clear"/>
            <w:tcMar>
              <w:top w:type="dxa" w:w="60"/>
              <w:left w:type="dxa" w:w="100"/>
              <w:bottom w:type="dxa" w:w="60"/>
              <w:right w:type="dxa" w:w="100"/>
            </w:tcMar>
            <w:vAlign w:val="center"/>
          </w:tcPr>
          <w:p>
            <w:r>
              <w:rPr>
                <w:b/>
                <w:bCs/>
                <w:color w:val="FFFFFF"/>
                <w:sz w:val="20"/>
                <w:szCs w:val="20"/>
              </w:rPr>
              <w:t xml:space="preserve">Endpoint</w:t>
            </w:r>
          </w:p>
        </w:tc>
        <w:tc>
          <w:tcPr>
            <w:tcW w:type="pct" w:w="15%"/>
            <w:shd w:fill="1F3864" w:val="clear"/>
            <w:tcMar>
              <w:top w:type="dxa" w:w="60"/>
              <w:left w:type="dxa" w:w="100"/>
              <w:bottom w:type="dxa" w:w="60"/>
              <w:right w:type="dxa" w:w="100"/>
            </w:tcMar>
            <w:vAlign w:val="center"/>
          </w:tcPr>
          <w:p>
            <w:r>
              <w:rPr>
                <w:b/>
                <w:bCs/>
                <w:color w:val="FFFFFF"/>
                <w:sz w:val="20"/>
                <w:szCs w:val="20"/>
              </w:rPr>
              <w:t xml:space="preserve">Método</w:t>
            </w:r>
          </w:p>
        </w:tc>
        <w:tc>
          <w:tcPr>
            <w:tcW w:type="pct" w:w="22%"/>
            <w:shd w:fill="1F3864" w:val="clear"/>
            <w:tcMar>
              <w:top w:type="dxa" w:w="60"/>
              <w:left w:type="dxa" w:w="100"/>
              <w:bottom w:type="dxa" w:w="60"/>
              <w:right w:type="dxa" w:w="100"/>
            </w:tcMar>
            <w:vAlign w:val="center"/>
          </w:tcPr>
          <w:p>
            <w:r>
              <w:rPr>
                <w:b/>
                <w:bCs/>
                <w:color w:val="FFFFFF"/>
                <w:sz w:val="20"/>
                <w:szCs w:val="20"/>
              </w:rPr>
              <w:t xml:space="preserve">Acceso</w:t>
            </w:r>
          </w:p>
        </w:tc>
        <w:tc>
          <w:tcPr>
            <w:tcW w:type="pct" w:w="33%"/>
            <w:shd w:fill="1F3864" w:val="clear"/>
            <w:tcMar>
              <w:top w:type="dxa" w:w="60"/>
              <w:left w:type="dxa" w:w="100"/>
              <w:bottom w:type="dxa" w:w="60"/>
              <w:right w:type="dxa" w:w="100"/>
            </w:tcMar>
            <w:vAlign w:val="center"/>
          </w:tcPr>
          <w:p>
            <w:r>
              <w:rPr>
                <w:b/>
                <w:bCs/>
                <w:color w:val="FFFFFF"/>
                <w:sz w:val="20"/>
                <w:szCs w:val="20"/>
              </w:rPr>
              <w:t xml:space="preserve">Función</w:t>
            </w:r>
          </w:p>
        </w:tc>
      </w:tr>
      <w:tr>
        <w:tc>
          <w:tcPr>
            <w:tcW w:type="pct" w:w="30%"/>
            <w:tcMar>
              <w:top w:type="dxa" w:w="60"/>
              <w:left w:type="dxa" w:w="100"/>
              <w:bottom w:type="dxa" w:w="60"/>
              <w:right w:type="dxa" w:w="100"/>
            </w:tcMar>
            <w:vAlign w:val="center"/>
          </w:tcPr>
          <w:p>
            <w:r>
              <w:rPr>
                <w:b w:val="false"/>
                <w:bCs w:val="false"/>
                <w:sz w:val="19"/>
                <w:szCs w:val="19"/>
              </w:rPr>
              <w:t xml:space="preserve">api/usuarios/list.php</w:t>
            </w:r>
          </w:p>
        </w:tc>
        <w:tc>
          <w:tcPr>
            <w:tcW w:type="pct" w:w="15%"/>
            <w:tcMar>
              <w:top w:type="dxa" w:w="60"/>
              <w:left w:type="dxa" w:w="100"/>
              <w:bottom w:type="dxa" w:w="60"/>
              <w:right w:type="dxa" w:w="100"/>
            </w:tcMar>
            <w:vAlign w:val="center"/>
          </w:tcPr>
          <w:p>
            <w:r>
              <w:rPr>
                <w:b w:val="false"/>
                <w:bCs w:val="false"/>
                <w:sz w:val="19"/>
                <w:szCs w:val="19"/>
              </w:rPr>
              <w:t xml:space="preserve">GET</w:t>
            </w:r>
          </w:p>
        </w:tc>
        <w:tc>
          <w:tcPr>
            <w:tcW w:type="pct" w:w="22%"/>
            <w:tcMar>
              <w:top w:type="dxa" w:w="60"/>
              <w:left w:type="dxa" w:w="100"/>
              <w:bottom w:type="dxa" w:w="60"/>
              <w:right w:type="dxa" w:w="100"/>
            </w:tcMar>
            <w:vAlign w:val="center"/>
          </w:tcPr>
          <w:p>
            <w:r>
              <w:rPr>
                <w:b w:val="false"/>
                <w:bCs w:val="false"/>
                <w:sz w:val="19"/>
                <w:szCs w:val="19"/>
              </w:rPr>
              <w:t xml:space="preserve">Rol admin o superior</w:t>
            </w:r>
          </w:p>
        </w:tc>
        <w:tc>
          <w:tcPr>
            <w:tcW w:type="pct" w:w="33%"/>
            <w:tcMar>
              <w:top w:type="dxa" w:w="60"/>
              <w:left w:type="dxa" w:w="100"/>
              <w:bottom w:type="dxa" w:w="60"/>
              <w:right w:type="dxa" w:w="100"/>
            </w:tcMar>
            <w:vAlign w:val="center"/>
          </w:tcPr>
          <w:p>
            <w:r>
              <w:rPr>
                <w:b w:val="false"/>
                <w:bCs w:val="false"/>
                <w:sz w:val="19"/>
                <w:szCs w:val="19"/>
              </w:rPr>
              <w:t xml:space="preserve">Lista las cuentas de personal interno</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api/usuarios/save.php</w:t>
            </w:r>
          </w:p>
        </w:tc>
        <w:tc>
          <w:tcPr>
            <w:tcW w:type="pct" w:w="15%"/>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2%"/>
            <w:shd w:fill="F2F2F2" w:val="clear"/>
            <w:tcMar>
              <w:top w:type="dxa" w:w="60"/>
              <w:left w:type="dxa" w:w="100"/>
              <w:bottom w:type="dxa" w:w="60"/>
              <w:right w:type="dxa" w:w="100"/>
            </w:tcMar>
            <w:vAlign w:val="center"/>
          </w:tcPr>
          <w:p>
            <w:r>
              <w:rPr>
                <w:b w:val="false"/>
                <w:bCs w:val="false"/>
                <w:sz w:val="19"/>
                <w:szCs w:val="19"/>
              </w:rPr>
              <w:t xml:space="preserve">Rol admin o superior</w:t>
            </w:r>
          </w:p>
        </w:tc>
        <w:tc>
          <w:tcPr>
            <w:tcW w:type="pct" w:w="33%"/>
            <w:shd w:fill="F2F2F2" w:val="clear"/>
            <w:tcMar>
              <w:top w:type="dxa" w:w="60"/>
              <w:left w:type="dxa" w:w="100"/>
              <w:bottom w:type="dxa" w:w="60"/>
              <w:right w:type="dxa" w:w="100"/>
            </w:tcMar>
            <w:vAlign w:val="center"/>
          </w:tcPr>
          <w:p>
            <w:r>
              <w:rPr>
                <w:b w:val="false"/>
                <w:bCs w:val="false"/>
                <w:sz w:val="19"/>
                <w:szCs w:val="19"/>
              </w:rPr>
              <w:t xml:space="preserve">Crea/edita una cuenta, con reglas de jerarquía de roles</w:t>
            </w:r>
          </w:p>
        </w:tc>
      </w:tr>
      <w:tr>
        <w:tc>
          <w:tcPr>
            <w:tcW w:type="pct" w:w="30%"/>
            <w:tcMar>
              <w:top w:type="dxa" w:w="60"/>
              <w:left w:type="dxa" w:w="100"/>
              <w:bottom w:type="dxa" w:w="60"/>
              <w:right w:type="dxa" w:w="100"/>
            </w:tcMar>
            <w:vAlign w:val="center"/>
          </w:tcPr>
          <w:p>
            <w:r>
              <w:rPr>
                <w:b w:val="false"/>
                <w:bCs w:val="false"/>
                <w:sz w:val="19"/>
                <w:szCs w:val="19"/>
              </w:rPr>
              <w:t xml:space="preserve">api/usuarios/delete.php</w:t>
            </w:r>
          </w:p>
        </w:tc>
        <w:tc>
          <w:tcPr>
            <w:tcW w:type="pct" w:w="15%"/>
            <w:tcMar>
              <w:top w:type="dxa" w:w="60"/>
              <w:left w:type="dxa" w:w="100"/>
              <w:bottom w:type="dxa" w:w="60"/>
              <w:right w:type="dxa" w:w="100"/>
            </w:tcMar>
            <w:vAlign w:val="center"/>
          </w:tcPr>
          <w:p>
            <w:r>
              <w:rPr>
                <w:b w:val="false"/>
                <w:bCs w:val="false"/>
                <w:sz w:val="19"/>
                <w:szCs w:val="19"/>
              </w:rPr>
              <w:t xml:space="preserve">POST</w:t>
            </w:r>
          </w:p>
        </w:tc>
        <w:tc>
          <w:tcPr>
            <w:tcW w:type="pct" w:w="22%"/>
            <w:tcMar>
              <w:top w:type="dxa" w:w="60"/>
              <w:left w:type="dxa" w:w="100"/>
              <w:bottom w:type="dxa" w:w="60"/>
              <w:right w:type="dxa" w:w="100"/>
            </w:tcMar>
            <w:vAlign w:val="center"/>
          </w:tcPr>
          <w:p>
            <w:r>
              <w:rPr>
                <w:b w:val="false"/>
                <w:bCs w:val="false"/>
                <w:sz w:val="19"/>
                <w:szCs w:val="19"/>
              </w:rPr>
              <w:t xml:space="preserve">Rol admin o superior</w:t>
            </w:r>
          </w:p>
        </w:tc>
        <w:tc>
          <w:tcPr>
            <w:tcW w:type="pct" w:w="33%"/>
            <w:tcMar>
              <w:top w:type="dxa" w:w="60"/>
              <w:left w:type="dxa" w:w="100"/>
              <w:bottom w:type="dxa" w:w="60"/>
              <w:right w:type="dxa" w:w="100"/>
            </w:tcMar>
            <w:vAlign w:val="center"/>
          </w:tcPr>
          <w:p>
            <w:r>
              <w:rPr>
                <w:b w:val="false"/>
                <w:bCs w:val="false"/>
                <w:sz w:val="19"/>
                <w:szCs w:val="19"/>
              </w:rPr>
              <w:t xml:space="preserve">Elimina una cuenta, con protecciones especiales</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api/storage/get_all.php</w:t>
            </w:r>
          </w:p>
        </w:tc>
        <w:tc>
          <w:tcPr>
            <w:tcW w:type="pct" w:w="15%"/>
            <w:shd w:fill="F2F2F2" w:val="clear"/>
            <w:tcMar>
              <w:top w:type="dxa" w:w="60"/>
              <w:left w:type="dxa" w:w="100"/>
              <w:bottom w:type="dxa" w:w="60"/>
              <w:right w:type="dxa" w:w="100"/>
            </w:tcMar>
            <w:vAlign w:val="center"/>
          </w:tcPr>
          <w:p>
            <w:r>
              <w:rPr>
                <w:b w:val="false"/>
                <w:bCs w:val="false"/>
                <w:sz w:val="19"/>
                <w:szCs w:val="19"/>
              </w:rPr>
              <w:t xml:space="preserve">GET</w:t>
            </w:r>
          </w:p>
        </w:tc>
        <w:tc>
          <w:tcPr>
            <w:tcW w:type="pct" w:w="22%"/>
            <w:shd w:fill="F2F2F2" w:val="clear"/>
            <w:tcMar>
              <w:top w:type="dxa" w:w="60"/>
              <w:left w:type="dxa" w:w="100"/>
              <w:bottom w:type="dxa" w:w="60"/>
              <w:right w:type="dxa" w:w="100"/>
            </w:tcMar>
            <w:vAlign w:val="center"/>
          </w:tcPr>
          <w:p>
            <w:r>
              <w:rPr>
                <w:b w:val="false"/>
                <w:bCs w:val="false"/>
                <w:sz w:val="19"/>
                <w:szCs w:val="19"/>
              </w:rPr>
              <w:t xml:space="preserve">Sesión admin</w:t>
            </w:r>
          </w:p>
        </w:tc>
        <w:tc>
          <w:tcPr>
            <w:tcW w:type="pct" w:w="33%"/>
            <w:shd w:fill="F2F2F2" w:val="clear"/>
            <w:tcMar>
              <w:top w:type="dxa" w:w="60"/>
              <w:left w:type="dxa" w:w="100"/>
              <w:bottom w:type="dxa" w:w="60"/>
              <w:right w:type="dxa" w:w="100"/>
            </w:tcMar>
            <w:vAlign w:val="center"/>
          </w:tcPr>
          <w:p>
            <w:r>
              <w:rPr>
                <w:b w:val="false"/>
                <w:bCs w:val="false"/>
                <w:sz w:val="19"/>
                <w:szCs w:val="19"/>
              </w:rPr>
              <w:t xml:space="preserve">Obtiene catálogos personalizados, papelera y bitácora</w:t>
            </w:r>
          </w:p>
        </w:tc>
      </w:tr>
      <w:tr>
        <w:tc>
          <w:tcPr>
            <w:tcW w:type="pct" w:w="30%"/>
            <w:tcMar>
              <w:top w:type="dxa" w:w="60"/>
              <w:left w:type="dxa" w:w="100"/>
              <w:bottom w:type="dxa" w:w="60"/>
              <w:right w:type="dxa" w:w="100"/>
            </w:tcMar>
            <w:vAlign w:val="center"/>
          </w:tcPr>
          <w:p>
            <w:r>
              <w:rPr>
                <w:b w:val="false"/>
                <w:bCs w:val="false"/>
                <w:sz w:val="19"/>
                <w:szCs w:val="19"/>
              </w:rPr>
              <w:t xml:space="preserve">api/storage/save.php</w:t>
            </w:r>
          </w:p>
        </w:tc>
        <w:tc>
          <w:tcPr>
            <w:tcW w:type="pct" w:w="15%"/>
            <w:tcMar>
              <w:top w:type="dxa" w:w="60"/>
              <w:left w:type="dxa" w:w="100"/>
              <w:bottom w:type="dxa" w:w="60"/>
              <w:right w:type="dxa" w:w="100"/>
            </w:tcMar>
            <w:vAlign w:val="center"/>
          </w:tcPr>
          <w:p>
            <w:r>
              <w:rPr>
                <w:b w:val="false"/>
                <w:bCs w:val="false"/>
                <w:sz w:val="19"/>
                <w:szCs w:val="19"/>
              </w:rPr>
              <w:t xml:space="preserve">POST</w:t>
            </w:r>
          </w:p>
        </w:tc>
        <w:tc>
          <w:tcPr>
            <w:tcW w:type="pct" w:w="22%"/>
            <w:tcMar>
              <w:top w:type="dxa" w:w="60"/>
              <w:left w:type="dxa" w:w="100"/>
              <w:bottom w:type="dxa" w:w="60"/>
              <w:right w:type="dxa" w:w="100"/>
            </w:tcMar>
            <w:vAlign w:val="center"/>
          </w:tcPr>
          <w:p>
            <w:r>
              <w:rPr>
                <w:b w:val="false"/>
                <w:bCs w:val="false"/>
                <w:sz w:val="19"/>
                <w:szCs w:val="19"/>
              </w:rPr>
              <w:t xml:space="preserve">Sesión admin</w:t>
            </w:r>
          </w:p>
        </w:tc>
        <w:tc>
          <w:tcPr>
            <w:tcW w:type="pct" w:w="33%"/>
            <w:tcMar>
              <w:top w:type="dxa" w:w="60"/>
              <w:left w:type="dxa" w:w="100"/>
              <w:bottom w:type="dxa" w:w="60"/>
              <w:right w:type="dxa" w:w="100"/>
            </w:tcMar>
            <w:vAlign w:val="center"/>
          </w:tcPr>
          <w:p>
            <w:r>
              <w:rPr>
                <w:b w:val="false"/>
                <w:bCs w:val="false"/>
                <w:sz w:val="19"/>
                <w:szCs w:val="19"/>
              </w:rPr>
              <w:t xml:space="preserve">Guarda una de las tres claves permitidas</w:t>
            </w:r>
          </w:p>
        </w:tc>
      </w:tr>
      <w:tr>
        <w:tc>
          <w:tcPr>
            <w:tcW w:type="pct" w:w="30%"/>
            <w:shd w:fill="F2F2F2" w:val="clear"/>
            <w:tcMar>
              <w:top w:type="dxa" w:w="60"/>
              <w:left w:type="dxa" w:w="100"/>
              <w:bottom w:type="dxa" w:w="60"/>
              <w:right w:type="dxa" w:w="100"/>
            </w:tcMar>
            <w:vAlign w:val="center"/>
          </w:tcPr>
          <w:p>
            <w:r>
              <w:rPr>
                <w:b w:val="false"/>
                <w:bCs w:val="false"/>
                <w:sz w:val="19"/>
                <w:szCs w:val="19"/>
              </w:rPr>
              <w:t xml:space="preserve">api/storage/reset_all.php</w:t>
            </w:r>
          </w:p>
        </w:tc>
        <w:tc>
          <w:tcPr>
            <w:tcW w:type="pct" w:w="15%"/>
            <w:shd w:fill="F2F2F2" w:val="clear"/>
            <w:tcMar>
              <w:top w:type="dxa" w:w="60"/>
              <w:left w:type="dxa" w:w="100"/>
              <w:bottom w:type="dxa" w:w="60"/>
              <w:right w:type="dxa" w:w="100"/>
            </w:tcMar>
            <w:vAlign w:val="center"/>
          </w:tcPr>
          <w:p>
            <w:r>
              <w:rPr>
                <w:b w:val="false"/>
                <w:bCs w:val="false"/>
                <w:sz w:val="19"/>
                <w:szCs w:val="19"/>
              </w:rPr>
              <w:t xml:space="preserve">POST</w:t>
            </w:r>
          </w:p>
        </w:tc>
        <w:tc>
          <w:tcPr>
            <w:tcW w:type="pct" w:w="22%"/>
            <w:shd w:fill="F2F2F2" w:val="clear"/>
            <w:tcMar>
              <w:top w:type="dxa" w:w="60"/>
              <w:left w:type="dxa" w:w="100"/>
              <w:bottom w:type="dxa" w:w="60"/>
              <w:right w:type="dxa" w:w="100"/>
            </w:tcMar>
            <w:vAlign w:val="center"/>
          </w:tcPr>
          <w:p>
            <w:r>
              <w:rPr>
                <w:b w:val="false"/>
                <w:bCs w:val="false"/>
                <w:sz w:val="19"/>
                <w:szCs w:val="19"/>
              </w:rPr>
              <w:t xml:space="preserve">Sólo Super Usuario</w:t>
            </w:r>
          </w:p>
        </w:tc>
        <w:tc>
          <w:tcPr>
            <w:tcW w:type="pct" w:w="33%"/>
            <w:shd w:fill="F2F2F2" w:val="clear"/>
            <w:tcMar>
              <w:top w:type="dxa" w:w="60"/>
              <w:left w:type="dxa" w:w="100"/>
              <w:bottom w:type="dxa" w:w="60"/>
              <w:right w:type="dxa" w:w="100"/>
            </w:tcMar>
            <w:vAlign w:val="center"/>
          </w:tcPr>
          <w:p>
            <w:r>
              <w:rPr>
                <w:b w:val="false"/>
                <w:bCs w:val="false"/>
                <w:sz w:val="19"/>
                <w:szCs w:val="19"/>
              </w:rPr>
              <w:t xml:space="preserve">Borra todos los módulos y el almacenamiento genérico (irreversible)</w:t>
            </w:r>
          </w:p>
        </w:tc>
      </w:tr>
    </w:tbl>
    <w:p>
      <w:r>
        <w:br w:type="page"/>
      </w:r>
    </w:p>
    <w:p>
      <w:pPr>
        <w:pStyle w:val="Heading1"/>
        <w:pBdr>
          <w:bottom w:val="single" w:color="1F3864" w:sz="6" w:space="4"/>
        </w:pBdr>
        <w:spacing w:after="240" w:before="480"/>
      </w:pPr>
      <w:r>
        <w:rPr>
          <w:b/>
          <w:bCs/>
          <w:color w:val="1F3864"/>
          <w:sz w:val="32"/>
          <w:szCs w:val="32"/>
        </w:rPr>
        <w:t xml:space="preserve">ANEXO B — RESUMEN DE TABLAS DE LA BASE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12"/>
        <w:gridCol w:w="2304"/>
        <w:gridCol w:w="5184"/>
      </w:tblGrid>
      <w:tr>
        <w:trPr>
          <w:tblHeader/>
        </w:trPr>
        <w:tc>
          <w:tcPr>
            <w:tcW w:type="pct" w:w="22%"/>
            <w:shd w:fill="1F3864" w:val="clear"/>
            <w:tcMar>
              <w:top w:type="dxa" w:w="60"/>
              <w:left w:type="dxa" w:w="100"/>
              <w:bottom w:type="dxa" w:w="60"/>
              <w:right w:type="dxa" w:w="100"/>
            </w:tcMar>
            <w:vAlign w:val="center"/>
          </w:tcPr>
          <w:p>
            <w:r>
              <w:rPr>
                <w:b/>
                <w:bCs/>
                <w:color w:val="FFFFFF"/>
                <w:sz w:val="20"/>
                <w:szCs w:val="20"/>
              </w:rPr>
              <w:t xml:space="preserve">Tabla</w:t>
            </w:r>
          </w:p>
        </w:tc>
        <w:tc>
          <w:tcPr>
            <w:tcW w:type="pct" w:w="24%"/>
            <w:shd w:fill="1F3864" w:val="clear"/>
            <w:tcMar>
              <w:top w:type="dxa" w:w="60"/>
              <w:left w:type="dxa" w:w="100"/>
              <w:bottom w:type="dxa" w:w="60"/>
              <w:right w:type="dxa" w:w="100"/>
            </w:tcMar>
            <w:vAlign w:val="center"/>
          </w:tcPr>
          <w:p>
            <w:r>
              <w:rPr>
                <w:b/>
                <w:bCs/>
                <w:color w:val="FFFFFF"/>
                <w:sz w:val="20"/>
                <w:szCs w:val="20"/>
              </w:rPr>
              <w:t xml:space="preserve">Grupo</w:t>
            </w:r>
          </w:p>
        </w:tc>
        <w:tc>
          <w:tcPr>
            <w:tcW w:type="pct" w:w="54%"/>
            <w:shd w:fill="1F3864" w:val="clear"/>
            <w:tcMar>
              <w:top w:type="dxa" w:w="60"/>
              <w:left w:type="dxa" w:w="100"/>
              <w:bottom w:type="dxa" w:w="60"/>
              <w:right w:type="dxa" w:w="100"/>
            </w:tcMar>
            <w:vAlign w:val="center"/>
          </w:tcPr>
          <w:p>
            <w:r>
              <w:rPr>
                <w:b/>
                <w:bCs/>
                <w:color w:val="FFFFFF"/>
                <w:sz w:val="20"/>
                <w:szCs w:val="20"/>
              </w:rPr>
              <w:t xml:space="preserve">Propósito resumido</w:t>
            </w:r>
          </w:p>
        </w:tc>
      </w:tr>
      <w:tr>
        <w:tc>
          <w:tcPr>
            <w:tcW w:type="pct" w:w="22%"/>
            <w:tcMar>
              <w:top w:type="dxa" w:w="60"/>
              <w:left w:type="dxa" w:w="100"/>
              <w:bottom w:type="dxa" w:w="60"/>
              <w:right w:type="dxa" w:w="100"/>
            </w:tcMar>
            <w:vAlign w:val="center"/>
          </w:tcPr>
          <w:p>
            <w:r>
              <w:rPr>
                <w:b w:val="false"/>
                <w:bCs w:val="false"/>
                <w:sz w:val="19"/>
                <w:szCs w:val="19"/>
              </w:rPr>
              <w:t xml:space="preserve">flota</w:t>
            </w:r>
          </w:p>
        </w:tc>
        <w:tc>
          <w:tcPr>
            <w:tcW w:type="pct" w:w="24%"/>
            <w:tcMar>
              <w:top w:type="dxa" w:w="60"/>
              <w:left w:type="dxa" w:w="100"/>
              <w:bottom w:type="dxa" w:w="60"/>
              <w:right w:type="dxa" w:w="100"/>
            </w:tcMar>
            <w:vAlign w:val="center"/>
          </w:tcPr>
          <w:p>
            <w:r>
              <w:rPr>
                <w:b w:val="false"/>
                <w:bCs w:val="false"/>
                <w:sz w:val="19"/>
                <w:szCs w:val="19"/>
              </w:rPr>
              <w:t xml:space="preserve">Módulo operativo</w:t>
            </w:r>
          </w:p>
        </w:tc>
        <w:tc>
          <w:tcPr>
            <w:tcW w:type="pct" w:w="54%"/>
            <w:tcMar>
              <w:top w:type="dxa" w:w="60"/>
              <w:left w:type="dxa" w:w="100"/>
              <w:bottom w:type="dxa" w:w="60"/>
              <w:right w:type="dxa" w:w="100"/>
            </w:tcMar>
            <w:vAlign w:val="center"/>
          </w:tcPr>
          <w:p>
            <w:r>
              <w:rPr>
                <w:b w:val="false"/>
                <w:bCs w:val="false"/>
                <w:sz w:val="19"/>
                <w:szCs w:val="19"/>
              </w:rPr>
              <w:t xml:space="preserve">Datos de cada vehículo de la flota</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seguros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Módulo operativo</w:t>
            </w:r>
          </w:p>
        </w:tc>
        <w:tc>
          <w:tcPr>
            <w:tcW w:type="pct" w:w="54%"/>
            <w:shd w:fill="F2F2F2" w:val="clear"/>
            <w:tcMar>
              <w:top w:type="dxa" w:w="60"/>
              <w:left w:type="dxa" w:w="100"/>
              <w:bottom w:type="dxa" w:w="60"/>
              <w:right w:type="dxa" w:w="100"/>
            </w:tcMar>
            <w:vAlign w:val="center"/>
          </w:tcPr>
          <w:p>
            <w:r>
              <w:rPr>
                <w:b w:val="false"/>
                <w:bCs w:val="false"/>
                <w:sz w:val="19"/>
                <w:szCs w:val="19"/>
              </w:rPr>
              <w:t xml:space="preserve">Pólizas de seguro por vehículo</w:t>
            </w:r>
          </w:p>
        </w:tc>
      </w:tr>
      <w:tr>
        <w:tc>
          <w:tcPr>
            <w:tcW w:type="pct" w:w="22%"/>
            <w:tcMar>
              <w:top w:type="dxa" w:w="60"/>
              <w:left w:type="dxa" w:w="100"/>
              <w:bottom w:type="dxa" w:w="60"/>
              <w:right w:type="dxa" w:w="100"/>
            </w:tcMar>
            <w:vAlign w:val="center"/>
          </w:tcPr>
          <w:p>
            <w:r>
              <w:rPr>
                <w:b w:val="false"/>
                <w:bCs w:val="false"/>
                <w:sz w:val="19"/>
                <w:szCs w:val="19"/>
              </w:rPr>
              <w:t xml:space="preserve">impuestos</w:t>
            </w:r>
          </w:p>
        </w:tc>
        <w:tc>
          <w:tcPr>
            <w:tcW w:type="pct" w:w="24%"/>
            <w:tcMar>
              <w:top w:type="dxa" w:w="60"/>
              <w:left w:type="dxa" w:w="100"/>
              <w:bottom w:type="dxa" w:w="60"/>
              <w:right w:type="dxa" w:w="100"/>
            </w:tcMar>
            <w:vAlign w:val="center"/>
          </w:tcPr>
          <w:p>
            <w:r>
              <w:rPr>
                <w:b w:val="false"/>
                <w:bCs w:val="false"/>
                <w:sz w:val="19"/>
                <w:szCs w:val="19"/>
              </w:rPr>
              <w:t xml:space="preserve">Módulo operativo</w:t>
            </w:r>
          </w:p>
        </w:tc>
        <w:tc>
          <w:tcPr>
            <w:tcW w:type="pct" w:w="54%"/>
            <w:tcMar>
              <w:top w:type="dxa" w:w="60"/>
              <w:left w:type="dxa" w:w="100"/>
              <w:bottom w:type="dxa" w:w="60"/>
              <w:right w:type="dxa" w:w="100"/>
            </w:tcMar>
            <w:vAlign w:val="center"/>
          </w:tcPr>
          <w:p>
            <w:r>
              <w:rPr>
                <w:b w:val="false"/>
                <w:bCs w:val="false"/>
                <w:sz w:val="19"/>
                <w:szCs w:val="19"/>
              </w:rPr>
              <w:t xml:space="preserve">Pagos de impuestos por vehículo</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conductores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Módulo operativo</w:t>
            </w:r>
          </w:p>
        </w:tc>
        <w:tc>
          <w:tcPr>
            <w:tcW w:type="pct" w:w="54%"/>
            <w:shd w:fill="F2F2F2" w:val="clear"/>
            <w:tcMar>
              <w:top w:type="dxa" w:w="60"/>
              <w:left w:type="dxa" w:w="100"/>
              <w:bottom w:type="dxa" w:w="60"/>
              <w:right w:type="dxa" w:w="100"/>
            </w:tcMar>
            <w:vAlign w:val="center"/>
          </w:tcPr>
          <w:p>
            <w:r>
              <w:rPr>
                <w:b w:val="false"/>
                <w:bCs w:val="false"/>
                <w:sz w:val="19"/>
                <w:szCs w:val="19"/>
              </w:rPr>
              <w:t xml:space="preserve">Ficha de cada conductor y su vínculo con conductor_users</w:t>
            </w:r>
          </w:p>
        </w:tc>
      </w:tr>
      <w:tr>
        <w:tc>
          <w:tcPr>
            <w:tcW w:type="pct" w:w="22%"/>
            <w:tcMar>
              <w:top w:type="dxa" w:w="60"/>
              <w:left w:type="dxa" w:w="100"/>
              <w:bottom w:type="dxa" w:w="60"/>
              <w:right w:type="dxa" w:w="100"/>
            </w:tcMar>
            <w:vAlign w:val="center"/>
          </w:tcPr>
          <w:p>
            <w:r>
              <w:rPr>
                <w:b w:val="false"/>
                <w:bCs w:val="false"/>
                <w:sz w:val="19"/>
                <w:szCs w:val="19"/>
              </w:rPr>
              <w:t xml:space="preserve">talleres</w:t>
            </w:r>
          </w:p>
        </w:tc>
        <w:tc>
          <w:tcPr>
            <w:tcW w:type="pct" w:w="24%"/>
            <w:tcMar>
              <w:top w:type="dxa" w:w="60"/>
              <w:left w:type="dxa" w:w="100"/>
              <w:bottom w:type="dxa" w:w="60"/>
              <w:right w:type="dxa" w:w="100"/>
            </w:tcMar>
            <w:vAlign w:val="center"/>
          </w:tcPr>
          <w:p>
            <w:r>
              <w:rPr>
                <w:b w:val="false"/>
                <w:bCs w:val="false"/>
                <w:sz w:val="19"/>
                <w:szCs w:val="19"/>
              </w:rPr>
              <w:t xml:space="preserve">Módulo operativo</w:t>
            </w:r>
          </w:p>
        </w:tc>
        <w:tc>
          <w:tcPr>
            <w:tcW w:type="pct" w:w="54%"/>
            <w:tcMar>
              <w:top w:type="dxa" w:w="60"/>
              <w:left w:type="dxa" w:w="100"/>
              <w:bottom w:type="dxa" w:w="60"/>
              <w:right w:type="dxa" w:w="100"/>
            </w:tcMar>
            <w:vAlign w:val="center"/>
          </w:tcPr>
          <w:p>
            <w:r>
              <w:rPr>
                <w:b w:val="false"/>
                <w:bCs w:val="false"/>
                <w:sz w:val="19"/>
                <w:szCs w:val="19"/>
              </w:rPr>
              <w:t xml:space="preserve">Catálogo de talleres mecánicos</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rutas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Módulo operativo</w:t>
            </w:r>
          </w:p>
        </w:tc>
        <w:tc>
          <w:tcPr>
            <w:tcW w:type="pct" w:w="54%"/>
            <w:shd w:fill="F2F2F2" w:val="clear"/>
            <w:tcMar>
              <w:top w:type="dxa" w:w="60"/>
              <w:left w:type="dxa" w:w="100"/>
              <w:bottom w:type="dxa" w:w="60"/>
              <w:right w:type="dxa" w:w="100"/>
            </w:tcMar>
            <w:vAlign w:val="center"/>
          </w:tcPr>
          <w:p>
            <w:r>
              <w:rPr>
                <w:b w:val="false"/>
                <w:bCs w:val="false"/>
                <w:sz w:val="19"/>
                <w:szCs w:val="19"/>
              </w:rPr>
              <w:t xml:space="preserve">Servicios de transporte, su ciclo de vida y su última posición GPS</w:t>
            </w:r>
          </w:p>
        </w:tc>
      </w:tr>
      <w:tr>
        <w:tc>
          <w:tcPr>
            <w:tcW w:type="pct" w:w="22%"/>
            <w:tcMar>
              <w:top w:type="dxa" w:w="60"/>
              <w:left w:type="dxa" w:w="100"/>
              <w:bottom w:type="dxa" w:w="60"/>
              <w:right w:type="dxa" w:w="100"/>
            </w:tcMar>
            <w:vAlign w:val="center"/>
          </w:tcPr>
          <w:p>
            <w:r>
              <w:rPr>
                <w:b w:val="false"/>
                <w:bCs w:val="false"/>
                <w:sz w:val="19"/>
                <w:szCs w:val="19"/>
              </w:rPr>
              <w:t xml:space="preserve">multas</w:t>
            </w:r>
          </w:p>
        </w:tc>
        <w:tc>
          <w:tcPr>
            <w:tcW w:type="pct" w:w="24%"/>
            <w:tcMar>
              <w:top w:type="dxa" w:w="60"/>
              <w:left w:type="dxa" w:w="100"/>
              <w:bottom w:type="dxa" w:w="60"/>
              <w:right w:type="dxa" w:w="100"/>
            </w:tcMar>
            <w:vAlign w:val="center"/>
          </w:tcPr>
          <w:p>
            <w:r>
              <w:rPr>
                <w:b w:val="false"/>
                <w:bCs w:val="false"/>
                <w:sz w:val="19"/>
                <w:szCs w:val="19"/>
              </w:rPr>
              <w:t xml:space="preserve">Módulo operativo</w:t>
            </w:r>
          </w:p>
        </w:tc>
        <w:tc>
          <w:tcPr>
            <w:tcW w:type="pct" w:w="54%"/>
            <w:tcMar>
              <w:top w:type="dxa" w:w="60"/>
              <w:left w:type="dxa" w:w="100"/>
              <w:bottom w:type="dxa" w:w="60"/>
              <w:right w:type="dxa" w:w="100"/>
            </w:tcMar>
            <w:vAlign w:val="center"/>
          </w:tcPr>
          <w:p>
            <w:r>
              <w:rPr>
                <w:b w:val="false"/>
                <w:bCs w:val="false"/>
                <w:sz w:val="19"/>
                <w:szCs w:val="19"/>
              </w:rPr>
              <w:t xml:space="preserve">Infracciones de tránsito registradas</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mantenimiento</w:t>
            </w:r>
          </w:p>
        </w:tc>
        <w:tc>
          <w:tcPr>
            <w:tcW w:type="pct" w:w="24%"/>
            <w:shd w:fill="F2F2F2" w:val="clear"/>
            <w:tcMar>
              <w:top w:type="dxa" w:w="60"/>
              <w:left w:type="dxa" w:w="100"/>
              <w:bottom w:type="dxa" w:w="60"/>
              <w:right w:type="dxa" w:w="100"/>
            </w:tcMar>
            <w:vAlign w:val="center"/>
          </w:tcPr>
          <w:p>
            <w:r>
              <w:rPr>
                <w:b w:val="false"/>
                <w:bCs w:val="false"/>
                <w:sz w:val="19"/>
                <w:szCs w:val="19"/>
              </w:rPr>
              <w:t xml:space="preserve">Módulo operativo</w:t>
            </w:r>
          </w:p>
        </w:tc>
        <w:tc>
          <w:tcPr>
            <w:tcW w:type="pct" w:w="54%"/>
            <w:shd w:fill="F2F2F2" w:val="clear"/>
            <w:tcMar>
              <w:top w:type="dxa" w:w="60"/>
              <w:left w:type="dxa" w:w="100"/>
              <w:bottom w:type="dxa" w:w="60"/>
              <w:right w:type="dxa" w:w="100"/>
            </w:tcMar>
            <w:vAlign w:val="center"/>
          </w:tcPr>
          <w:p>
            <w:r>
              <w:rPr>
                <w:b w:val="false"/>
                <w:bCs w:val="false"/>
                <w:sz w:val="19"/>
                <w:szCs w:val="19"/>
              </w:rPr>
              <w:t xml:space="preserve">Intervenciones de mantenimiento por vehículo</w:t>
            </w:r>
          </w:p>
        </w:tc>
      </w:tr>
      <w:tr>
        <w:tc>
          <w:tcPr>
            <w:tcW w:type="pct" w:w="22%"/>
            <w:tcMar>
              <w:top w:type="dxa" w:w="60"/>
              <w:left w:type="dxa" w:w="100"/>
              <w:bottom w:type="dxa" w:w="60"/>
              <w:right w:type="dxa" w:w="100"/>
            </w:tcMar>
            <w:vAlign w:val="center"/>
          </w:tcPr>
          <w:p>
            <w:r>
              <w:rPr>
                <w:b w:val="false"/>
                <w:bCs w:val="false"/>
                <w:sz w:val="19"/>
                <w:szCs w:val="19"/>
              </w:rPr>
              <w:t xml:space="preserve">fletes</w:t>
            </w:r>
          </w:p>
        </w:tc>
        <w:tc>
          <w:tcPr>
            <w:tcW w:type="pct" w:w="24%"/>
            <w:tcMar>
              <w:top w:type="dxa" w:w="60"/>
              <w:left w:type="dxa" w:w="100"/>
              <w:bottom w:type="dxa" w:w="60"/>
              <w:right w:type="dxa" w:w="100"/>
            </w:tcMar>
            <w:vAlign w:val="center"/>
          </w:tcPr>
          <w:p>
            <w:r>
              <w:rPr>
                <w:b w:val="false"/>
                <w:bCs w:val="false"/>
                <w:sz w:val="19"/>
                <w:szCs w:val="19"/>
              </w:rPr>
              <w:t xml:space="preserve">Módulo operativo</w:t>
            </w:r>
          </w:p>
        </w:tc>
        <w:tc>
          <w:tcPr>
            <w:tcW w:type="pct" w:w="54%"/>
            <w:tcMar>
              <w:top w:type="dxa" w:w="60"/>
              <w:left w:type="dxa" w:w="100"/>
              <w:bottom w:type="dxa" w:w="60"/>
              <w:right w:type="dxa" w:w="100"/>
            </w:tcMar>
            <w:vAlign w:val="center"/>
          </w:tcPr>
          <w:p>
            <w:r>
              <w:rPr>
                <w:b w:val="false"/>
                <w:bCs w:val="false"/>
                <w:sz w:val="19"/>
                <w:szCs w:val="19"/>
              </w:rPr>
              <w:t xml:space="preserve">Información comercial de cada servicio de flete</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incidencias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Soporte a la operación</w:t>
            </w:r>
          </w:p>
        </w:tc>
        <w:tc>
          <w:tcPr>
            <w:tcW w:type="pct" w:w="54%"/>
            <w:shd w:fill="F2F2F2" w:val="clear"/>
            <w:tcMar>
              <w:top w:type="dxa" w:w="60"/>
              <w:left w:type="dxa" w:w="100"/>
              <w:bottom w:type="dxa" w:w="60"/>
              <w:right w:type="dxa" w:w="100"/>
            </w:tcMar>
            <w:vAlign w:val="center"/>
          </w:tcPr>
          <w:p>
            <w:r>
              <w:rPr>
                <w:b w:val="false"/>
                <w:bCs w:val="false"/>
                <w:sz w:val="19"/>
                <w:szCs w:val="19"/>
              </w:rPr>
              <w:t xml:space="preserve">Eventos anómalos reportados por administración o por conductores</w:t>
            </w:r>
          </w:p>
        </w:tc>
      </w:tr>
      <w:tr>
        <w:tc>
          <w:tcPr>
            <w:tcW w:type="pct" w:w="22%"/>
            <w:tcMar>
              <w:top w:type="dxa" w:w="60"/>
              <w:left w:type="dxa" w:w="100"/>
              <w:bottom w:type="dxa" w:w="60"/>
              <w:right w:type="dxa" w:w="100"/>
            </w:tcMar>
            <w:vAlign w:val="center"/>
          </w:tcPr>
          <w:p>
            <w:r>
              <w:rPr>
                <w:b w:val="false"/>
                <w:bCs w:val="false"/>
                <w:sz w:val="19"/>
                <w:szCs w:val="19"/>
              </w:rPr>
              <w:t xml:space="preserve">rutas_ubicaciones</w:t>
            </w:r>
          </w:p>
        </w:tc>
        <w:tc>
          <w:tcPr>
            <w:tcW w:type="pct" w:w="24%"/>
            <w:tcMar>
              <w:top w:type="dxa" w:w="60"/>
              <w:left w:type="dxa" w:w="100"/>
              <w:bottom w:type="dxa" w:w="60"/>
              <w:right w:type="dxa" w:w="100"/>
            </w:tcMar>
            <w:vAlign w:val="center"/>
          </w:tcPr>
          <w:p>
            <w:r>
              <w:rPr>
                <w:b w:val="false"/>
                <w:bCs w:val="false"/>
                <w:sz w:val="19"/>
                <w:szCs w:val="19"/>
              </w:rPr>
              <w:t xml:space="preserve">Soporte a la operación</w:t>
            </w:r>
          </w:p>
        </w:tc>
        <w:tc>
          <w:tcPr>
            <w:tcW w:type="pct" w:w="54%"/>
            <w:tcMar>
              <w:top w:type="dxa" w:w="60"/>
              <w:left w:type="dxa" w:w="100"/>
              <w:bottom w:type="dxa" w:w="60"/>
              <w:right w:type="dxa" w:w="100"/>
            </w:tcMar>
            <w:vAlign w:val="center"/>
          </w:tcPr>
          <w:p>
            <w:r>
              <w:rPr>
                <w:b w:val="false"/>
                <w:bCs w:val="false"/>
                <w:sz w:val="19"/>
                <w:szCs w:val="19"/>
              </w:rPr>
              <w:t xml:space="preserve">Historial completo de posiciones GPS de cada ruta</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notificaciones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Soporte a la operación</w:t>
            </w:r>
          </w:p>
        </w:tc>
        <w:tc>
          <w:tcPr>
            <w:tcW w:type="pct" w:w="54%"/>
            <w:shd w:fill="F2F2F2" w:val="clear"/>
            <w:tcMar>
              <w:top w:type="dxa" w:w="60"/>
              <w:left w:type="dxa" w:w="100"/>
              <w:bottom w:type="dxa" w:w="60"/>
              <w:right w:type="dxa" w:w="100"/>
            </w:tcMar>
            <w:vAlign w:val="center"/>
          </w:tcPr>
          <w:p>
            <w:r>
              <w:rPr>
                <w:b w:val="false"/>
                <w:bCs w:val="false"/>
                <w:sz w:val="19"/>
                <w:szCs w:val="19"/>
              </w:rPr>
              <w:t xml:space="preserve">Avisos internos temporales para el personal</w:t>
            </w:r>
          </w:p>
        </w:tc>
      </w:tr>
      <w:tr>
        <w:tc>
          <w:tcPr>
            <w:tcW w:type="pct" w:w="22%"/>
            <w:tcMar>
              <w:top w:type="dxa" w:w="60"/>
              <w:left w:type="dxa" w:w="100"/>
              <w:bottom w:type="dxa" w:w="60"/>
              <w:right w:type="dxa" w:w="100"/>
            </w:tcMar>
            <w:vAlign w:val="center"/>
          </w:tcPr>
          <w:p>
            <w:r>
              <w:rPr>
                <w:b w:val="false"/>
                <w:bCs w:val="false"/>
                <w:sz w:val="19"/>
                <w:szCs w:val="19"/>
              </w:rPr>
              <w:t xml:space="preserve">auditoria</w:t>
            </w:r>
          </w:p>
        </w:tc>
        <w:tc>
          <w:tcPr>
            <w:tcW w:type="pct" w:w="24%"/>
            <w:tcMar>
              <w:top w:type="dxa" w:w="60"/>
              <w:left w:type="dxa" w:w="100"/>
              <w:bottom w:type="dxa" w:w="60"/>
              <w:right w:type="dxa" w:w="100"/>
            </w:tcMar>
            <w:vAlign w:val="center"/>
          </w:tcPr>
          <w:p>
            <w:r>
              <w:rPr>
                <w:b w:val="false"/>
                <w:bCs w:val="false"/>
                <w:sz w:val="19"/>
                <w:szCs w:val="19"/>
              </w:rPr>
              <w:t xml:space="preserve">Soporte a la operación</w:t>
            </w:r>
          </w:p>
        </w:tc>
        <w:tc>
          <w:tcPr>
            <w:tcW w:type="pct" w:w="54%"/>
            <w:tcMar>
              <w:top w:type="dxa" w:w="60"/>
              <w:left w:type="dxa" w:w="100"/>
              <w:bottom w:type="dxa" w:w="60"/>
              <w:right w:type="dxa" w:w="100"/>
            </w:tcMar>
            <w:vAlign w:val="center"/>
          </w:tcPr>
          <w:p>
            <w:r>
              <w:rPr>
                <w:b w:val="false"/>
                <w:bCs w:val="false"/>
                <w:sz w:val="19"/>
                <w:szCs w:val="19"/>
              </w:rPr>
              <w:t xml:space="preserve">Registro permanente e inmodificable de acciones del sistema</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app_storage</w:t>
            </w:r>
          </w:p>
        </w:tc>
        <w:tc>
          <w:tcPr>
            <w:tcW w:type="pct" w:w="24%"/>
            <w:shd w:fill="F2F2F2" w:val="clear"/>
            <w:tcMar>
              <w:top w:type="dxa" w:w="60"/>
              <w:left w:type="dxa" w:w="100"/>
              <w:bottom w:type="dxa" w:w="60"/>
              <w:right w:type="dxa" w:w="100"/>
            </w:tcMar>
            <w:vAlign w:val="center"/>
          </w:tcPr>
          <w:p>
            <w:r>
              <w:rPr>
                <w:b w:val="false"/>
                <w:bCs w:val="false"/>
                <w:sz w:val="19"/>
                <w:szCs w:val="19"/>
              </w:rPr>
              <w:t xml:space="preserve">Soporte a la operación</w:t>
            </w:r>
          </w:p>
        </w:tc>
        <w:tc>
          <w:tcPr>
            <w:tcW w:type="pct" w:w="54%"/>
            <w:shd w:fill="F2F2F2" w:val="clear"/>
            <w:tcMar>
              <w:top w:type="dxa" w:w="60"/>
              <w:left w:type="dxa" w:w="100"/>
              <w:bottom w:type="dxa" w:w="60"/>
              <w:right w:type="dxa" w:w="100"/>
            </w:tcMar>
            <w:vAlign w:val="center"/>
          </w:tcPr>
          <w:p>
            <w:r>
              <w:rPr>
                <w:b w:val="false"/>
                <w:bCs w:val="false"/>
                <w:sz w:val="19"/>
                <w:szCs w:val="19"/>
              </w:rPr>
              <w:t xml:space="preserve">Almacenamiento genérico clave/valor (catálogos, papelera, bitácora)</w:t>
            </w:r>
          </w:p>
        </w:tc>
      </w:tr>
      <w:tr>
        <w:tc>
          <w:tcPr>
            <w:tcW w:type="pct" w:w="22%"/>
            <w:tcMar>
              <w:top w:type="dxa" w:w="60"/>
              <w:left w:type="dxa" w:w="100"/>
              <w:bottom w:type="dxa" w:w="60"/>
              <w:right w:type="dxa" w:w="100"/>
            </w:tcMar>
            <w:vAlign w:val="center"/>
          </w:tcPr>
          <w:p>
            <w:r>
              <w:rPr>
                <w:b w:val="false"/>
                <w:bCs w:val="false"/>
                <w:sz w:val="19"/>
                <w:szCs w:val="19"/>
              </w:rPr>
              <w:t xml:space="preserve">admin_users</w:t>
            </w:r>
          </w:p>
        </w:tc>
        <w:tc>
          <w:tcPr>
            <w:tcW w:type="pct" w:w="24%"/>
            <w:tcMar>
              <w:top w:type="dxa" w:w="60"/>
              <w:left w:type="dxa" w:w="100"/>
              <w:bottom w:type="dxa" w:w="60"/>
              <w:right w:type="dxa" w:w="100"/>
            </w:tcMar>
            <w:vAlign w:val="center"/>
          </w:tcPr>
          <w:p>
            <w:r>
              <w:rPr>
                <w:b w:val="false"/>
                <w:bCs w:val="false"/>
                <w:sz w:val="19"/>
                <w:szCs w:val="19"/>
              </w:rPr>
              <w:t xml:space="preserve">Control de acceso</w:t>
            </w:r>
          </w:p>
        </w:tc>
        <w:tc>
          <w:tcPr>
            <w:tcW w:type="pct" w:w="54%"/>
            <w:tcMar>
              <w:top w:type="dxa" w:w="60"/>
              <w:left w:type="dxa" w:w="100"/>
              <w:bottom w:type="dxa" w:w="60"/>
              <w:right w:type="dxa" w:w="100"/>
            </w:tcMar>
            <w:vAlign w:val="center"/>
          </w:tcPr>
          <w:p>
            <w:r>
              <w:rPr>
                <w:b w:val="false"/>
                <w:bCs w:val="false"/>
                <w:sz w:val="19"/>
                <w:szCs w:val="19"/>
              </w:rPr>
              <w:t xml:space="preserve">Cuentas del personal interno (Super Usuario, Administrador, Operador)</w:t>
            </w:r>
          </w:p>
        </w:tc>
      </w:tr>
      <w:tr>
        <w:tc>
          <w:tcPr>
            <w:tcW w:type="pct" w:w="22%"/>
            <w:shd w:fill="F2F2F2" w:val="clear"/>
            <w:tcMar>
              <w:top w:type="dxa" w:w="60"/>
              <w:left w:type="dxa" w:w="100"/>
              <w:bottom w:type="dxa" w:w="60"/>
              <w:right w:type="dxa" w:w="100"/>
            </w:tcMar>
            <w:vAlign w:val="center"/>
          </w:tcPr>
          <w:p>
            <w:r>
              <w:rPr>
                <w:b w:val="false"/>
                <w:bCs w:val="false"/>
                <w:sz w:val="19"/>
                <w:szCs w:val="19"/>
              </w:rPr>
              <w:t xml:space="preserve">conductor_users</w:t>
            </w:r>
          </w:p>
        </w:tc>
        <w:tc>
          <w:tcPr>
            <w:tcW w:type="pct" w:w="24%"/>
            <w:shd w:fill="F2F2F2" w:val="clear"/>
            <w:tcMar>
              <w:top w:type="dxa" w:w="60"/>
              <w:left w:type="dxa" w:w="100"/>
              <w:bottom w:type="dxa" w:w="60"/>
              <w:right w:type="dxa" w:w="100"/>
            </w:tcMar>
            <w:vAlign w:val="center"/>
          </w:tcPr>
          <w:p>
            <w:r>
              <w:rPr>
                <w:b w:val="false"/>
                <w:bCs w:val="false"/>
                <w:sz w:val="19"/>
                <w:szCs w:val="19"/>
              </w:rPr>
              <w:t xml:space="preserve">Control de acceso</w:t>
            </w:r>
          </w:p>
        </w:tc>
        <w:tc>
          <w:tcPr>
            <w:tcW w:type="pct" w:w="54%"/>
            <w:shd w:fill="F2F2F2" w:val="clear"/>
            <w:tcMar>
              <w:top w:type="dxa" w:w="60"/>
              <w:left w:type="dxa" w:w="100"/>
              <w:bottom w:type="dxa" w:w="60"/>
              <w:right w:type="dxa" w:w="100"/>
            </w:tcMar>
            <w:vAlign w:val="center"/>
          </w:tcPr>
          <w:p>
            <w:r>
              <w:rPr>
                <w:b w:val="false"/>
                <w:bCs w:val="false"/>
                <w:sz w:val="19"/>
                <w:szCs w:val="19"/>
              </w:rPr>
              <w:t xml:space="preserve">Cuentas de acceso de los conductores</w:t>
            </w:r>
          </w:p>
        </w:tc>
      </w:tr>
    </w:tbl>
    <w:p>
      <w:r>
        <w:br w:type="page"/>
      </w:r>
    </w:p>
    <w:p>
      <w:pPr>
        <w:pStyle w:val="Heading1"/>
        <w:pBdr>
          <w:bottom w:val="single" w:color="1F3864" w:sz="6" w:space="4"/>
        </w:pBdr>
        <w:spacing w:after="240" w:before="480"/>
      </w:pPr>
      <w:r>
        <w:rPr>
          <w:b/>
          <w:bCs/>
          <w:color w:val="1F3864"/>
          <w:sz w:val="32"/>
          <w:szCs w:val="32"/>
        </w:rPr>
        <w:t xml:space="preserve">CIERRE</w:t>
      </w:r>
    </w:p>
    <w:p>
      <w:pPr>
        <w:spacing w:after="160" w:line="300"/>
        <w:jc w:val="both"/>
      </w:pPr>
      <w:r>
        <w:rPr>
          <w:b w:val="false"/>
          <w:bCs w:val="false"/>
          <w:i w:val="false"/>
          <w:iCs w:val="false"/>
          <w:sz w:val="22"/>
          <w:szCs w:val="22"/>
        </w:rPr>
        <w:t xml:space="preserve">Este manual reúne, de forma unificada y sin remitir a documentos externos, la historia del proyecto, su arquitectura completa, el funcionamiento detallado de cada módulo del backend y del frontend (tanto del panel de administración como de la aplicación del conductor), los flujos de negocio de principio a fin y una guía práctica lista para usarse en sesiones de capacitación de terceros. Se recomienda mantenerlo actualizado cada vez que se incorpore una funcionalidad nueva al sistema, de modo que siga siendo, en todo momento, la fuente de verdad documental del proyecto.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Sistema de Gestión de Flota Vehicular — Manual de Capacitación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2026-09-01T22:36:59.890Z</dcterms:created>
  <dcterms:modified xsi:type="dcterms:W3CDTF">2026-09-01T22:36:59.891Z</dcterms:modified>
</cp:coreProperties>
</file>

<file path=docProps/custom.xml><?xml version="1.0" encoding="utf-8"?>
<Properties xmlns="http://schemas.openxmlformats.org/officeDocument/2006/custom-properties" xmlns:vt="http://schemas.openxmlformats.org/officeDocument/2006/docPropsVTypes"/>
</file>