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F621" w14:textId="77777777" w:rsidR="007740A4" w:rsidRPr="007740A4" w:rsidRDefault="007740A4" w:rsidP="007740A4">
      <w:pPr>
        <w:spacing w:after="200" w:line="276" w:lineRule="auto"/>
        <w:jc w:val="both"/>
        <w:rPr>
          <w:rFonts w:eastAsia="Calibri"/>
          <w:sz w:val="22"/>
        </w:rPr>
      </w:pPr>
    </w:p>
    <w:p w14:paraId="1F89324C" w14:textId="77777777" w:rsidR="007740A4" w:rsidRPr="007740A4" w:rsidRDefault="007740A4" w:rsidP="007740A4">
      <w:pPr>
        <w:spacing w:after="200" w:line="276" w:lineRule="auto"/>
        <w:jc w:val="both"/>
        <w:rPr>
          <w:rFonts w:eastAsia="Calibri"/>
          <w:sz w:val="22"/>
        </w:rPr>
      </w:pPr>
    </w:p>
    <w:p w14:paraId="6D5B4D12" w14:textId="77777777" w:rsidR="007740A4" w:rsidRPr="007740A4" w:rsidRDefault="007740A4" w:rsidP="007740A4">
      <w:pPr>
        <w:spacing w:after="200" w:line="276" w:lineRule="auto"/>
        <w:jc w:val="both"/>
        <w:rPr>
          <w:rFonts w:eastAsia="Calibri"/>
          <w:sz w:val="22"/>
        </w:rPr>
      </w:pPr>
    </w:p>
    <w:p w14:paraId="62A8A5F8" w14:textId="77777777" w:rsidR="007740A4" w:rsidRPr="007740A4" w:rsidRDefault="007740A4" w:rsidP="007740A4">
      <w:pPr>
        <w:spacing w:after="200" w:line="276" w:lineRule="auto"/>
        <w:jc w:val="both"/>
        <w:rPr>
          <w:rFonts w:eastAsia="Calibri"/>
          <w:sz w:val="22"/>
        </w:rPr>
      </w:pPr>
    </w:p>
    <w:p w14:paraId="7AF413CD" w14:textId="77777777" w:rsidR="007740A4" w:rsidRPr="007740A4" w:rsidRDefault="007740A4" w:rsidP="007740A4">
      <w:pPr>
        <w:spacing w:after="200" w:line="276" w:lineRule="auto"/>
        <w:jc w:val="both"/>
        <w:rPr>
          <w:rFonts w:eastAsia="Calibri"/>
          <w:sz w:val="22"/>
        </w:rPr>
      </w:pPr>
    </w:p>
    <w:p w14:paraId="00A89138" w14:textId="77777777" w:rsidR="007740A4" w:rsidRPr="007740A4" w:rsidRDefault="007740A4" w:rsidP="007740A4">
      <w:pPr>
        <w:spacing w:after="200" w:line="276" w:lineRule="auto"/>
        <w:rPr>
          <w:rFonts w:ascii="Times New Roman" w:eastAsia="Calibri" w:hAnsi="Times New Roman"/>
          <w:b/>
          <w:bCs/>
          <w:sz w:val="72"/>
          <w:szCs w:val="72"/>
        </w:rPr>
      </w:pPr>
      <w:r w:rsidRPr="007740A4">
        <w:rPr>
          <w:rFonts w:ascii="Times New Roman" w:eastAsia="Calibri" w:hAnsi="Times New Roman"/>
          <w:b/>
          <w:bCs/>
          <w:sz w:val="72"/>
          <w:szCs w:val="72"/>
        </w:rPr>
        <w:t>$CLIENT$</w:t>
      </w:r>
    </w:p>
    <w:p w14:paraId="5DD7BAA1" w14:textId="77777777" w:rsidR="007740A4" w:rsidRPr="007740A4" w:rsidRDefault="007740A4" w:rsidP="007740A4">
      <w:pPr>
        <w:spacing w:after="200" w:line="276" w:lineRule="auto"/>
        <w:rPr>
          <w:rFonts w:ascii="Times New Roman" w:eastAsia="Calibri" w:hAnsi="Times New Roman"/>
          <w:b/>
          <w:bCs/>
          <w:sz w:val="72"/>
          <w:szCs w:val="72"/>
        </w:rPr>
      </w:pPr>
      <w:r w:rsidRPr="007740A4">
        <w:rPr>
          <w:rFonts w:ascii="Times New Roman" w:eastAsia="Calibri" w:hAnsi="Times New Roman"/>
          <w:b/>
          <w:bCs/>
          <w:sz w:val="72"/>
          <w:szCs w:val="72"/>
        </w:rPr>
        <w:t>Security Risk Analysis</w:t>
      </w:r>
    </w:p>
    <w:p w14:paraId="381F8F8D" w14:textId="77777777" w:rsidR="007740A4" w:rsidRPr="007740A4" w:rsidRDefault="007740A4" w:rsidP="007740A4">
      <w:pPr>
        <w:spacing w:after="200" w:line="276" w:lineRule="auto"/>
        <w:rPr>
          <w:rFonts w:ascii="Times New Roman" w:eastAsia="Calibri" w:hAnsi="Times New Roman"/>
          <w:b/>
          <w:bCs/>
          <w:sz w:val="72"/>
          <w:szCs w:val="72"/>
        </w:rPr>
      </w:pPr>
      <w:r w:rsidRPr="007740A4">
        <w:rPr>
          <w:rFonts w:ascii="Times New Roman" w:eastAsia="Calibri" w:hAnsi="Times New Roman"/>
          <w:b/>
          <w:bCs/>
          <w:sz w:val="72"/>
          <w:szCs w:val="72"/>
        </w:rPr>
        <w:t>Month, 202X</w:t>
      </w:r>
    </w:p>
    <w:p w14:paraId="2DD2EA18" w14:textId="77777777" w:rsidR="007740A4" w:rsidRPr="007740A4" w:rsidRDefault="007740A4" w:rsidP="007740A4">
      <w:pPr>
        <w:spacing w:after="200" w:line="276" w:lineRule="auto"/>
        <w:jc w:val="both"/>
        <w:rPr>
          <w:rFonts w:eastAsia="Calibri"/>
          <w:sz w:val="22"/>
        </w:rPr>
      </w:pPr>
    </w:p>
    <w:p w14:paraId="0F6B5458" w14:textId="77777777" w:rsidR="007740A4" w:rsidRPr="007740A4" w:rsidRDefault="007740A4" w:rsidP="007740A4">
      <w:pPr>
        <w:spacing w:after="200" w:line="276" w:lineRule="auto"/>
        <w:jc w:val="both"/>
        <w:rPr>
          <w:rFonts w:eastAsia="Calibri"/>
          <w:sz w:val="22"/>
        </w:rPr>
      </w:pPr>
    </w:p>
    <w:p w14:paraId="238F5B3C" w14:textId="77777777" w:rsidR="007740A4" w:rsidRPr="007740A4" w:rsidRDefault="007740A4" w:rsidP="007740A4">
      <w:pPr>
        <w:spacing w:after="200" w:line="276" w:lineRule="auto"/>
        <w:jc w:val="both"/>
        <w:rPr>
          <w:rFonts w:eastAsia="Calibri"/>
          <w:sz w:val="22"/>
        </w:rPr>
      </w:pPr>
    </w:p>
    <w:p w14:paraId="4DABC72A" w14:textId="77777777" w:rsidR="007740A4" w:rsidRPr="007740A4" w:rsidRDefault="007740A4" w:rsidP="007740A4">
      <w:pPr>
        <w:spacing w:after="200" w:line="276" w:lineRule="auto"/>
        <w:jc w:val="both"/>
        <w:rPr>
          <w:rFonts w:eastAsia="Calibri"/>
          <w:sz w:val="22"/>
        </w:rPr>
      </w:pPr>
    </w:p>
    <w:p w14:paraId="52048334" w14:textId="77777777" w:rsidR="007740A4" w:rsidRPr="007740A4" w:rsidRDefault="007740A4" w:rsidP="007740A4">
      <w:pPr>
        <w:spacing w:after="200" w:line="276" w:lineRule="auto"/>
        <w:jc w:val="both"/>
        <w:rPr>
          <w:rFonts w:eastAsia="Calibri"/>
          <w:sz w:val="22"/>
        </w:rPr>
      </w:pPr>
    </w:p>
    <w:p w14:paraId="122A3FC7" w14:textId="77777777" w:rsidR="007740A4" w:rsidRPr="007740A4" w:rsidRDefault="007740A4" w:rsidP="007740A4">
      <w:pPr>
        <w:spacing w:after="200" w:line="276" w:lineRule="auto"/>
        <w:jc w:val="both"/>
        <w:rPr>
          <w:rFonts w:eastAsia="Calibri"/>
          <w:sz w:val="22"/>
        </w:rPr>
      </w:pPr>
    </w:p>
    <w:p w14:paraId="79DD7F9E" w14:textId="77777777" w:rsidR="007740A4" w:rsidRPr="007740A4" w:rsidRDefault="007740A4" w:rsidP="007740A4">
      <w:pPr>
        <w:spacing w:after="200" w:line="276" w:lineRule="auto"/>
        <w:jc w:val="both"/>
        <w:rPr>
          <w:rFonts w:eastAsia="Calibri"/>
          <w:sz w:val="22"/>
        </w:rPr>
      </w:pPr>
    </w:p>
    <w:p w14:paraId="030FAC42" w14:textId="77777777" w:rsidR="001811D1" w:rsidRDefault="001811D1">
      <w:pPr>
        <w:sectPr w:rsidR="001811D1" w:rsidSect="002F0F8F">
          <w:headerReference w:type="default" r:id="rId8"/>
          <w:footerReference w:type="default" r:id="rId9"/>
          <w:pgSz w:w="15840" w:h="12240" w:orient="landscape" w:code="1"/>
          <w:pgMar w:top="1440" w:right="1440" w:bottom="1440" w:left="1440" w:header="720" w:footer="720" w:gutter="0"/>
          <w:cols w:space="720"/>
          <w:docGrid w:linePitch="360"/>
        </w:sectPr>
      </w:pPr>
    </w:p>
    <w:p w14:paraId="030FAC43" w14:textId="77777777" w:rsidR="001811D1" w:rsidRPr="00132209" w:rsidRDefault="001811D1" w:rsidP="00132209">
      <w:pPr>
        <w:spacing w:before="120" w:after="120"/>
        <w:rPr>
          <w:rFonts w:asciiTheme="majorHAnsi" w:hAnsiTheme="majorHAnsi"/>
          <w:b/>
          <w:color w:val="4F81BD" w:themeColor="accent1"/>
          <w:sz w:val="28"/>
          <w:szCs w:val="28"/>
        </w:rPr>
      </w:pPr>
      <w:r w:rsidRPr="00132209">
        <w:rPr>
          <w:rFonts w:asciiTheme="majorHAnsi" w:hAnsiTheme="majorHAnsi"/>
          <w:b/>
          <w:color w:val="4F81BD" w:themeColor="accent1"/>
          <w:sz w:val="28"/>
          <w:szCs w:val="28"/>
        </w:rPr>
        <w:lastRenderedPageBreak/>
        <w:t>Contents</w:t>
      </w:r>
    </w:p>
    <w:p w14:paraId="030FAC44" w14:textId="77777777" w:rsidR="00132209" w:rsidRDefault="00ED41AB">
      <w:pPr>
        <w:pStyle w:val="TOC1"/>
        <w:tabs>
          <w:tab w:val="right" w:leader="dot" w:pos="12950"/>
        </w:tabs>
        <w:rPr>
          <w:rFonts w:asciiTheme="minorHAnsi" w:eastAsiaTheme="minorEastAsia" w:hAnsiTheme="minorHAnsi" w:cstheme="minorBidi"/>
          <w:noProof/>
          <w:sz w:val="22"/>
        </w:rPr>
      </w:pPr>
      <w:r>
        <w:fldChar w:fldCharType="begin"/>
      </w:r>
      <w:r w:rsidR="001811D1">
        <w:instrText xml:space="preserve"> TOC \o "1-3" \h \z \u </w:instrText>
      </w:r>
      <w:r>
        <w:fldChar w:fldCharType="separate"/>
      </w:r>
      <w:hyperlink w:anchor="_Toc459988689" w:history="1">
        <w:r w:rsidR="00132209" w:rsidRPr="00D91E92">
          <w:rPr>
            <w:rStyle w:val="Hyperlink"/>
            <w:noProof/>
          </w:rPr>
          <w:t>Executive Summary</w:t>
        </w:r>
        <w:r w:rsidR="00132209">
          <w:rPr>
            <w:noProof/>
            <w:webHidden/>
          </w:rPr>
          <w:tab/>
        </w:r>
        <w:r w:rsidR="00132209">
          <w:rPr>
            <w:noProof/>
            <w:webHidden/>
          </w:rPr>
          <w:fldChar w:fldCharType="begin"/>
        </w:r>
        <w:r w:rsidR="00132209">
          <w:rPr>
            <w:noProof/>
            <w:webHidden/>
          </w:rPr>
          <w:instrText xml:space="preserve"> PAGEREF _Toc459988689 \h </w:instrText>
        </w:r>
        <w:r w:rsidR="00132209">
          <w:rPr>
            <w:noProof/>
            <w:webHidden/>
          </w:rPr>
        </w:r>
        <w:r w:rsidR="00132209">
          <w:rPr>
            <w:noProof/>
            <w:webHidden/>
          </w:rPr>
          <w:fldChar w:fldCharType="separate"/>
        </w:r>
        <w:r w:rsidR="00132209">
          <w:rPr>
            <w:noProof/>
            <w:webHidden/>
          </w:rPr>
          <w:t>3</w:t>
        </w:r>
        <w:r w:rsidR="00132209">
          <w:rPr>
            <w:noProof/>
            <w:webHidden/>
          </w:rPr>
          <w:fldChar w:fldCharType="end"/>
        </w:r>
      </w:hyperlink>
    </w:p>
    <w:p w14:paraId="030FAC45" w14:textId="77777777" w:rsidR="00132209" w:rsidRDefault="00000000">
      <w:pPr>
        <w:pStyle w:val="TOC1"/>
        <w:tabs>
          <w:tab w:val="right" w:leader="dot" w:pos="12950"/>
        </w:tabs>
        <w:rPr>
          <w:rFonts w:asciiTheme="minorHAnsi" w:eastAsiaTheme="minorEastAsia" w:hAnsiTheme="minorHAnsi" w:cstheme="minorBidi"/>
          <w:noProof/>
          <w:sz w:val="22"/>
        </w:rPr>
      </w:pPr>
      <w:hyperlink w:anchor="_Toc459988690" w:history="1">
        <w:r w:rsidR="00132209" w:rsidRPr="00D91E92">
          <w:rPr>
            <w:rStyle w:val="Hyperlink"/>
            <w:noProof/>
          </w:rPr>
          <w:t>Assessment Methodology</w:t>
        </w:r>
        <w:r w:rsidR="00132209">
          <w:rPr>
            <w:noProof/>
            <w:webHidden/>
          </w:rPr>
          <w:tab/>
        </w:r>
        <w:r w:rsidR="00132209">
          <w:rPr>
            <w:noProof/>
            <w:webHidden/>
          </w:rPr>
          <w:fldChar w:fldCharType="begin"/>
        </w:r>
        <w:r w:rsidR="00132209">
          <w:rPr>
            <w:noProof/>
            <w:webHidden/>
          </w:rPr>
          <w:instrText xml:space="preserve"> PAGEREF _Toc459988690 \h </w:instrText>
        </w:r>
        <w:r w:rsidR="00132209">
          <w:rPr>
            <w:noProof/>
            <w:webHidden/>
          </w:rPr>
        </w:r>
        <w:r w:rsidR="00132209">
          <w:rPr>
            <w:noProof/>
            <w:webHidden/>
          </w:rPr>
          <w:fldChar w:fldCharType="separate"/>
        </w:r>
        <w:r w:rsidR="00132209">
          <w:rPr>
            <w:noProof/>
            <w:webHidden/>
          </w:rPr>
          <w:t>4</w:t>
        </w:r>
        <w:r w:rsidR="00132209">
          <w:rPr>
            <w:noProof/>
            <w:webHidden/>
          </w:rPr>
          <w:fldChar w:fldCharType="end"/>
        </w:r>
      </w:hyperlink>
    </w:p>
    <w:p w14:paraId="030FAC46" w14:textId="77777777" w:rsidR="00132209" w:rsidRDefault="00000000">
      <w:pPr>
        <w:pStyle w:val="TOC1"/>
        <w:tabs>
          <w:tab w:val="right" w:leader="dot" w:pos="12950"/>
        </w:tabs>
        <w:rPr>
          <w:rFonts w:asciiTheme="minorHAnsi" w:eastAsiaTheme="minorEastAsia" w:hAnsiTheme="minorHAnsi" w:cstheme="minorBidi"/>
          <w:noProof/>
          <w:sz w:val="22"/>
        </w:rPr>
      </w:pPr>
      <w:hyperlink w:anchor="_Toc459988691" w:history="1">
        <w:r w:rsidR="00132209" w:rsidRPr="00D91E92">
          <w:rPr>
            <w:rStyle w:val="Hyperlink"/>
            <w:noProof/>
          </w:rPr>
          <w:t>Gap Assessment</w:t>
        </w:r>
        <w:r w:rsidR="00132209">
          <w:rPr>
            <w:noProof/>
            <w:webHidden/>
          </w:rPr>
          <w:tab/>
        </w:r>
        <w:r w:rsidR="00132209">
          <w:rPr>
            <w:noProof/>
            <w:webHidden/>
          </w:rPr>
          <w:fldChar w:fldCharType="begin"/>
        </w:r>
        <w:r w:rsidR="00132209">
          <w:rPr>
            <w:noProof/>
            <w:webHidden/>
          </w:rPr>
          <w:instrText xml:space="preserve"> PAGEREF _Toc459988691 \h </w:instrText>
        </w:r>
        <w:r w:rsidR="00132209">
          <w:rPr>
            <w:noProof/>
            <w:webHidden/>
          </w:rPr>
        </w:r>
        <w:r w:rsidR="00132209">
          <w:rPr>
            <w:noProof/>
            <w:webHidden/>
          </w:rPr>
          <w:fldChar w:fldCharType="separate"/>
        </w:r>
        <w:r w:rsidR="00132209">
          <w:rPr>
            <w:noProof/>
            <w:webHidden/>
          </w:rPr>
          <w:t>5</w:t>
        </w:r>
        <w:r w:rsidR="00132209">
          <w:rPr>
            <w:noProof/>
            <w:webHidden/>
          </w:rPr>
          <w:fldChar w:fldCharType="end"/>
        </w:r>
      </w:hyperlink>
    </w:p>
    <w:p w14:paraId="030FAC47" w14:textId="77777777" w:rsidR="00132209" w:rsidRDefault="00000000">
      <w:pPr>
        <w:pStyle w:val="TOC3"/>
        <w:tabs>
          <w:tab w:val="right" w:leader="dot" w:pos="12950"/>
        </w:tabs>
        <w:rPr>
          <w:rFonts w:asciiTheme="minorHAnsi" w:eastAsiaTheme="minorEastAsia" w:hAnsiTheme="minorHAnsi" w:cstheme="minorBidi"/>
          <w:noProof/>
          <w:sz w:val="22"/>
        </w:rPr>
      </w:pPr>
      <w:hyperlink w:anchor="_Toc459988692" w:history="1">
        <w:r w:rsidR="00132209" w:rsidRPr="00D91E92">
          <w:rPr>
            <w:rStyle w:val="Hyperlink"/>
            <w:i/>
            <w:iCs/>
            <w:noProof/>
          </w:rPr>
          <w:t>Administrative Safeguards</w:t>
        </w:r>
        <w:r w:rsidR="00132209">
          <w:rPr>
            <w:noProof/>
            <w:webHidden/>
          </w:rPr>
          <w:tab/>
        </w:r>
        <w:r w:rsidR="00132209">
          <w:rPr>
            <w:noProof/>
            <w:webHidden/>
          </w:rPr>
          <w:fldChar w:fldCharType="begin"/>
        </w:r>
        <w:r w:rsidR="00132209">
          <w:rPr>
            <w:noProof/>
            <w:webHidden/>
          </w:rPr>
          <w:instrText xml:space="preserve"> PAGEREF _Toc459988692 \h </w:instrText>
        </w:r>
        <w:r w:rsidR="00132209">
          <w:rPr>
            <w:noProof/>
            <w:webHidden/>
          </w:rPr>
        </w:r>
        <w:r w:rsidR="00132209">
          <w:rPr>
            <w:noProof/>
            <w:webHidden/>
          </w:rPr>
          <w:fldChar w:fldCharType="separate"/>
        </w:r>
        <w:r w:rsidR="00132209">
          <w:rPr>
            <w:noProof/>
            <w:webHidden/>
          </w:rPr>
          <w:t>5</w:t>
        </w:r>
        <w:r w:rsidR="00132209">
          <w:rPr>
            <w:noProof/>
            <w:webHidden/>
          </w:rPr>
          <w:fldChar w:fldCharType="end"/>
        </w:r>
      </w:hyperlink>
    </w:p>
    <w:p w14:paraId="030FAC48" w14:textId="77777777" w:rsidR="00132209" w:rsidRDefault="00000000">
      <w:pPr>
        <w:pStyle w:val="TOC3"/>
        <w:tabs>
          <w:tab w:val="right" w:leader="dot" w:pos="12950"/>
        </w:tabs>
        <w:rPr>
          <w:rFonts w:asciiTheme="minorHAnsi" w:eastAsiaTheme="minorEastAsia" w:hAnsiTheme="minorHAnsi" w:cstheme="minorBidi"/>
          <w:noProof/>
          <w:sz w:val="22"/>
        </w:rPr>
      </w:pPr>
      <w:hyperlink w:anchor="_Toc459988693" w:history="1">
        <w:r w:rsidR="00132209" w:rsidRPr="00D91E92">
          <w:rPr>
            <w:rStyle w:val="Hyperlink"/>
            <w:i/>
            <w:iCs/>
            <w:noProof/>
          </w:rPr>
          <w:t>Physical Safeguards</w:t>
        </w:r>
        <w:r w:rsidR="00132209">
          <w:rPr>
            <w:noProof/>
            <w:webHidden/>
          </w:rPr>
          <w:tab/>
        </w:r>
        <w:r w:rsidR="00132209">
          <w:rPr>
            <w:noProof/>
            <w:webHidden/>
          </w:rPr>
          <w:fldChar w:fldCharType="begin"/>
        </w:r>
        <w:r w:rsidR="00132209">
          <w:rPr>
            <w:noProof/>
            <w:webHidden/>
          </w:rPr>
          <w:instrText xml:space="preserve"> PAGEREF _Toc459988693 \h </w:instrText>
        </w:r>
        <w:r w:rsidR="00132209">
          <w:rPr>
            <w:noProof/>
            <w:webHidden/>
          </w:rPr>
        </w:r>
        <w:r w:rsidR="00132209">
          <w:rPr>
            <w:noProof/>
            <w:webHidden/>
          </w:rPr>
          <w:fldChar w:fldCharType="separate"/>
        </w:r>
        <w:r w:rsidR="00132209">
          <w:rPr>
            <w:noProof/>
            <w:webHidden/>
          </w:rPr>
          <w:t>10</w:t>
        </w:r>
        <w:r w:rsidR="00132209">
          <w:rPr>
            <w:noProof/>
            <w:webHidden/>
          </w:rPr>
          <w:fldChar w:fldCharType="end"/>
        </w:r>
      </w:hyperlink>
    </w:p>
    <w:p w14:paraId="030FAC49" w14:textId="77777777" w:rsidR="00132209" w:rsidRDefault="00000000">
      <w:pPr>
        <w:pStyle w:val="TOC3"/>
        <w:tabs>
          <w:tab w:val="right" w:leader="dot" w:pos="12950"/>
        </w:tabs>
        <w:rPr>
          <w:rFonts w:asciiTheme="minorHAnsi" w:eastAsiaTheme="minorEastAsia" w:hAnsiTheme="minorHAnsi" w:cstheme="minorBidi"/>
          <w:noProof/>
          <w:sz w:val="22"/>
        </w:rPr>
      </w:pPr>
      <w:hyperlink w:anchor="_Toc459988694" w:history="1">
        <w:r w:rsidR="00132209" w:rsidRPr="00D91E92">
          <w:rPr>
            <w:rStyle w:val="Hyperlink"/>
            <w:i/>
            <w:iCs/>
            <w:noProof/>
          </w:rPr>
          <w:t>Technical Safeguards</w:t>
        </w:r>
        <w:r w:rsidR="00132209">
          <w:rPr>
            <w:noProof/>
            <w:webHidden/>
          </w:rPr>
          <w:tab/>
        </w:r>
        <w:r w:rsidR="00132209">
          <w:rPr>
            <w:noProof/>
            <w:webHidden/>
          </w:rPr>
          <w:fldChar w:fldCharType="begin"/>
        </w:r>
        <w:r w:rsidR="00132209">
          <w:rPr>
            <w:noProof/>
            <w:webHidden/>
          </w:rPr>
          <w:instrText xml:space="preserve"> PAGEREF _Toc459988694 \h </w:instrText>
        </w:r>
        <w:r w:rsidR="00132209">
          <w:rPr>
            <w:noProof/>
            <w:webHidden/>
          </w:rPr>
        </w:r>
        <w:r w:rsidR="00132209">
          <w:rPr>
            <w:noProof/>
            <w:webHidden/>
          </w:rPr>
          <w:fldChar w:fldCharType="separate"/>
        </w:r>
        <w:r w:rsidR="00132209">
          <w:rPr>
            <w:noProof/>
            <w:webHidden/>
          </w:rPr>
          <w:t>13</w:t>
        </w:r>
        <w:r w:rsidR="00132209">
          <w:rPr>
            <w:noProof/>
            <w:webHidden/>
          </w:rPr>
          <w:fldChar w:fldCharType="end"/>
        </w:r>
      </w:hyperlink>
    </w:p>
    <w:p w14:paraId="030FAC4A" w14:textId="77777777" w:rsidR="00132209" w:rsidRDefault="00000000">
      <w:pPr>
        <w:pStyle w:val="TOC3"/>
        <w:tabs>
          <w:tab w:val="right" w:leader="dot" w:pos="12950"/>
        </w:tabs>
        <w:rPr>
          <w:rFonts w:asciiTheme="minorHAnsi" w:eastAsiaTheme="minorEastAsia" w:hAnsiTheme="minorHAnsi" w:cstheme="minorBidi"/>
          <w:noProof/>
          <w:sz w:val="22"/>
        </w:rPr>
      </w:pPr>
      <w:hyperlink w:anchor="_Toc459988695" w:history="1">
        <w:r w:rsidR="00132209" w:rsidRPr="00D91E92">
          <w:rPr>
            <w:rStyle w:val="Hyperlink"/>
            <w:i/>
            <w:iCs/>
            <w:noProof/>
          </w:rPr>
          <w:t>Documentation</w:t>
        </w:r>
        <w:r w:rsidR="00132209">
          <w:rPr>
            <w:noProof/>
            <w:webHidden/>
          </w:rPr>
          <w:tab/>
        </w:r>
        <w:r w:rsidR="00132209">
          <w:rPr>
            <w:noProof/>
            <w:webHidden/>
          </w:rPr>
          <w:fldChar w:fldCharType="begin"/>
        </w:r>
        <w:r w:rsidR="00132209">
          <w:rPr>
            <w:noProof/>
            <w:webHidden/>
          </w:rPr>
          <w:instrText xml:space="preserve"> PAGEREF _Toc459988695 \h </w:instrText>
        </w:r>
        <w:r w:rsidR="00132209">
          <w:rPr>
            <w:noProof/>
            <w:webHidden/>
          </w:rPr>
        </w:r>
        <w:r w:rsidR="00132209">
          <w:rPr>
            <w:noProof/>
            <w:webHidden/>
          </w:rPr>
          <w:fldChar w:fldCharType="separate"/>
        </w:r>
        <w:r w:rsidR="00132209">
          <w:rPr>
            <w:noProof/>
            <w:webHidden/>
          </w:rPr>
          <w:t>15</w:t>
        </w:r>
        <w:r w:rsidR="00132209">
          <w:rPr>
            <w:noProof/>
            <w:webHidden/>
          </w:rPr>
          <w:fldChar w:fldCharType="end"/>
        </w:r>
      </w:hyperlink>
    </w:p>
    <w:p w14:paraId="030FAC4B" w14:textId="77777777" w:rsidR="00132209" w:rsidRDefault="00000000">
      <w:pPr>
        <w:pStyle w:val="TOC3"/>
        <w:tabs>
          <w:tab w:val="right" w:leader="dot" w:pos="12950"/>
        </w:tabs>
        <w:rPr>
          <w:rFonts w:asciiTheme="minorHAnsi" w:eastAsiaTheme="minorEastAsia" w:hAnsiTheme="minorHAnsi" w:cstheme="minorBidi"/>
          <w:noProof/>
          <w:sz w:val="22"/>
        </w:rPr>
      </w:pPr>
      <w:hyperlink w:anchor="_Toc459988696" w:history="1">
        <w:r w:rsidR="00132209" w:rsidRPr="00D91E92">
          <w:rPr>
            <w:rStyle w:val="Hyperlink"/>
            <w:i/>
            <w:iCs/>
            <w:noProof/>
          </w:rPr>
          <w:t>HITECH Act</w:t>
        </w:r>
        <w:r w:rsidR="00132209">
          <w:rPr>
            <w:noProof/>
            <w:webHidden/>
          </w:rPr>
          <w:tab/>
        </w:r>
        <w:r w:rsidR="00132209">
          <w:rPr>
            <w:noProof/>
            <w:webHidden/>
          </w:rPr>
          <w:fldChar w:fldCharType="begin"/>
        </w:r>
        <w:r w:rsidR="00132209">
          <w:rPr>
            <w:noProof/>
            <w:webHidden/>
          </w:rPr>
          <w:instrText xml:space="preserve"> PAGEREF _Toc459988696 \h </w:instrText>
        </w:r>
        <w:r w:rsidR="00132209">
          <w:rPr>
            <w:noProof/>
            <w:webHidden/>
          </w:rPr>
        </w:r>
        <w:r w:rsidR="00132209">
          <w:rPr>
            <w:noProof/>
            <w:webHidden/>
          </w:rPr>
          <w:fldChar w:fldCharType="separate"/>
        </w:r>
        <w:r w:rsidR="00132209">
          <w:rPr>
            <w:noProof/>
            <w:webHidden/>
          </w:rPr>
          <w:t>16</w:t>
        </w:r>
        <w:r w:rsidR="00132209">
          <w:rPr>
            <w:noProof/>
            <w:webHidden/>
          </w:rPr>
          <w:fldChar w:fldCharType="end"/>
        </w:r>
      </w:hyperlink>
    </w:p>
    <w:p w14:paraId="030FAC4C" w14:textId="77777777" w:rsidR="001811D1" w:rsidRDefault="00ED41AB">
      <w:r>
        <w:fldChar w:fldCharType="end"/>
      </w:r>
    </w:p>
    <w:p w14:paraId="030FAC4D" w14:textId="77777777" w:rsidR="001811D1" w:rsidRDefault="001811D1"/>
    <w:p w14:paraId="030FAC4E" w14:textId="77777777" w:rsidR="00FA7F5C" w:rsidRPr="00132209" w:rsidRDefault="0085354A" w:rsidP="00132209">
      <w:pPr>
        <w:pStyle w:val="Heading1"/>
      </w:pPr>
      <w:r>
        <w:br w:type="page"/>
      </w:r>
      <w:bookmarkStart w:id="0" w:name="_Toc459988689"/>
      <w:r w:rsidR="00D66948" w:rsidRPr="00132209">
        <w:lastRenderedPageBreak/>
        <w:t>Executive Summary</w:t>
      </w:r>
      <w:bookmarkEnd w:id="0"/>
    </w:p>
    <w:p w14:paraId="030FAC4F" w14:textId="77777777" w:rsidR="007D0034" w:rsidRPr="007D0034" w:rsidRDefault="007D0034" w:rsidP="00132209">
      <w:pPr>
        <w:pStyle w:val="BodyText"/>
        <w:spacing w:before="60" w:after="60"/>
        <w:jc w:val="both"/>
        <w:rPr>
          <w:b/>
          <w:u w:val="single"/>
        </w:rPr>
      </w:pPr>
      <w:r w:rsidRPr="007D0034">
        <w:rPr>
          <w:b/>
          <w:u w:val="single"/>
        </w:rPr>
        <w:t>Background and Scope</w:t>
      </w:r>
    </w:p>
    <w:p w14:paraId="030FAC50" w14:textId="56A799A7" w:rsidR="00410061" w:rsidRDefault="00C11C86" w:rsidP="007A0E3D">
      <w:pPr>
        <w:pStyle w:val="BodyText"/>
        <w:spacing w:after="120" w:line="276" w:lineRule="auto"/>
        <w:jc w:val="both"/>
      </w:pPr>
      <w:r>
        <w:t>Dotoreza</w:t>
      </w:r>
      <w:r w:rsidR="00410061" w:rsidRPr="00F042EE">
        <w:t xml:space="preserve"> was engaged by </w:t>
      </w:r>
      <w:r w:rsidR="00321F06">
        <w:t>$CLIENT$</w:t>
      </w:r>
      <w:r>
        <w:t xml:space="preserve"> (“</w:t>
      </w:r>
      <w:r w:rsidR="00321F06">
        <w:t>$CLIENT$”</w:t>
      </w:r>
      <w:r>
        <w:t>)</w:t>
      </w:r>
      <w:r w:rsidR="00410061">
        <w:t xml:space="preserve"> </w:t>
      </w:r>
      <w:r w:rsidR="00410061" w:rsidRPr="00F042EE">
        <w:t xml:space="preserve">to assess the state of </w:t>
      </w:r>
      <w:r w:rsidR="00321F06">
        <w:t>$CLIENT$</w:t>
      </w:r>
      <w:r>
        <w:t>’</w:t>
      </w:r>
      <w:r w:rsidR="00410061" w:rsidRPr="00F042EE">
        <w:t xml:space="preserve"> compliance with the HIPAA Security Rule (45 CFR Part 164, Subpart C), and with the revisions to the Security Rule that were passed into law by the HITECH Act of 2009. In </w:t>
      </w:r>
      <w:r>
        <w:t>3</w:t>
      </w:r>
      <w:r w:rsidR="00256097">
        <w:t>Q 202</w:t>
      </w:r>
      <w:r w:rsidR="007740A4">
        <w:t>X</w:t>
      </w:r>
      <w:r w:rsidR="00410061" w:rsidRPr="00F042EE">
        <w:t>, we reviewed the administrative, physical, and technical safeguards around the electronic persona</w:t>
      </w:r>
      <w:r w:rsidR="00410061">
        <w:t xml:space="preserve">l health information (PHI) that </w:t>
      </w:r>
      <w:r w:rsidR="00321F06">
        <w:t>$CLIENT$</w:t>
      </w:r>
      <w:r w:rsidR="00D73019">
        <w:t xml:space="preserve"> </w:t>
      </w:r>
      <w:r w:rsidR="00321F06">
        <w:t>uses, stores, and transmits</w:t>
      </w:r>
      <w:r w:rsidR="00410061" w:rsidRPr="00F042EE">
        <w:t xml:space="preserve">. Our specific observations on </w:t>
      </w:r>
      <w:r w:rsidR="00321F06">
        <w:t>$CLIENT$</w:t>
      </w:r>
      <w:r>
        <w:t>’</w:t>
      </w:r>
      <w:r w:rsidR="00410061" w:rsidRPr="00F042EE">
        <w:t xml:space="preserve"> compliance are matched to the individual safeguards that the HIPAA </w:t>
      </w:r>
      <w:r w:rsidR="00321F06">
        <w:t>S</w:t>
      </w:r>
      <w:r w:rsidR="00410061" w:rsidRPr="00F042EE">
        <w:t xml:space="preserve">ecurity </w:t>
      </w:r>
      <w:r w:rsidR="00321F06">
        <w:t>R</w:t>
      </w:r>
      <w:r w:rsidR="00410061" w:rsidRPr="00F042EE">
        <w:t>ule details and are provided in the body of this report.</w:t>
      </w:r>
    </w:p>
    <w:p w14:paraId="030FAC51" w14:textId="77777777" w:rsidR="007D0034" w:rsidRDefault="007D0034" w:rsidP="007D0034">
      <w:pPr>
        <w:pStyle w:val="BodyText"/>
        <w:jc w:val="both"/>
        <w:rPr>
          <w:b/>
          <w:u w:val="single"/>
        </w:rPr>
      </w:pPr>
    </w:p>
    <w:p w14:paraId="030FAC52" w14:textId="77777777" w:rsidR="007D0034" w:rsidRPr="007D0034" w:rsidRDefault="007D0034" w:rsidP="00132209">
      <w:pPr>
        <w:pStyle w:val="BodyText"/>
        <w:spacing w:before="60" w:after="60"/>
        <w:jc w:val="both"/>
        <w:rPr>
          <w:b/>
          <w:u w:val="single"/>
        </w:rPr>
      </w:pPr>
      <w:r w:rsidRPr="007D0034">
        <w:rPr>
          <w:b/>
          <w:u w:val="single"/>
        </w:rPr>
        <w:t xml:space="preserve">Key </w:t>
      </w:r>
      <w:r w:rsidR="001733F4">
        <w:rPr>
          <w:b/>
          <w:u w:val="single"/>
        </w:rPr>
        <w:t>Findings</w:t>
      </w:r>
    </w:p>
    <w:p w14:paraId="030FAC53" w14:textId="765617B7" w:rsidR="004E3638" w:rsidRDefault="00321F06" w:rsidP="00650008">
      <w:pPr>
        <w:pStyle w:val="BodyText"/>
        <w:numPr>
          <w:ilvl w:val="0"/>
          <w:numId w:val="42"/>
        </w:numPr>
        <w:spacing w:after="120"/>
        <w:jc w:val="both"/>
      </w:pPr>
      <w:r>
        <w:t>$CLIENT$</w:t>
      </w:r>
      <w:r w:rsidR="00C11C86">
        <w:t xml:space="preserve"> is a new company with immature processes and a lack of documentation, as typical for companies of its size and age. While the existing documentation is sufficient for a company with only two co-founders, </w:t>
      </w:r>
      <w:r w:rsidR="003B4478">
        <w:t>more processes should be documented as new workforce members are on-boarded.</w:t>
      </w:r>
    </w:p>
    <w:p w14:paraId="030FAC54" w14:textId="6B255B3D" w:rsidR="005101F1" w:rsidRDefault="00321F06" w:rsidP="00650008">
      <w:pPr>
        <w:pStyle w:val="BodyText"/>
        <w:numPr>
          <w:ilvl w:val="0"/>
          <w:numId w:val="42"/>
        </w:numPr>
        <w:spacing w:after="120"/>
        <w:jc w:val="both"/>
      </w:pPr>
      <w:r>
        <w:t xml:space="preserve">$CLIENT$ relies on third parties for many supporting services, such as X, Y, and Z.  </w:t>
      </w:r>
      <w:r w:rsidR="00CB0AD2">
        <w:t xml:space="preserve">Many of the HIPAA safeguards are implemented by these third parties, </w:t>
      </w:r>
      <w:r>
        <w:t>which are industry leaders with the resources to implement them in a far more mature and thorough manner than $CLIENT$.</w:t>
      </w:r>
    </w:p>
    <w:p w14:paraId="030FAC57" w14:textId="77777777" w:rsidR="00D66948" w:rsidRPr="00D66948" w:rsidRDefault="006D0A54" w:rsidP="0085354A">
      <w:pPr>
        <w:pStyle w:val="Heading1"/>
      </w:pPr>
      <w:r>
        <w:br w:type="page"/>
      </w:r>
      <w:bookmarkStart w:id="1" w:name="_Toc459988690"/>
      <w:r w:rsidR="00D66948" w:rsidRPr="00D66948">
        <w:lastRenderedPageBreak/>
        <w:t>Assessment Methodology</w:t>
      </w:r>
      <w:bookmarkEnd w:id="1"/>
    </w:p>
    <w:p w14:paraId="030FAC58" w14:textId="57F95FC8" w:rsidR="00E75FEE" w:rsidRDefault="00FA7F5C" w:rsidP="00132209">
      <w:pPr>
        <w:pStyle w:val="BodyText"/>
        <w:spacing w:before="120"/>
      </w:pPr>
      <w:r w:rsidRPr="00FE35E5">
        <w:t xml:space="preserve">This analysis was limited to </w:t>
      </w:r>
      <w:r>
        <w:t xml:space="preserve">a review of </w:t>
      </w:r>
      <w:r w:rsidRPr="00FE35E5">
        <w:t xml:space="preserve">documents provided by </w:t>
      </w:r>
      <w:r w:rsidR="00321F06">
        <w:t>$CLIENT$</w:t>
      </w:r>
      <w:r w:rsidR="00D47A23">
        <w:t xml:space="preserve"> and </w:t>
      </w:r>
      <w:r>
        <w:t xml:space="preserve">detailed interviews with </w:t>
      </w:r>
      <w:r w:rsidR="00321F06">
        <w:t>$CLIENT$</w:t>
      </w:r>
      <w:r>
        <w:t xml:space="preserve"> personnel</w:t>
      </w:r>
      <w:r w:rsidRPr="00FE35E5">
        <w:t>.</w:t>
      </w:r>
      <w:r w:rsidR="00E75FEE">
        <w:t xml:space="preserve"> Limited sampling was performed on configuration and log files, and other artifacts, where available.</w:t>
      </w:r>
    </w:p>
    <w:p w14:paraId="030FAC59" w14:textId="77777777" w:rsidR="00FA7F5C" w:rsidRDefault="00E75FEE" w:rsidP="00132209">
      <w:pPr>
        <w:pStyle w:val="BodyText"/>
        <w:spacing w:before="120"/>
      </w:pPr>
      <w:r>
        <w:t xml:space="preserve">Compliance with the individual specific safeguards of the HIPAA Security Rule was </w:t>
      </w:r>
      <w:r w:rsidR="00F05C01">
        <w:t>scored using the following rating criteria:</w:t>
      </w:r>
    </w:p>
    <w:p w14:paraId="030FAC5A" w14:textId="77777777" w:rsidR="00132209" w:rsidRDefault="00132209" w:rsidP="00132209">
      <w:pPr>
        <w:pStyle w:val="BodyText"/>
        <w:spacing w:before="120"/>
      </w:pPr>
    </w:p>
    <w:tbl>
      <w:tblPr>
        <w:tblW w:w="4173" w:type="pct"/>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3350"/>
        <w:gridCol w:w="6348"/>
      </w:tblGrid>
      <w:tr w:rsidR="00FA7F5C" w14:paraId="030FAC5D" w14:textId="77777777" w:rsidTr="00132209">
        <w:trPr>
          <w:cantSplit/>
          <w:trHeight w:val="375"/>
        </w:trPr>
        <w:tc>
          <w:tcPr>
            <w:tcW w:w="2055" w:type="pct"/>
            <w:gridSpan w:val="2"/>
            <w:tcBorders>
              <w:top w:val="single" w:sz="18" w:space="0" w:color="auto"/>
              <w:left w:val="single" w:sz="18" w:space="0" w:color="auto"/>
              <w:bottom w:val="single" w:sz="18" w:space="0" w:color="auto"/>
              <w:right w:val="single" w:sz="18" w:space="0" w:color="auto"/>
            </w:tcBorders>
            <w:shd w:val="clear" w:color="auto" w:fill="A6A6A6" w:themeFill="background1" w:themeFillShade="A6"/>
            <w:vAlign w:val="center"/>
          </w:tcPr>
          <w:p w14:paraId="030FAC5B" w14:textId="66581D52" w:rsidR="00FA7F5C" w:rsidRPr="00132209" w:rsidRDefault="00321F06" w:rsidP="00132209">
            <w:pPr>
              <w:pStyle w:val="TableTitle"/>
              <w:rPr>
                <w:b w:val="0"/>
                <w:smallCaps w:val="0"/>
                <w:szCs w:val="28"/>
              </w:rPr>
            </w:pPr>
            <w:r>
              <w:rPr>
                <w:b w:val="0"/>
                <w:smallCaps w:val="0"/>
                <w:szCs w:val="28"/>
              </w:rPr>
              <w:t>$CLIENT$</w:t>
            </w:r>
            <w:r w:rsidR="00D66948" w:rsidRPr="00132209">
              <w:rPr>
                <w:b w:val="0"/>
                <w:smallCaps w:val="0"/>
                <w:szCs w:val="28"/>
              </w:rPr>
              <w:t xml:space="preserve"> Compliance</w:t>
            </w:r>
          </w:p>
        </w:tc>
        <w:tc>
          <w:tcPr>
            <w:tcW w:w="2945" w:type="pct"/>
            <w:tcBorders>
              <w:top w:val="single" w:sz="18" w:space="0" w:color="auto"/>
              <w:left w:val="single" w:sz="18" w:space="0" w:color="auto"/>
              <w:bottom w:val="single" w:sz="18" w:space="0" w:color="auto"/>
              <w:right w:val="single" w:sz="18" w:space="0" w:color="auto"/>
            </w:tcBorders>
            <w:shd w:val="clear" w:color="auto" w:fill="A6A6A6" w:themeFill="background1" w:themeFillShade="A6"/>
            <w:vAlign w:val="center"/>
          </w:tcPr>
          <w:p w14:paraId="030FAC5C" w14:textId="77777777" w:rsidR="00FA7F5C" w:rsidRPr="00132209" w:rsidRDefault="00FA7F5C" w:rsidP="00132209">
            <w:pPr>
              <w:pStyle w:val="TableTitle"/>
              <w:rPr>
                <w:b w:val="0"/>
                <w:smallCaps w:val="0"/>
                <w:szCs w:val="28"/>
              </w:rPr>
            </w:pPr>
            <w:r w:rsidRPr="00132209">
              <w:rPr>
                <w:b w:val="0"/>
                <w:smallCaps w:val="0"/>
                <w:szCs w:val="28"/>
              </w:rPr>
              <w:t>Description</w:t>
            </w:r>
          </w:p>
        </w:tc>
      </w:tr>
      <w:tr w:rsidR="00FA7F5C" w14:paraId="030FAC61" w14:textId="77777777" w:rsidTr="00132209">
        <w:trPr>
          <w:cantSplit/>
          <w:trHeight w:val="375"/>
        </w:trPr>
        <w:tc>
          <w:tcPr>
            <w:tcW w:w="501" w:type="pct"/>
            <w:tcBorders>
              <w:top w:val="single" w:sz="18" w:space="0" w:color="auto"/>
            </w:tcBorders>
            <w:vAlign w:val="center"/>
          </w:tcPr>
          <w:p w14:paraId="030FAC5E" w14:textId="77777777" w:rsidR="00FA7F5C" w:rsidRPr="00891782" w:rsidRDefault="00FA7F5C" w:rsidP="00132209">
            <w:pPr>
              <w:pStyle w:val="GreenCircle"/>
            </w:pPr>
            <w:r w:rsidRPr="00891782">
              <w:sym w:font="Wingdings" w:char="F06C"/>
            </w:r>
          </w:p>
        </w:tc>
        <w:tc>
          <w:tcPr>
            <w:tcW w:w="1554" w:type="pct"/>
            <w:tcBorders>
              <w:top w:val="single" w:sz="18" w:space="0" w:color="auto"/>
            </w:tcBorders>
            <w:vAlign w:val="center"/>
          </w:tcPr>
          <w:p w14:paraId="030FAC5F" w14:textId="77777777" w:rsidR="00FA7F5C" w:rsidRPr="000C1ED0" w:rsidRDefault="00FA7F5C" w:rsidP="00132209">
            <w:pPr>
              <w:pStyle w:val="BodyText"/>
            </w:pPr>
            <w:r w:rsidRPr="000C1ED0">
              <w:t>Full</w:t>
            </w:r>
          </w:p>
        </w:tc>
        <w:tc>
          <w:tcPr>
            <w:tcW w:w="2945" w:type="pct"/>
            <w:tcBorders>
              <w:top w:val="single" w:sz="18" w:space="0" w:color="auto"/>
            </w:tcBorders>
            <w:vAlign w:val="center"/>
          </w:tcPr>
          <w:p w14:paraId="030FAC60" w14:textId="3CEA8D50" w:rsidR="00FA7F5C" w:rsidRPr="000C1ED0" w:rsidRDefault="00321F06" w:rsidP="007A0E3D">
            <w:pPr>
              <w:pStyle w:val="BodyText"/>
              <w:spacing w:line="276" w:lineRule="auto"/>
            </w:pPr>
            <w:bookmarkStart w:id="2" w:name="_Toc460388008"/>
            <w:r>
              <w:t>$CLIENT$</w:t>
            </w:r>
            <w:r w:rsidR="00FA7F5C">
              <w:t xml:space="preserve"> </w:t>
            </w:r>
            <w:r w:rsidR="00FA7F5C" w:rsidRPr="000C1ED0">
              <w:t xml:space="preserve">appears to </w:t>
            </w:r>
            <w:bookmarkEnd w:id="2"/>
            <w:r w:rsidR="00D66948">
              <w:t>have implemented the safeguard adequately.</w:t>
            </w:r>
          </w:p>
        </w:tc>
      </w:tr>
      <w:tr w:rsidR="00FA7F5C" w14:paraId="030FAC65" w14:textId="77777777" w:rsidTr="00132209">
        <w:trPr>
          <w:cantSplit/>
          <w:trHeight w:val="375"/>
        </w:trPr>
        <w:tc>
          <w:tcPr>
            <w:tcW w:w="501" w:type="pct"/>
            <w:vAlign w:val="center"/>
          </w:tcPr>
          <w:p w14:paraId="030FAC62" w14:textId="77777777" w:rsidR="00FA7F5C" w:rsidRPr="002F7816" w:rsidRDefault="00FA7F5C" w:rsidP="00132209">
            <w:pPr>
              <w:pStyle w:val="YellowCircle"/>
            </w:pPr>
            <w:r w:rsidRPr="002F7816">
              <w:sym w:font="Wingdings" w:char="F06C"/>
            </w:r>
          </w:p>
        </w:tc>
        <w:tc>
          <w:tcPr>
            <w:tcW w:w="1554" w:type="pct"/>
            <w:vAlign w:val="center"/>
          </w:tcPr>
          <w:p w14:paraId="030FAC63" w14:textId="77777777" w:rsidR="00FA7F5C" w:rsidRPr="000C1ED0" w:rsidRDefault="00FA7F5C" w:rsidP="00132209">
            <w:pPr>
              <w:pStyle w:val="BodyText"/>
            </w:pPr>
            <w:r w:rsidRPr="000C1ED0">
              <w:t>Partial</w:t>
            </w:r>
          </w:p>
        </w:tc>
        <w:tc>
          <w:tcPr>
            <w:tcW w:w="2945" w:type="pct"/>
            <w:vAlign w:val="center"/>
          </w:tcPr>
          <w:p w14:paraId="030FAC64" w14:textId="42F9B276" w:rsidR="00FA7F5C" w:rsidRPr="000C1ED0" w:rsidRDefault="00321F06" w:rsidP="007A0E3D">
            <w:pPr>
              <w:pStyle w:val="BodyText"/>
              <w:spacing w:line="276" w:lineRule="auto"/>
            </w:pPr>
            <w:r>
              <w:t>$CLIENT$</w:t>
            </w:r>
            <w:r w:rsidR="00FA7F5C">
              <w:t xml:space="preserve"> </w:t>
            </w:r>
            <w:r w:rsidR="00FA7F5C" w:rsidRPr="000C1ED0">
              <w:t xml:space="preserve">appears to </w:t>
            </w:r>
            <w:r w:rsidR="00D66948">
              <w:t xml:space="preserve">have </w:t>
            </w:r>
            <w:r w:rsidR="00FA7F5C" w:rsidRPr="000C1ED0">
              <w:t xml:space="preserve">partially </w:t>
            </w:r>
            <w:r w:rsidR="00D66948">
              <w:t>implemented the safeguard</w:t>
            </w:r>
            <w:r w:rsidR="00FA7F5C" w:rsidRPr="000C1ED0">
              <w:t xml:space="preserve">; </w:t>
            </w:r>
            <w:r w:rsidR="00A62C5B" w:rsidRPr="000C1ED0">
              <w:t>however,</w:t>
            </w:r>
            <w:r w:rsidR="00FA7F5C" w:rsidRPr="000C1ED0">
              <w:t xml:space="preserve"> improvements may be readily made.</w:t>
            </w:r>
          </w:p>
        </w:tc>
      </w:tr>
      <w:tr w:rsidR="00FA7F5C" w14:paraId="030FAC69" w14:textId="77777777" w:rsidTr="00132209">
        <w:trPr>
          <w:cantSplit/>
          <w:trHeight w:val="375"/>
        </w:trPr>
        <w:tc>
          <w:tcPr>
            <w:tcW w:w="501" w:type="pct"/>
            <w:vAlign w:val="center"/>
          </w:tcPr>
          <w:p w14:paraId="030FAC66" w14:textId="77777777" w:rsidR="00FA7F5C" w:rsidRPr="00F61FE5" w:rsidRDefault="00FA7F5C" w:rsidP="00132209">
            <w:pPr>
              <w:pStyle w:val="RedCircle"/>
            </w:pPr>
            <w:r w:rsidRPr="00F61FE5">
              <w:sym w:font="Wingdings" w:char="F06C"/>
            </w:r>
          </w:p>
        </w:tc>
        <w:tc>
          <w:tcPr>
            <w:tcW w:w="1554" w:type="pct"/>
            <w:vAlign w:val="center"/>
          </w:tcPr>
          <w:p w14:paraId="030FAC67" w14:textId="77777777" w:rsidR="00FA7F5C" w:rsidRPr="000C1ED0" w:rsidRDefault="00FA7F5C" w:rsidP="00132209">
            <w:pPr>
              <w:pStyle w:val="BodyText"/>
            </w:pPr>
            <w:r w:rsidRPr="000C1ED0">
              <w:t>Minimal</w:t>
            </w:r>
          </w:p>
        </w:tc>
        <w:tc>
          <w:tcPr>
            <w:tcW w:w="2945" w:type="pct"/>
            <w:vAlign w:val="center"/>
          </w:tcPr>
          <w:p w14:paraId="030FAC68" w14:textId="77777777" w:rsidR="00FA7F5C" w:rsidRPr="000C1ED0" w:rsidRDefault="00D66948" w:rsidP="007A0E3D">
            <w:pPr>
              <w:pStyle w:val="BodyText"/>
              <w:spacing w:line="276" w:lineRule="auto"/>
            </w:pPr>
            <w:r>
              <w:t>HIPAA safeguards</w:t>
            </w:r>
            <w:r w:rsidR="00FA7F5C" w:rsidRPr="000C1ED0">
              <w:t xml:space="preserve"> are not </w:t>
            </w:r>
            <w:r>
              <w:t>implemented</w:t>
            </w:r>
            <w:r w:rsidR="00FA7F5C" w:rsidRPr="000C1ED0">
              <w:t xml:space="preserve">, or have only minimal </w:t>
            </w:r>
            <w:r w:rsidR="00FA7F5C">
              <w:t>compliance</w:t>
            </w:r>
          </w:p>
        </w:tc>
      </w:tr>
      <w:tr w:rsidR="00FA7F5C" w14:paraId="030FAC6D" w14:textId="77777777" w:rsidTr="00132209">
        <w:trPr>
          <w:cantSplit/>
          <w:trHeight w:val="375"/>
        </w:trPr>
        <w:tc>
          <w:tcPr>
            <w:tcW w:w="501" w:type="pct"/>
            <w:vAlign w:val="center"/>
          </w:tcPr>
          <w:p w14:paraId="030FAC6A" w14:textId="77777777" w:rsidR="00FA7F5C" w:rsidRPr="00F61FE5" w:rsidRDefault="00FA7F5C" w:rsidP="00132209">
            <w:pPr>
              <w:pStyle w:val="NACircle"/>
            </w:pPr>
            <w:r w:rsidRPr="00F61FE5">
              <w:sym w:font="Wingdings" w:char="F06C"/>
            </w:r>
          </w:p>
        </w:tc>
        <w:tc>
          <w:tcPr>
            <w:tcW w:w="1554" w:type="pct"/>
            <w:vAlign w:val="center"/>
          </w:tcPr>
          <w:p w14:paraId="030FAC6B" w14:textId="77777777" w:rsidR="00FA7F5C" w:rsidRPr="000C1ED0" w:rsidRDefault="00FA7F5C" w:rsidP="00132209">
            <w:pPr>
              <w:pStyle w:val="BodyText"/>
            </w:pPr>
            <w:r>
              <w:t>N/A</w:t>
            </w:r>
          </w:p>
        </w:tc>
        <w:tc>
          <w:tcPr>
            <w:tcW w:w="2945" w:type="pct"/>
            <w:vAlign w:val="center"/>
          </w:tcPr>
          <w:p w14:paraId="030FAC6C" w14:textId="77777777" w:rsidR="00FA7F5C" w:rsidRPr="000C1ED0" w:rsidRDefault="001F556C" w:rsidP="007A0E3D">
            <w:pPr>
              <w:pStyle w:val="BodyText"/>
              <w:spacing w:line="276" w:lineRule="auto"/>
            </w:pPr>
            <w:r>
              <w:t>Not applicable for the stated reason.</w:t>
            </w:r>
          </w:p>
        </w:tc>
      </w:tr>
    </w:tbl>
    <w:p w14:paraId="42344C51" w14:textId="77777777" w:rsidR="007A0E3D" w:rsidRDefault="007A0E3D" w:rsidP="007A0E3D">
      <w:pPr>
        <w:pStyle w:val="BodyText"/>
        <w:spacing w:after="120" w:line="276" w:lineRule="auto"/>
        <w:jc w:val="both"/>
      </w:pPr>
    </w:p>
    <w:p w14:paraId="030FAC6F" w14:textId="06500E34" w:rsidR="00FE60D2" w:rsidRDefault="00FA7F5C" w:rsidP="007A0E3D">
      <w:pPr>
        <w:pStyle w:val="BodyText"/>
        <w:spacing w:after="120" w:line="276" w:lineRule="auto"/>
        <w:jc w:val="both"/>
      </w:pPr>
      <w:r>
        <w:t xml:space="preserve">For each control, supporting evidence was sought to confirm the observation made and to demonstrate the </w:t>
      </w:r>
      <w:r w:rsidR="00E75FEE">
        <w:t>safeguards in place</w:t>
      </w:r>
      <w:r w:rsidR="007C7CE2">
        <w:t xml:space="preserve"> at </w:t>
      </w:r>
      <w:r w:rsidR="00321F06">
        <w:t>$CLIENT$</w:t>
      </w:r>
      <w:r w:rsidR="007C7CE2">
        <w:t xml:space="preserve">. </w:t>
      </w:r>
    </w:p>
    <w:p w14:paraId="030FAC70" w14:textId="7AAE8BA2" w:rsidR="00FE60D2" w:rsidRDefault="00FA7F5C" w:rsidP="007A0E3D">
      <w:pPr>
        <w:pStyle w:val="BodyText"/>
        <w:spacing w:after="120" w:line="276" w:lineRule="auto"/>
        <w:jc w:val="both"/>
      </w:pPr>
      <w:r>
        <w:t xml:space="preserve">“Full” </w:t>
      </w:r>
      <w:r w:rsidR="00321F06">
        <w:t>$CLIENT$</w:t>
      </w:r>
      <w:r w:rsidR="00D66948">
        <w:t xml:space="preserve"> Compliance</w:t>
      </w:r>
      <w:r>
        <w:t xml:space="preserve"> is only given to </w:t>
      </w:r>
      <w:r w:rsidR="00D66948">
        <w:t>safeguards</w:t>
      </w:r>
      <w:r>
        <w:t xml:space="preserve"> that both meet the </w:t>
      </w:r>
      <w:r w:rsidR="00D66948">
        <w:t xml:space="preserve">HIPAA requirement </w:t>
      </w:r>
      <w:r>
        <w:t xml:space="preserve">and that produce supporting evidence of some sort, such as a </w:t>
      </w:r>
      <w:r w:rsidR="00D47A23">
        <w:t>document</w:t>
      </w:r>
      <w:r w:rsidR="007C7CE2">
        <w:t xml:space="preserve">, report, or communication. </w:t>
      </w:r>
    </w:p>
    <w:p w14:paraId="030FAC71" w14:textId="6A570766" w:rsidR="00FE60D2" w:rsidRDefault="00FA7F5C" w:rsidP="007A0E3D">
      <w:pPr>
        <w:pStyle w:val="BodyText"/>
        <w:spacing w:after="120" w:line="276" w:lineRule="auto"/>
        <w:jc w:val="both"/>
      </w:pPr>
      <w:r>
        <w:t xml:space="preserve">“Partial” </w:t>
      </w:r>
      <w:r w:rsidR="00321F06">
        <w:t>$CLIENT$</w:t>
      </w:r>
      <w:r w:rsidR="00D66948">
        <w:t xml:space="preserve"> Compliance</w:t>
      </w:r>
      <w:r>
        <w:t xml:space="preserve"> was given to controls that a) were asserted by </w:t>
      </w:r>
      <w:r w:rsidR="00321F06">
        <w:t>$CLIENT$</w:t>
      </w:r>
      <w:r>
        <w:t xml:space="preserve"> personnel, but not supported by sufficient evidence or b) partially met </w:t>
      </w:r>
      <w:r w:rsidR="00D47A23">
        <w:t xml:space="preserve">the </w:t>
      </w:r>
      <w:r w:rsidR="00D66948">
        <w:t xml:space="preserve">HIPAA </w:t>
      </w:r>
      <w:r w:rsidR="007C7CE2">
        <w:t>standard</w:t>
      </w:r>
      <w:r w:rsidR="00E75FEE">
        <w:t xml:space="preserve">, due to lack of complete coverage of </w:t>
      </w:r>
      <w:r w:rsidR="00321F06">
        <w:t>$CLIENT$</w:t>
      </w:r>
      <w:r w:rsidR="00E75FEE">
        <w:t xml:space="preserve"> operations, outdated</w:t>
      </w:r>
      <w:r w:rsidR="001F556C">
        <w:t>-</w:t>
      </w:r>
      <w:r w:rsidR="00E75FEE">
        <w:t>ness, or some other flaw.</w:t>
      </w:r>
      <w:r w:rsidR="00D47A23">
        <w:t xml:space="preserve"> </w:t>
      </w:r>
    </w:p>
    <w:p w14:paraId="030FAC72" w14:textId="77777777" w:rsidR="00FE60D2" w:rsidRDefault="00D47A23" w:rsidP="007A0E3D">
      <w:pPr>
        <w:pStyle w:val="BodyText"/>
        <w:spacing w:after="120" w:line="276" w:lineRule="auto"/>
        <w:jc w:val="both"/>
      </w:pPr>
      <w:r>
        <w:t xml:space="preserve">Controls that received a rating of </w:t>
      </w:r>
      <w:r w:rsidR="00FA7F5C">
        <w:t xml:space="preserve">“Minimal” or “N/A” </w:t>
      </w:r>
      <w:r w:rsidR="00D66948">
        <w:t>Compliance</w:t>
      </w:r>
      <w:r>
        <w:t xml:space="preserve"> either fall short of the standard, or are not applicable for some </w:t>
      </w:r>
      <w:r w:rsidR="00E75FEE">
        <w:t xml:space="preserve">(noted) </w:t>
      </w:r>
      <w:r>
        <w:t>reason</w:t>
      </w:r>
      <w:r w:rsidR="00FA7F5C">
        <w:t xml:space="preserve">. </w:t>
      </w:r>
    </w:p>
    <w:p w14:paraId="030FAC73" w14:textId="1EB2B9A7" w:rsidR="00427E06" w:rsidRDefault="00FA7F5C" w:rsidP="007A0E3D">
      <w:pPr>
        <w:pStyle w:val="BodyText"/>
        <w:spacing w:after="120" w:line="276" w:lineRule="auto"/>
        <w:jc w:val="both"/>
      </w:pPr>
      <w:r>
        <w:t xml:space="preserve">For the Source of Findings, an answer of “None” meant no supporting evidence was available within </w:t>
      </w:r>
      <w:r w:rsidR="00321F06">
        <w:t>$CLIENT$</w:t>
      </w:r>
      <w:r>
        <w:t xml:space="preserve">; an answer of “N/A” meant </w:t>
      </w:r>
      <w:r w:rsidR="00D47A23">
        <w:t>that the control was out of the scope of this assessment.</w:t>
      </w:r>
    </w:p>
    <w:p w14:paraId="030FAC74" w14:textId="77777777" w:rsidR="00E75FEE" w:rsidRDefault="00E75FEE" w:rsidP="007A0E3D">
      <w:pPr>
        <w:pStyle w:val="BodyText"/>
        <w:spacing w:after="120" w:line="276" w:lineRule="auto"/>
        <w:jc w:val="both"/>
      </w:pPr>
      <w:r>
        <w:t>Where a safeguard is labeled (Required), it is required by the Security Rule; those labeled (Addressable) are deemed “addressable” by the Security Rule.</w:t>
      </w:r>
      <w:r w:rsidR="00355452">
        <w:t xml:space="preserve"> </w:t>
      </w:r>
      <w:r w:rsidR="001F556C">
        <w:t xml:space="preserve">Those safeguards not labeled as either are Required. </w:t>
      </w:r>
      <w:r w:rsidR="00036BBA">
        <w:t>Where a HIPAA standard gave implementation specifications, those were reviewed; where no implementation specifications were given, compliance with the standard was reviewed.</w:t>
      </w:r>
    </w:p>
    <w:p w14:paraId="030FAC75" w14:textId="77777777" w:rsidR="00427E06" w:rsidRDefault="00D47A23" w:rsidP="0085354A">
      <w:pPr>
        <w:pStyle w:val="Heading1"/>
      </w:pPr>
      <w:r>
        <w:br w:type="page"/>
      </w:r>
      <w:bookmarkStart w:id="3" w:name="_Toc459988691"/>
      <w:r w:rsidR="00207FC3" w:rsidRPr="00207FC3">
        <w:lastRenderedPageBreak/>
        <w:t>Gap Assessment</w:t>
      </w:r>
      <w:bookmarkEnd w:id="3"/>
    </w:p>
    <w:p w14:paraId="030FAC76" w14:textId="77777777" w:rsidR="002F5C10" w:rsidRDefault="002F5C10" w:rsidP="00FA7F5C"/>
    <w:tbl>
      <w:tblPr>
        <w:tblW w:w="136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668"/>
        <w:gridCol w:w="3570"/>
        <w:gridCol w:w="4140"/>
        <w:gridCol w:w="2520"/>
        <w:gridCol w:w="1770"/>
      </w:tblGrid>
      <w:tr w:rsidR="00427E06" w:rsidRPr="005E5A33" w14:paraId="030FAC7C" w14:textId="77777777">
        <w:trPr>
          <w:cantSplit/>
          <w:tblHeader/>
        </w:trPr>
        <w:tc>
          <w:tcPr>
            <w:tcW w:w="1668" w:type="dxa"/>
            <w:tcBorders>
              <w:bottom w:val="single" w:sz="8" w:space="0" w:color="auto"/>
            </w:tcBorders>
            <w:shd w:val="clear" w:color="auto" w:fill="003366"/>
            <w:vAlign w:val="center"/>
          </w:tcPr>
          <w:p w14:paraId="030FAC77" w14:textId="77777777" w:rsidR="00427E06" w:rsidRPr="00132209" w:rsidRDefault="00D66948" w:rsidP="00AC1C87">
            <w:pPr>
              <w:pStyle w:val="TableTitle"/>
              <w:jc w:val="center"/>
              <w:rPr>
                <w:szCs w:val="28"/>
              </w:rPr>
            </w:pPr>
            <w:r w:rsidRPr="00132209">
              <w:rPr>
                <w:szCs w:val="28"/>
              </w:rPr>
              <w:t>HIPAA Clause</w:t>
            </w:r>
          </w:p>
        </w:tc>
        <w:tc>
          <w:tcPr>
            <w:tcW w:w="3570" w:type="dxa"/>
            <w:tcBorders>
              <w:bottom w:val="single" w:sz="8" w:space="0" w:color="auto"/>
            </w:tcBorders>
            <w:shd w:val="clear" w:color="auto" w:fill="003366"/>
            <w:vAlign w:val="center"/>
          </w:tcPr>
          <w:p w14:paraId="030FAC78" w14:textId="77777777" w:rsidR="00427E06" w:rsidRPr="00132209" w:rsidRDefault="00D66948" w:rsidP="00AC1C87">
            <w:pPr>
              <w:pStyle w:val="TableTitle"/>
              <w:jc w:val="center"/>
              <w:rPr>
                <w:szCs w:val="28"/>
              </w:rPr>
            </w:pPr>
            <w:r w:rsidRPr="00132209">
              <w:rPr>
                <w:szCs w:val="28"/>
              </w:rPr>
              <w:t>HIPAA Safeguard</w:t>
            </w:r>
          </w:p>
        </w:tc>
        <w:tc>
          <w:tcPr>
            <w:tcW w:w="4140" w:type="dxa"/>
            <w:tcBorders>
              <w:bottom w:val="single" w:sz="8" w:space="0" w:color="auto"/>
            </w:tcBorders>
            <w:shd w:val="clear" w:color="auto" w:fill="003366"/>
            <w:vAlign w:val="center"/>
          </w:tcPr>
          <w:p w14:paraId="030FAC79" w14:textId="77777777" w:rsidR="00427E06" w:rsidRPr="00132209" w:rsidRDefault="00427E06" w:rsidP="00AC1C87">
            <w:pPr>
              <w:pStyle w:val="TableTitle"/>
              <w:jc w:val="center"/>
              <w:rPr>
                <w:szCs w:val="28"/>
              </w:rPr>
            </w:pPr>
            <w:r w:rsidRPr="00132209">
              <w:rPr>
                <w:szCs w:val="28"/>
              </w:rPr>
              <w:t>Observations</w:t>
            </w:r>
          </w:p>
        </w:tc>
        <w:tc>
          <w:tcPr>
            <w:tcW w:w="2520" w:type="dxa"/>
            <w:tcBorders>
              <w:bottom w:val="single" w:sz="8" w:space="0" w:color="auto"/>
            </w:tcBorders>
            <w:shd w:val="clear" w:color="auto" w:fill="003366"/>
            <w:vAlign w:val="center"/>
          </w:tcPr>
          <w:p w14:paraId="030FAC7A" w14:textId="77777777" w:rsidR="00427E06" w:rsidRPr="00132209" w:rsidRDefault="00427E06" w:rsidP="00AC1C87">
            <w:pPr>
              <w:pStyle w:val="TableTitle"/>
              <w:jc w:val="center"/>
              <w:rPr>
                <w:szCs w:val="28"/>
              </w:rPr>
            </w:pPr>
            <w:r w:rsidRPr="00132209">
              <w:rPr>
                <w:szCs w:val="28"/>
              </w:rPr>
              <w:t>Source of findings</w:t>
            </w:r>
          </w:p>
        </w:tc>
        <w:tc>
          <w:tcPr>
            <w:tcW w:w="1770" w:type="dxa"/>
            <w:tcBorders>
              <w:bottom w:val="single" w:sz="8" w:space="0" w:color="auto"/>
            </w:tcBorders>
            <w:shd w:val="clear" w:color="auto" w:fill="003366"/>
            <w:vAlign w:val="center"/>
          </w:tcPr>
          <w:p w14:paraId="030FAC7B" w14:textId="7352836C" w:rsidR="00427E06" w:rsidRPr="00132209" w:rsidRDefault="00D66948" w:rsidP="00C11C86">
            <w:pPr>
              <w:pStyle w:val="TableTitle"/>
              <w:rPr>
                <w:szCs w:val="28"/>
              </w:rPr>
            </w:pPr>
            <w:r w:rsidRPr="00132209">
              <w:rPr>
                <w:szCs w:val="28"/>
              </w:rPr>
              <w:t>Compliance</w:t>
            </w:r>
          </w:p>
        </w:tc>
      </w:tr>
      <w:tr w:rsidR="00427E06" w:rsidRPr="007A7925" w14:paraId="030FAC7E" w14:textId="77777777">
        <w:trPr>
          <w:cantSplit/>
          <w:tblHeader/>
        </w:trPr>
        <w:tc>
          <w:tcPr>
            <w:tcW w:w="13668" w:type="dxa"/>
            <w:gridSpan w:val="5"/>
            <w:shd w:val="clear" w:color="auto" w:fill="999999"/>
          </w:tcPr>
          <w:p w14:paraId="030FAC7D" w14:textId="77777777" w:rsidR="00427E06" w:rsidRPr="007A7925" w:rsidRDefault="00D66948" w:rsidP="00AC1C87">
            <w:pPr>
              <w:pStyle w:val="Heading3"/>
              <w:spacing w:before="80" w:after="120"/>
              <w:rPr>
                <w:rStyle w:val="Heading2Char"/>
              </w:rPr>
            </w:pPr>
            <w:bookmarkStart w:id="4" w:name="_Toc459988692"/>
            <w:r>
              <w:rPr>
                <w:rStyle w:val="Heading2Char"/>
              </w:rPr>
              <w:t>Administrative Safeguards</w:t>
            </w:r>
            <w:bookmarkEnd w:id="4"/>
          </w:p>
        </w:tc>
      </w:tr>
      <w:tr w:rsidR="00427E06" w:rsidRPr="00330EDE" w14:paraId="030FAC84" w14:textId="77777777">
        <w:trPr>
          <w:cantSplit/>
        </w:trPr>
        <w:tc>
          <w:tcPr>
            <w:tcW w:w="1668" w:type="dxa"/>
            <w:tcBorders>
              <w:bottom w:val="single" w:sz="8" w:space="0" w:color="auto"/>
            </w:tcBorders>
            <w:vAlign w:val="center"/>
          </w:tcPr>
          <w:p w14:paraId="030FAC7F" w14:textId="77777777" w:rsidR="00427E06" w:rsidRPr="00330EDE" w:rsidRDefault="00320544" w:rsidP="00A85217">
            <w:pPr>
              <w:pStyle w:val="BodyText"/>
              <w:jc w:val="center"/>
              <w:rPr>
                <w:szCs w:val="20"/>
              </w:rPr>
            </w:pPr>
            <w:r>
              <w:rPr>
                <w:rFonts w:ascii="Arial-BoldMT" w:hAnsi="Arial-BoldMT" w:cs="Arial-BoldMT"/>
                <w:b/>
                <w:bCs/>
                <w:sz w:val="18"/>
                <w:szCs w:val="18"/>
              </w:rPr>
              <w:t xml:space="preserve">164.308 </w:t>
            </w:r>
            <w:r w:rsidR="00CA7CE0">
              <w:rPr>
                <w:rFonts w:ascii="Arial-BoldMT" w:hAnsi="Arial-BoldMT" w:cs="Arial-BoldMT"/>
                <w:b/>
                <w:bCs/>
                <w:sz w:val="18"/>
                <w:szCs w:val="18"/>
              </w:rPr>
              <w:t>(a</w:t>
            </w:r>
            <w:r w:rsidR="00355452">
              <w:rPr>
                <w:rFonts w:ascii="Arial-BoldMT" w:hAnsi="Arial-BoldMT" w:cs="Arial-BoldMT"/>
                <w:b/>
                <w:bCs/>
                <w:sz w:val="18"/>
                <w:szCs w:val="18"/>
              </w:rPr>
              <w:t>)</w:t>
            </w:r>
            <w:r>
              <w:rPr>
                <w:rFonts w:ascii="Arial-BoldMT" w:hAnsi="Arial-BoldMT" w:cs="Arial-BoldMT"/>
                <w:b/>
                <w:bCs/>
                <w:sz w:val="18"/>
                <w:szCs w:val="18"/>
              </w:rPr>
              <w:t>(1)(i</w:t>
            </w:r>
            <w:r w:rsidR="00036BBA">
              <w:rPr>
                <w:rFonts w:ascii="Arial-BoldMT" w:hAnsi="Arial-BoldMT" w:cs="Arial-BoldMT"/>
                <w:b/>
                <w:bCs/>
                <w:sz w:val="18"/>
                <w:szCs w:val="18"/>
              </w:rPr>
              <w:t>i</w:t>
            </w:r>
            <w:r>
              <w:rPr>
                <w:rFonts w:ascii="Arial-BoldMT" w:hAnsi="Arial-BoldMT" w:cs="Arial-BoldMT"/>
                <w:b/>
                <w:bCs/>
                <w:sz w:val="18"/>
                <w:szCs w:val="18"/>
              </w:rPr>
              <w:t>)</w:t>
            </w:r>
            <w:r w:rsidR="00036BBA">
              <w:rPr>
                <w:rFonts w:ascii="Arial-BoldMT" w:hAnsi="Arial-BoldMT" w:cs="Arial-BoldMT"/>
                <w:b/>
                <w:bCs/>
                <w:sz w:val="18"/>
                <w:szCs w:val="18"/>
              </w:rPr>
              <w:t>(A)</w:t>
            </w:r>
            <w:r>
              <w:rPr>
                <w:rFonts w:ascii="Arial-BoldMT" w:hAnsi="Arial-BoldMT" w:cs="Arial-BoldMT"/>
                <w:b/>
                <w:bCs/>
                <w:sz w:val="18"/>
                <w:szCs w:val="18"/>
              </w:rPr>
              <w:t xml:space="preserve"> Security Management Process</w:t>
            </w:r>
          </w:p>
        </w:tc>
        <w:tc>
          <w:tcPr>
            <w:tcW w:w="3570" w:type="dxa"/>
            <w:tcBorders>
              <w:bottom w:val="single" w:sz="8" w:space="0" w:color="auto"/>
            </w:tcBorders>
          </w:tcPr>
          <w:p w14:paraId="030FAC80" w14:textId="77777777" w:rsidR="00427E06" w:rsidRPr="00962EDF" w:rsidRDefault="00320544" w:rsidP="007A0E3D">
            <w:pPr>
              <w:spacing w:before="60" w:after="60" w:line="276" w:lineRule="auto"/>
            </w:pPr>
            <w:r w:rsidRPr="00962EDF">
              <w:t xml:space="preserve">Risk analysis </w:t>
            </w:r>
            <w:r w:rsidR="00355452">
              <w:t>(Required)</w:t>
            </w:r>
            <w:r w:rsidRPr="00962EDF">
              <w:t xml:space="preserve">: </w:t>
            </w:r>
            <w:r w:rsidR="00321D0E">
              <w:t>C</w:t>
            </w:r>
            <w:r w:rsidRPr="00962EDF">
              <w:t>onduct an accurate and thorough assessment of the potential risks</w:t>
            </w:r>
            <w:r w:rsidR="007E2CC5" w:rsidRPr="00962EDF">
              <w:t xml:space="preserve"> </w:t>
            </w:r>
            <w:r w:rsidRPr="00962EDF">
              <w:t>and vulnerabilities to the confidentiality, integrity and availability of EPHI held by the covered entity.</w:t>
            </w:r>
          </w:p>
        </w:tc>
        <w:tc>
          <w:tcPr>
            <w:tcW w:w="4140" w:type="dxa"/>
            <w:tcBorders>
              <w:bottom w:val="single" w:sz="8" w:space="0" w:color="auto"/>
            </w:tcBorders>
          </w:tcPr>
          <w:p w14:paraId="030FAC81" w14:textId="00B3E2EA" w:rsidR="00256097" w:rsidRPr="00962EDF" w:rsidRDefault="00AA38C0" w:rsidP="00CB0AD2">
            <w:pPr>
              <w:spacing w:before="60" w:after="60" w:line="276" w:lineRule="auto"/>
            </w:pPr>
            <w:r>
              <w:t>Concurrent with this Gap Analysis, Dotoreza performed a Security Risk Analysis.</w:t>
            </w:r>
          </w:p>
        </w:tc>
        <w:tc>
          <w:tcPr>
            <w:tcW w:w="2520" w:type="dxa"/>
            <w:tcBorders>
              <w:bottom w:val="single" w:sz="8" w:space="0" w:color="auto"/>
            </w:tcBorders>
          </w:tcPr>
          <w:p w14:paraId="030FAC82" w14:textId="2539F0E4" w:rsidR="00427E06" w:rsidRPr="00962EDF" w:rsidRDefault="00321F06" w:rsidP="00CB0AD2">
            <w:pPr>
              <w:spacing w:before="60" w:after="60" w:line="276" w:lineRule="auto"/>
            </w:pPr>
            <w:r>
              <w:t>$CLIENT$</w:t>
            </w:r>
            <w:r w:rsidR="00AA38C0">
              <w:t xml:space="preserve"> Security Risk Analysis, v09-2024</w:t>
            </w:r>
          </w:p>
        </w:tc>
        <w:tc>
          <w:tcPr>
            <w:tcW w:w="1770" w:type="dxa"/>
            <w:tcBorders>
              <w:bottom w:val="single" w:sz="8" w:space="0" w:color="auto"/>
            </w:tcBorders>
            <w:vAlign w:val="center"/>
          </w:tcPr>
          <w:p w14:paraId="030FAC83" w14:textId="5874D4A4" w:rsidR="00427E06" w:rsidRPr="00681517" w:rsidRDefault="00CB0AD2" w:rsidP="00AC1C87">
            <w:pPr>
              <w:pStyle w:val="BodyText"/>
              <w:jc w:val="center"/>
              <w:rPr>
                <w:color w:val="00B050"/>
                <w:sz w:val="44"/>
                <w:szCs w:val="44"/>
              </w:rPr>
            </w:pPr>
            <w:r w:rsidRPr="00AD3094">
              <w:rPr>
                <w:rFonts w:cs="Arial"/>
                <w:color w:val="00B050"/>
                <w:sz w:val="144"/>
                <w:szCs w:val="144"/>
              </w:rPr>
              <w:t>•</w:t>
            </w:r>
          </w:p>
        </w:tc>
      </w:tr>
      <w:tr w:rsidR="00427E06" w:rsidRPr="00330EDE" w14:paraId="030FAC8A" w14:textId="77777777">
        <w:trPr>
          <w:cantSplit/>
        </w:trPr>
        <w:tc>
          <w:tcPr>
            <w:tcW w:w="1668" w:type="dxa"/>
            <w:tcBorders>
              <w:bottom w:val="single" w:sz="8" w:space="0" w:color="auto"/>
            </w:tcBorders>
            <w:shd w:val="clear" w:color="auto" w:fill="C0C0C0"/>
            <w:vAlign w:val="center"/>
          </w:tcPr>
          <w:p w14:paraId="030FAC85" w14:textId="77777777" w:rsidR="00427E06" w:rsidRPr="00330EDE" w:rsidRDefault="007E2CC5" w:rsidP="00A85217">
            <w:pPr>
              <w:pStyle w:val="BodyText"/>
              <w:jc w:val="center"/>
              <w:rPr>
                <w:szCs w:val="20"/>
              </w:rPr>
            </w:pPr>
            <w:r>
              <w:rPr>
                <w:rFonts w:ascii="Arial-BoldMT" w:hAnsi="Arial-BoldMT" w:cs="Arial-BoldMT"/>
                <w:b/>
                <w:bCs/>
                <w:sz w:val="18"/>
                <w:szCs w:val="18"/>
              </w:rPr>
              <w:t xml:space="preserve">164.308 </w:t>
            </w:r>
            <w:r w:rsidR="00CA7CE0">
              <w:rPr>
                <w:rFonts w:ascii="Arial-BoldMT" w:hAnsi="Arial-BoldMT" w:cs="Arial-BoldMT"/>
                <w:b/>
                <w:bCs/>
                <w:sz w:val="18"/>
                <w:szCs w:val="18"/>
              </w:rPr>
              <w:t>(a</w:t>
            </w:r>
            <w:r w:rsidR="00355452">
              <w:rPr>
                <w:rFonts w:ascii="Arial-BoldMT" w:hAnsi="Arial-BoldMT" w:cs="Arial-BoldMT"/>
                <w:b/>
                <w:bCs/>
                <w:sz w:val="18"/>
                <w:szCs w:val="18"/>
              </w:rPr>
              <w:t>)(</w:t>
            </w:r>
            <w:r>
              <w:rPr>
                <w:rFonts w:ascii="Arial-BoldMT" w:hAnsi="Arial-BoldMT" w:cs="Arial-BoldMT"/>
                <w:b/>
                <w:bCs/>
                <w:sz w:val="18"/>
                <w:szCs w:val="18"/>
              </w:rPr>
              <w:t>1)(i</w:t>
            </w:r>
            <w:r w:rsidR="00036BBA">
              <w:rPr>
                <w:rFonts w:ascii="Arial-BoldMT" w:hAnsi="Arial-BoldMT" w:cs="Arial-BoldMT"/>
                <w:b/>
                <w:bCs/>
                <w:sz w:val="18"/>
                <w:szCs w:val="18"/>
              </w:rPr>
              <w:t>i</w:t>
            </w:r>
            <w:r>
              <w:rPr>
                <w:rFonts w:ascii="Arial-BoldMT" w:hAnsi="Arial-BoldMT" w:cs="Arial-BoldMT"/>
                <w:b/>
                <w:bCs/>
                <w:sz w:val="18"/>
                <w:szCs w:val="18"/>
              </w:rPr>
              <w:t>)</w:t>
            </w:r>
            <w:r w:rsidR="00036BBA">
              <w:rPr>
                <w:rFonts w:ascii="Arial-BoldMT" w:hAnsi="Arial-BoldMT" w:cs="Arial-BoldMT"/>
                <w:b/>
                <w:bCs/>
                <w:sz w:val="18"/>
                <w:szCs w:val="18"/>
              </w:rPr>
              <w:t>(B)</w:t>
            </w:r>
            <w:r>
              <w:rPr>
                <w:rFonts w:ascii="Arial-BoldMT" w:hAnsi="Arial-BoldMT" w:cs="Arial-BoldMT"/>
                <w:b/>
                <w:bCs/>
                <w:sz w:val="18"/>
                <w:szCs w:val="18"/>
              </w:rPr>
              <w:t xml:space="preserve"> Security Management Process</w:t>
            </w:r>
          </w:p>
        </w:tc>
        <w:tc>
          <w:tcPr>
            <w:tcW w:w="3570" w:type="dxa"/>
            <w:shd w:val="clear" w:color="auto" w:fill="C0C0C0"/>
          </w:tcPr>
          <w:p w14:paraId="030FAC86" w14:textId="77777777" w:rsidR="00427E06" w:rsidRPr="00962EDF" w:rsidRDefault="007E2CC5" w:rsidP="007A0E3D">
            <w:pPr>
              <w:spacing w:before="60" w:after="60" w:line="276" w:lineRule="auto"/>
            </w:pPr>
            <w:r w:rsidRPr="00962EDF">
              <w:t xml:space="preserve">Risk management </w:t>
            </w:r>
            <w:r w:rsidR="00355452">
              <w:t>(Required)</w:t>
            </w:r>
            <w:r w:rsidRPr="00962EDF">
              <w:t>:</w:t>
            </w:r>
            <w:r w:rsidR="00321D0E">
              <w:t xml:space="preserve"> I</w:t>
            </w:r>
            <w:r w:rsidRPr="00962EDF">
              <w:t>mplement security measures sufficient to reduce risks and vulnerabilities to a reasonable and appropriate level.</w:t>
            </w:r>
          </w:p>
        </w:tc>
        <w:tc>
          <w:tcPr>
            <w:tcW w:w="4140" w:type="dxa"/>
            <w:shd w:val="clear" w:color="auto" w:fill="C0C0C0"/>
          </w:tcPr>
          <w:p w14:paraId="030FAC87" w14:textId="4700F6E0" w:rsidR="00427E06" w:rsidRPr="00962EDF" w:rsidRDefault="00AA38C0" w:rsidP="00CB0AD2">
            <w:pPr>
              <w:spacing w:before="60" w:after="60" w:line="276" w:lineRule="auto"/>
            </w:pPr>
            <w:r>
              <w:t>The Security Risk Analysis produced a list of recommendations to better manage security risk.</w:t>
            </w:r>
          </w:p>
        </w:tc>
        <w:tc>
          <w:tcPr>
            <w:tcW w:w="2520" w:type="dxa"/>
            <w:shd w:val="clear" w:color="auto" w:fill="C0C0C0"/>
          </w:tcPr>
          <w:p w14:paraId="030FAC88" w14:textId="0463EE1C" w:rsidR="00427E06" w:rsidRPr="00962EDF" w:rsidRDefault="00321F06" w:rsidP="00CB0AD2">
            <w:pPr>
              <w:spacing w:before="60" w:after="60" w:line="276" w:lineRule="auto"/>
            </w:pPr>
            <w:r>
              <w:t>$CLIENT$</w:t>
            </w:r>
            <w:r w:rsidR="00AA38C0">
              <w:t xml:space="preserve"> Security Risk Analysis, v09-2024</w:t>
            </w:r>
          </w:p>
        </w:tc>
        <w:tc>
          <w:tcPr>
            <w:tcW w:w="1770" w:type="dxa"/>
            <w:shd w:val="clear" w:color="auto" w:fill="C0C0C0"/>
            <w:vAlign w:val="center"/>
          </w:tcPr>
          <w:p w14:paraId="030FAC89" w14:textId="13E2106A" w:rsidR="00427E06" w:rsidRPr="004903C5" w:rsidRDefault="00CB0AD2" w:rsidP="00AC1C87">
            <w:pPr>
              <w:pStyle w:val="BodyText"/>
              <w:spacing w:before="120"/>
              <w:jc w:val="center"/>
              <w:rPr>
                <w:color w:val="FFFF00"/>
                <w:sz w:val="40"/>
                <w:szCs w:val="40"/>
              </w:rPr>
            </w:pPr>
            <w:r w:rsidRPr="00AD3094">
              <w:rPr>
                <w:rFonts w:cs="Arial"/>
                <w:color w:val="00B050"/>
                <w:sz w:val="144"/>
                <w:szCs w:val="144"/>
              </w:rPr>
              <w:t>•</w:t>
            </w:r>
          </w:p>
        </w:tc>
      </w:tr>
      <w:tr w:rsidR="00A85217" w:rsidRPr="00330EDE" w14:paraId="030FAC90" w14:textId="77777777">
        <w:trPr>
          <w:cantSplit/>
        </w:trPr>
        <w:tc>
          <w:tcPr>
            <w:tcW w:w="1668" w:type="dxa"/>
            <w:tcBorders>
              <w:bottom w:val="single" w:sz="8" w:space="0" w:color="auto"/>
            </w:tcBorders>
            <w:shd w:val="clear" w:color="auto" w:fill="auto"/>
            <w:vAlign w:val="center"/>
          </w:tcPr>
          <w:p w14:paraId="030FAC8B" w14:textId="77777777" w:rsidR="00A85217" w:rsidRPr="008111D5" w:rsidRDefault="007E2CC5" w:rsidP="00355452">
            <w:pPr>
              <w:pStyle w:val="BodyText"/>
              <w:jc w:val="center"/>
            </w:pPr>
            <w:r>
              <w:rPr>
                <w:rFonts w:ascii="Arial-BoldMT" w:hAnsi="Arial-BoldMT" w:cs="Arial-BoldMT"/>
                <w:b/>
                <w:bCs/>
                <w:sz w:val="18"/>
                <w:szCs w:val="18"/>
              </w:rPr>
              <w:t xml:space="preserve">164.308 </w:t>
            </w:r>
            <w:r w:rsidR="00CA7CE0">
              <w:rPr>
                <w:rFonts w:ascii="Arial-BoldMT" w:hAnsi="Arial-BoldMT" w:cs="Arial-BoldMT"/>
                <w:b/>
                <w:bCs/>
                <w:sz w:val="18"/>
                <w:szCs w:val="18"/>
              </w:rPr>
              <w:t>(a</w:t>
            </w:r>
            <w:r w:rsidR="00355452">
              <w:rPr>
                <w:rFonts w:ascii="Arial-BoldMT" w:hAnsi="Arial-BoldMT" w:cs="Arial-BoldMT"/>
                <w:b/>
                <w:bCs/>
                <w:sz w:val="18"/>
                <w:szCs w:val="18"/>
              </w:rPr>
              <w:t>)</w:t>
            </w:r>
            <w:r>
              <w:rPr>
                <w:rFonts w:ascii="Arial-BoldMT" w:hAnsi="Arial-BoldMT" w:cs="Arial-BoldMT"/>
                <w:b/>
                <w:bCs/>
                <w:sz w:val="18"/>
                <w:szCs w:val="18"/>
              </w:rPr>
              <w:t>(1)(i</w:t>
            </w:r>
            <w:r w:rsidR="00036BBA">
              <w:rPr>
                <w:rFonts w:ascii="Arial-BoldMT" w:hAnsi="Arial-BoldMT" w:cs="Arial-BoldMT"/>
                <w:b/>
                <w:bCs/>
                <w:sz w:val="18"/>
                <w:szCs w:val="18"/>
              </w:rPr>
              <w:t>i</w:t>
            </w:r>
            <w:r>
              <w:rPr>
                <w:rFonts w:ascii="Arial-BoldMT" w:hAnsi="Arial-BoldMT" w:cs="Arial-BoldMT"/>
                <w:b/>
                <w:bCs/>
                <w:sz w:val="18"/>
                <w:szCs w:val="18"/>
              </w:rPr>
              <w:t>)</w:t>
            </w:r>
            <w:r w:rsidR="00036BBA">
              <w:rPr>
                <w:rFonts w:ascii="Arial-BoldMT" w:hAnsi="Arial-BoldMT" w:cs="Arial-BoldMT"/>
                <w:b/>
                <w:bCs/>
                <w:sz w:val="18"/>
                <w:szCs w:val="18"/>
              </w:rPr>
              <w:t>(C)</w:t>
            </w:r>
            <w:r>
              <w:rPr>
                <w:rFonts w:ascii="Arial-BoldMT" w:hAnsi="Arial-BoldMT" w:cs="Arial-BoldMT"/>
                <w:b/>
                <w:bCs/>
                <w:sz w:val="18"/>
                <w:szCs w:val="18"/>
              </w:rPr>
              <w:t xml:space="preserve"> Security Management Process</w:t>
            </w:r>
          </w:p>
        </w:tc>
        <w:tc>
          <w:tcPr>
            <w:tcW w:w="3570" w:type="dxa"/>
            <w:tcBorders>
              <w:bottom w:val="single" w:sz="8" w:space="0" w:color="auto"/>
            </w:tcBorders>
          </w:tcPr>
          <w:p w14:paraId="030FAC8C" w14:textId="77777777" w:rsidR="00FF6613" w:rsidRPr="00962EDF" w:rsidRDefault="007E2CC5" w:rsidP="007A0E3D">
            <w:pPr>
              <w:spacing w:before="60" w:after="60" w:line="276" w:lineRule="auto"/>
            </w:pPr>
            <w:r w:rsidRPr="00962EDF">
              <w:t xml:space="preserve">Sanction policy </w:t>
            </w:r>
            <w:r w:rsidR="00355452">
              <w:t>(Required)</w:t>
            </w:r>
            <w:r w:rsidRPr="00962EDF">
              <w:t xml:space="preserve">: </w:t>
            </w:r>
            <w:r w:rsidR="00321D0E">
              <w:t>A</w:t>
            </w:r>
            <w:r w:rsidRPr="00962EDF">
              <w:t>pply appropriate sanctions against workforce members who fail to comply with the security policies and procedures of the covered entity.</w:t>
            </w:r>
          </w:p>
        </w:tc>
        <w:tc>
          <w:tcPr>
            <w:tcW w:w="4140" w:type="dxa"/>
            <w:tcBorders>
              <w:bottom w:val="single" w:sz="8" w:space="0" w:color="auto"/>
            </w:tcBorders>
          </w:tcPr>
          <w:p w14:paraId="030FAC8D" w14:textId="2EFD4158" w:rsidR="00A85217" w:rsidRPr="00962EDF" w:rsidRDefault="00A85217" w:rsidP="00CB0AD2">
            <w:pPr>
              <w:spacing w:before="60" w:after="60" w:line="276" w:lineRule="auto"/>
            </w:pPr>
          </w:p>
        </w:tc>
        <w:tc>
          <w:tcPr>
            <w:tcW w:w="2520" w:type="dxa"/>
            <w:tcBorders>
              <w:bottom w:val="single" w:sz="8" w:space="0" w:color="auto"/>
            </w:tcBorders>
          </w:tcPr>
          <w:p w14:paraId="030FAC8E" w14:textId="292C992E" w:rsidR="00681517" w:rsidRPr="00962EDF" w:rsidRDefault="00681517" w:rsidP="00CB0AD2">
            <w:pPr>
              <w:spacing w:before="60" w:after="60" w:line="276" w:lineRule="auto"/>
            </w:pPr>
          </w:p>
        </w:tc>
        <w:tc>
          <w:tcPr>
            <w:tcW w:w="1770" w:type="dxa"/>
            <w:tcBorders>
              <w:bottom w:val="single" w:sz="8" w:space="0" w:color="auto"/>
            </w:tcBorders>
            <w:vAlign w:val="center"/>
          </w:tcPr>
          <w:p w14:paraId="030FAC8F" w14:textId="629C6588" w:rsidR="00A85217" w:rsidRPr="00681517" w:rsidRDefault="00CB0AD2" w:rsidP="00AC1C87">
            <w:pPr>
              <w:pStyle w:val="BodyText"/>
              <w:jc w:val="center"/>
              <w:rPr>
                <w:color w:val="FFFF00"/>
                <w:sz w:val="40"/>
                <w:szCs w:val="40"/>
              </w:rPr>
            </w:pPr>
            <w:r w:rsidRPr="00AD3094">
              <w:rPr>
                <w:rFonts w:cs="Arial"/>
                <w:color w:val="00B050"/>
                <w:sz w:val="144"/>
                <w:szCs w:val="144"/>
              </w:rPr>
              <w:t>•</w:t>
            </w:r>
          </w:p>
        </w:tc>
      </w:tr>
      <w:tr w:rsidR="00F0030F" w:rsidRPr="00330EDE" w14:paraId="030FAC96" w14:textId="77777777">
        <w:trPr>
          <w:cantSplit/>
        </w:trPr>
        <w:tc>
          <w:tcPr>
            <w:tcW w:w="1668" w:type="dxa"/>
            <w:tcBorders>
              <w:bottom w:val="single" w:sz="8" w:space="0" w:color="auto"/>
            </w:tcBorders>
            <w:shd w:val="clear" w:color="auto" w:fill="C0C0C0"/>
            <w:vAlign w:val="center"/>
          </w:tcPr>
          <w:p w14:paraId="030FAC91" w14:textId="77777777" w:rsidR="00F0030F" w:rsidRDefault="007E2CC5" w:rsidP="00CA7CE0">
            <w:pPr>
              <w:pStyle w:val="BodyText"/>
              <w:jc w:val="center"/>
            </w:pPr>
            <w:r>
              <w:rPr>
                <w:rFonts w:ascii="Arial-BoldMT" w:hAnsi="Arial-BoldMT" w:cs="Arial-BoldMT"/>
                <w:b/>
                <w:bCs/>
                <w:sz w:val="18"/>
                <w:szCs w:val="18"/>
              </w:rPr>
              <w:t xml:space="preserve">164.308 </w:t>
            </w:r>
            <w:r w:rsidR="00355452">
              <w:rPr>
                <w:rFonts w:ascii="Arial-BoldMT" w:hAnsi="Arial-BoldMT" w:cs="Arial-BoldMT"/>
                <w:b/>
                <w:bCs/>
                <w:sz w:val="18"/>
                <w:szCs w:val="18"/>
              </w:rPr>
              <w:t>(</w:t>
            </w:r>
            <w:r w:rsidR="00CA7CE0">
              <w:rPr>
                <w:rFonts w:ascii="Arial-BoldMT" w:hAnsi="Arial-BoldMT" w:cs="Arial-BoldMT"/>
                <w:b/>
                <w:bCs/>
                <w:sz w:val="18"/>
                <w:szCs w:val="18"/>
              </w:rPr>
              <w:t>a</w:t>
            </w:r>
            <w:r w:rsidR="00355452">
              <w:rPr>
                <w:rFonts w:ascii="Arial-BoldMT" w:hAnsi="Arial-BoldMT" w:cs="Arial-BoldMT"/>
                <w:b/>
                <w:bCs/>
                <w:sz w:val="18"/>
                <w:szCs w:val="18"/>
              </w:rPr>
              <w:t>)</w:t>
            </w:r>
            <w:r>
              <w:rPr>
                <w:rFonts w:ascii="Arial-BoldMT" w:hAnsi="Arial-BoldMT" w:cs="Arial-BoldMT"/>
                <w:b/>
                <w:bCs/>
                <w:sz w:val="18"/>
                <w:szCs w:val="18"/>
              </w:rPr>
              <w:t>(1)(i</w:t>
            </w:r>
            <w:r w:rsidR="004B24CA">
              <w:rPr>
                <w:rFonts w:ascii="Arial-BoldMT" w:hAnsi="Arial-BoldMT" w:cs="Arial-BoldMT"/>
                <w:b/>
                <w:bCs/>
                <w:sz w:val="18"/>
                <w:szCs w:val="18"/>
              </w:rPr>
              <w:t>i</w:t>
            </w:r>
            <w:r>
              <w:rPr>
                <w:rFonts w:ascii="Arial-BoldMT" w:hAnsi="Arial-BoldMT" w:cs="Arial-BoldMT"/>
                <w:b/>
                <w:bCs/>
                <w:sz w:val="18"/>
                <w:szCs w:val="18"/>
              </w:rPr>
              <w:t>)</w:t>
            </w:r>
            <w:r w:rsidR="004B24CA">
              <w:rPr>
                <w:rFonts w:ascii="Arial-BoldMT" w:hAnsi="Arial-BoldMT" w:cs="Arial-BoldMT"/>
                <w:b/>
                <w:bCs/>
                <w:sz w:val="18"/>
                <w:szCs w:val="18"/>
              </w:rPr>
              <w:t>(D)</w:t>
            </w:r>
            <w:r>
              <w:rPr>
                <w:rFonts w:ascii="Arial-BoldMT" w:hAnsi="Arial-BoldMT" w:cs="Arial-BoldMT"/>
                <w:b/>
                <w:bCs/>
                <w:sz w:val="18"/>
                <w:szCs w:val="18"/>
              </w:rPr>
              <w:t xml:space="preserve"> Security Management Process</w:t>
            </w:r>
          </w:p>
        </w:tc>
        <w:tc>
          <w:tcPr>
            <w:tcW w:w="3570" w:type="dxa"/>
            <w:tcBorders>
              <w:bottom w:val="single" w:sz="8" w:space="0" w:color="auto"/>
            </w:tcBorders>
            <w:shd w:val="clear" w:color="auto" w:fill="C0C0C0"/>
          </w:tcPr>
          <w:p w14:paraId="030FAC92" w14:textId="77777777" w:rsidR="00F0030F" w:rsidRPr="00962EDF" w:rsidRDefault="007E2CC5" w:rsidP="007A0E3D">
            <w:pPr>
              <w:spacing w:before="60" w:after="60" w:line="276" w:lineRule="auto"/>
            </w:pPr>
            <w:r w:rsidRPr="00962EDF">
              <w:t xml:space="preserve">Information system activity review </w:t>
            </w:r>
            <w:r w:rsidR="00355452">
              <w:t>(Required)</w:t>
            </w:r>
            <w:r w:rsidRPr="00962EDF">
              <w:t xml:space="preserve">: </w:t>
            </w:r>
            <w:r w:rsidR="00321D0E">
              <w:t>I</w:t>
            </w:r>
            <w:r w:rsidRPr="00962EDF">
              <w:t xml:space="preserve">mplement procedures to regularly review records of information system </w:t>
            </w:r>
            <w:r w:rsidR="00962EDF" w:rsidRPr="00962EDF">
              <w:t>activity, such as audit logs, access reports, and security incident tracking reports.</w:t>
            </w:r>
          </w:p>
        </w:tc>
        <w:tc>
          <w:tcPr>
            <w:tcW w:w="4140" w:type="dxa"/>
            <w:tcBorders>
              <w:bottom w:val="single" w:sz="8" w:space="0" w:color="auto"/>
            </w:tcBorders>
            <w:shd w:val="clear" w:color="auto" w:fill="C0C0C0"/>
          </w:tcPr>
          <w:p w14:paraId="030FAC93" w14:textId="2BC6BC27" w:rsidR="00681517" w:rsidRPr="00962EDF" w:rsidRDefault="00681517" w:rsidP="00CB0AD2">
            <w:pPr>
              <w:spacing w:before="60" w:after="60" w:line="276" w:lineRule="auto"/>
            </w:pPr>
          </w:p>
        </w:tc>
        <w:tc>
          <w:tcPr>
            <w:tcW w:w="2520" w:type="dxa"/>
            <w:tcBorders>
              <w:bottom w:val="single" w:sz="8" w:space="0" w:color="auto"/>
            </w:tcBorders>
            <w:shd w:val="clear" w:color="auto" w:fill="C0C0C0"/>
          </w:tcPr>
          <w:p w14:paraId="030FAC94" w14:textId="44C09952" w:rsidR="00A908E6" w:rsidRPr="00962EDF" w:rsidRDefault="00A908E6" w:rsidP="00CB0AD2">
            <w:pPr>
              <w:spacing w:before="60" w:after="60" w:line="276" w:lineRule="auto"/>
            </w:pPr>
          </w:p>
        </w:tc>
        <w:tc>
          <w:tcPr>
            <w:tcW w:w="1770" w:type="dxa"/>
            <w:tcBorders>
              <w:bottom w:val="single" w:sz="8" w:space="0" w:color="auto"/>
            </w:tcBorders>
            <w:shd w:val="clear" w:color="auto" w:fill="C0C0C0"/>
            <w:vAlign w:val="center"/>
          </w:tcPr>
          <w:p w14:paraId="030FAC95" w14:textId="24F006FF" w:rsidR="00F0030F" w:rsidRPr="00BA2ACC" w:rsidRDefault="00CB0AD2" w:rsidP="00F0030F">
            <w:pPr>
              <w:pStyle w:val="BodyText"/>
              <w:jc w:val="center"/>
              <w:rPr>
                <w:sz w:val="40"/>
                <w:szCs w:val="40"/>
              </w:rPr>
            </w:pPr>
            <w:r w:rsidRPr="00AD3094">
              <w:rPr>
                <w:rFonts w:cs="Arial"/>
                <w:color w:val="00B050"/>
                <w:sz w:val="144"/>
                <w:szCs w:val="144"/>
              </w:rPr>
              <w:t>•</w:t>
            </w:r>
          </w:p>
        </w:tc>
      </w:tr>
      <w:tr w:rsidR="00CB0AD2" w:rsidRPr="00330EDE" w14:paraId="030FAC9C" w14:textId="77777777" w:rsidTr="00876B76">
        <w:trPr>
          <w:cantSplit/>
        </w:trPr>
        <w:tc>
          <w:tcPr>
            <w:tcW w:w="1668" w:type="dxa"/>
            <w:tcBorders>
              <w:bottom w:val="single" w:sz="8" w:space="0" w:color="auto"/>
            </w:tcBorders>
            <w:shd w:val="clear" w:color="auto" w:fill="auto"/>
            <w:vAlign w:val="center"/>
          </w:tcPr>
          <w:p w14:paraId="030FAC97" w14:textId="77777777" w:rsidR="00CB0AD2" w:rsidRDefault="00CB0AD2" w:rsidP="00CB0AD2">
            <w:pPr>
              <w:pStyle w:val="BodyText"/>
              <w:jc w:val="center"/>
            </w:pPr>
            <w:r>
              <w:rPr>
                <w:rFonts w:ascii="Arial-BoldMT" w:hAnsi="Arial-BoldMT" w:cs="Arial-BoldMT"/>
                <w:b/>
                <w:bCs/>
                <w:sz w:val="18"/>
                <w:szCs w:val="18"/>
              </w:rPr>
              <w:lastRenderedPageBreak/>
              <w:t>164.308(a) (2) Assigned Security Responsibility.</w:t>
            </w:r>
          </w:p>
        </w:tc>
        <w:tc>
          <w:tcPr>
            <w:tcW w:w="3570" w:type="dxa"/>
            <w:tcBorders>
              <w:bottom w:val="single" w:sz="8" w:space="0" w:color="auto"/>
            </w:tcBorders>
            <w:shd w:val="clear" w:color="auto" w:fill="auto"/>
          </w:tcPr>
          <w:p w14:paraId="030FAC98" w14:textId="77777777" w:rsidR="00CB0AD2" w:rsidRDefault="00CB0AD2" w:rsidP="00CB0AD2">
            <w:pPr>
              <w:spacing w:before="60" w:after="60" w:line="276" w:lineRule="auto"/>
            </w:pPr>
            <w:r>
              <w:t>I</w:t>
            </w:r>
            <w:r w:rsidRPr="00321D0E">
              <w:t>dentify the security official who is responsible for the development and implementation of the policies and procedures required by this subpart for the entity.</w:t>
            </w:r>
          </w:p>
        </w:tc>
        <w:tc>
          <w:tcPr>
            <w:tcW w:w="4140" w:type="dxa"/>
            <w:tcBorders>
              <w:bottom w:val="single" w:sz="8" w:space="0" w:color="auto"/>
            </w:tcBorders>
            <w:shd w:val="clear" w:color="auto" w:fill="auto"/>
          </w:tcPr>
          <w:p w14:paraId="030FAC99" w14:textId="0F36D126" w:rsidR="00CB0AD2" w:rsidRPr="00962EDF" w:rsidRDefault="00CB0AD2" w:rsidP="00CB0AD2">
            <w:pPr>
              <w:spacing w:before="60" w:after="60" w:line="276" w:lineRule="auto"/>
            </w:pPr>
          </w:p>
        </w:tc>
        <w:tc>
          <w:tcPr>
            <w:tcW w:w="2520" w:type="dxa"/>
            <w:tcBorders>
              <w:bottom w:val="single" w:sz="8" w:space="0" w:color="auto"/>
            </w:tcBorders>
            <w:shd w:val="clear" w:color="auto" w:fill="auto"/>
          </w:tcPr>
          <w:p w14:paraId="030FAC9A" w14:textId="022CE416" w:rsidR="00CB0AD2" w:rsidRPr="00962EDF" w:rsidRDefault="00CB0AD2" w:rsidP="00CB0AD2">
            <w:pPr>
              <w:spacing w:before="60" w:after="60" w:line="276" w:lineRule="auto"/>
            </w:pPr>
          </w:p>
        </w:tc>
        <w:tc>
          <w:tcPr>
            <w:tcW w:w="1770" w:type="dxa"/>
            <w:tcBorders>
              <w:bottom w:val="single" w:sz="8" w:space="0" w:color="auto"/>
            </w:tcBorders>
            <w:shd w:val="clear" w:color="auto" w:fill="auto"/>
          </w:tcPr>
          <w:p w14:paraId="030FAC9B" w14:textId="615407E0" w:rsidR="00CB0AD2" w:rsidRPr="00A908E6" w:rsidRDefault="00CB0AD2" w:rsidP="00CB0AD2">
            <w:pPr>
              <w:pStyle w:val="BodyText"/>
              <w:jc w:val="center"/>
              <w:rPr>
                <w:color w:val="FF0000"/>
                <w:sz w:val="40"/>
                <w:szCs w:val="40"/>
              </w:rPr>
            </w:pPr>
            <w:r w:rsidRPr="003B6EEE">
              <w:rPr>
                <w:rFonts w:cs="Arial"/>
                <w:color w:val="00B050"/>
                <w:sz w:val="144"/>
                <w:szCs w:val="144"/>
              </w:rPr>
              <w:t>•</w:t>
            </w:r>
          </w:p>
        </w:tc>
      </w:tr>
      <w:tr w:rsidR="00CB0AD2" w:rsidRPr="00330EDE" w14:paraId="030FACA2" w14:textId="77777777" w:rsidTr="00876B76">
        <w:trPr>
          <w:cantSplit/>
        </w:trPr>
        <w:tc>
          <w:tcPr>
            <w:tcW w:w="1668" w:type="dxa"/>
            <w:shd w:val="clear" w:color="auto" w:fill="BFBFBF"/>
            <w:vAlign w:val="center"/>
          </w:tcPr>
          <w:p w14:paraId="030FAC9D" w14:textId="77777777" w:rsidR="00CB0AD2" w:rsidRDefault="00CB0AD2" w:rsidP="00CB0AD2">
            <w:pPr>
              <w:pStyle w:val="BodyText"/>
              <w:jc w:val="center"/>
              <w:rPr>
                <w:rFonts w:ascii="Arial-BoldMT" w:hAnsi="Arial-BoldMT" w:cs="Arial-BoldMT"/>
                <w:b/>
                <w:bCs/>
                <w:sz w:val="18"/>
                <w:szCs w:val="18"/>
              </w:rPr>
            </w:pPr>
            <w:r>
              <w:rPr>
                <w:rFonts w:ascii="Arial-BoldMT" w:hAnsi="Arial-BoldMT" w:cs="Arial-BoldMT"/>
                <w:b/>
                <w:bCs/>
                <w:sz w:val="18"/>
                <w:szCs w:val="18"/>
              </w:rPr>
              <w:t>164.308(a)(3)(ii) (A) Workforce Security</w:t>
            </w:r>
          </w:p>
        </w:tc>
        <w:tc>
          <w:tcPr>
            <w:tcW w:w="3570" w:type="dxa"/>
            <w:shd w:val="clear" w:color="auto" w:fill="BFBFBF"/>
          </w:tcPr>
          <w:p w14:paraId="030FAC9E" w14:textId="77777777" w:rsidR="00CB0AD2" w:rsidRPr="00962EDF" w:rsidRDefault="00CB0AD2" w:rsidP="00CB0AD2">
            <w:pPr>
              <w:spacing w:before="60" w:after="60" w:line="276" w:lineRule="auto"/>
            </w:pPr>
            <w:r w:rsidRPr="00F453CB">
              <w:t xml:space="preserve">Authorization and/or supervision </w:t>
            </w:r>
            <w:r>
              <w:t xml:space="preserve">(Addressable) </w:t>
            </w:r>
            <w:r w:rsidRPr="00F453CB">
              <w:t>Implement procedures for the authorization and/or supervision of workforce members who work with electronic protected health information or in locations where it might be accessed.</w:t>
            </w:r>
          </w:p>
        </w:tc>
        <w:tc>
          <w:tcPr>
            <w:tcW w:w="4140" w:type="dxa"/>
            <w:shd w:val="clear" w:color="auto" w:fill="BFBFBF"/>
          </w:tcPr>
          <w:p w14:paraId="030FAC9F" w14:textId="0601727D" w:rsidR="00CB0AD2" w:rsidRPr="001B59F6" w:rsidRDefault="00CB0AD2" w:rsidP="00CB0AD2">
            <w:pPr>
              <w:spacing w:before="60" w:after="60" w:line="276" w:lineRule="auto"/>
            </w:pPr>
          </w:p>
        </w:tc>
        <w:tc>
          <w:tcPr>
            <w:tcW w:w="2520" w:type="dxa"/>
            <w:shd w:val="clear" w:color="auto" w:fill="BFBFBF"/>
          </w:tcPr>
          <w:p w14:paraId="030FACA0" w14:textId="45025847" w:rsidR="00CB0AD2" w:rsidRPr="001B59F6" w:rsidRDefault="00CB0AD2" w:rsidP="00CB0AD2">
            <w:pPr>
              <w:spacing w:before="60" w:after="60" w:line="276" w:lineRule="auto"/>
            </w:pPr>
          </w:p>
        </w:tc>
        <w:tc>
          <w:tcPr>
            <w:tcW w:w="1770" w:type="dxa"/>
            <w:shd w:val="clear" w:color="auto" w:fill="BFBFBF"/>
          </w:tcPr>
          <w:p w14:paraId="030FACA1" w14:textId="6FBEF636" w:rsidR="00CB0AD2" w:rsidRPr="00E252E6" w:rsidRDefault="00CB0AD2" w:rsidP="00CB0AD2">
            <w:pPr>
              <w:pStyle w:val="BodyText"/>
              <w:jc w:val="center"/>
              <w:rPr>
                <w:color w:val="FFFF00"/>
                <w:sz w:val="40"/>
                <w:szCs w:val="40"/>
              </w:rPr>
            </w:pPr>
            <w:r w:rsidRPr="003B6EEE">
              <w:rPr>
                <w:rFonts w:cs="Arial"/>
                <w:color w:val="00B050"/>
                <w:sz w:val="144"/>
                <w:szCs w:val="144"/>
              </w:rPr>
              <w:t>•</w:t>
            </w:r>
          </w:p>
        </w:tc>
      </w:tr>
      <w:tr w:rsidR="00CB0AD2" w:rsidRPr="00330EDE" w14:paraId="030FACA8" w14:textId="77777777" w:rsidTr="00876B76">
        <w:trPr>
          <w:cantSplit/>
        </w:trPr>
        <w:tc>
          <w:tcPr>
            <w:tcW w:w="1668" w:type="dxa"/>
            <w:tcBorders>
              <w:bottom w:val="single" w:sz="8" w:space="0" w:color="auto"/>
            </w:tcBorders>
            <w:shd w:val="clear" w:color="auto" w:fill="auto"/>
            <w:vAlign w:val="center"/>
          </w:tcPr>
          <w:p w14:paraId="030FACA3" w14:textId="77777777" w:rsidR="00CB0AD2" w:rsidRDefault="00CB0AD2" w:rsidP="00CB0AD2">
            <w:pPr>
              <w:pStyle w:val="BodyText"/>
              <w:jc w:val="center"/>
              <w:rPr>
                <w:rFonts w:ascii="Arial-BoldMT" w:hAnsi="Arial-BoldMT" w:cs="Arial-BoldMT"/>
                <w:b/>
                <w:bCs/>
                <w:sz w:val="18"/>
                <w:szCs w:val="18"/>
              </w:rPr>
            </w:pPr>
            <w:r>
              <w:rPr>
                <w:rFonts w:ascii="Arial-BoldMT" w:hAnsi="Arial-BoldMT" w:cs="Arial-BoldMT"/>
                <w:b/>
                <w:bCs/>
                <w:sz w:val="18"/>
                <w:szCs w:val="18"/>
              </w:rPr>
              <w:t>164.308(a)(3)(ii) (B) Workforce Security</w:t>
            </w:r>
          </w:p>
        </w:tc>
        <w:tc>
          <w:tcPr>
            <w:tcW w:w="3570" w:type="dxa"/>
            <w:tcBorders>
              <w:bottom w:val="single" w:sz="8" w:space="0" w:color="auto"/>
            </w:tcBorders>
            <w:shd w:val="clear" w:color="auto" w:fill="auto"/>
          </w:tcPr>
          <w:p w14:paraId="030FACA4" w14:textId="77777777" w:rsidR="00CB0AD2" w:rsidRPr="00962EDF" w:rsidRDefault="00CB0AD2" w:rsidP="00CB0AD2">
            <w:pPr>
              <w:spacing w:before="60" w:after="60" w:line="276" w:lineRule="auto"/>
            </w:pPr>
            <w:r w:rsidRPr="00962EDF">
              <w:t xml:space="preserve">Workforce clearance procedures </w:t>
            </w:r>
            <w:r>
              <w:t>(Addressable)</w:t>
            </w:r>
            <w:r w:rsidRPr="00962EDF">
              <w:t xml:space="preserve">: </w:t>
            </w:r>
            <w:r w:rsidRPr="00F453CB">
              <w:t>Implement procedures to determine that the access of a workforce member to electronic protected health information is appropriate.</w:t>
            </w:r>
          </w:p>
        </w:tc>
        <w:tc>
          <w:tcPr>
            <w:tcW w:w="4140" w:type="dxa"/>
            <w:tcBorders>
              <w:bottom w:val="single" w:sz="8" w:space="0" w:color="auto"/>
            </w:tcBorders>
            <w:shd w:val="clear" w:color="auto" w:fill="auto"/>
          </w:tcPr>
          <w:p w14:paraId="030FACA5" w14:textId="772323A9" w:rsidR="00CB0AD2" w:rsidRPr="001B59F6" w:rsidRDefault="00CB0AD2" w:rsidP="00CB0AD2">
            <w:pPr>
              <w:spacing w:before="60" w:after="60" w:line="276" w:lineRule="auto"/>
            </w:pPr>
          </w:p>
        </w:tc>
        <w:tc>
          <w:tcPr>
            <w:tcW w:w="2520" w:type="dxa"/>
            <w:tcBorders>
              <w:bottom w:val="single" w:sz="8" w:space="0" w:color="auto"/>
            </w:tcBorders>
            <w:shd w:val="clear" w:color="auto" w:fill="auto"/>
          </w:tcPr>
          <w:p w14:paraId="030FACA6" w14:textId="0091DEF6" w:rsidR="00CB0AD2" w:rsidRPr="001B59F6" w:rsidRDefault="00CB0AD2" w:rsidP="00CB0AD2">
            <w:pPr>
              <w:spacing w:before="60" w:after="60" w:line="276" w:lineRule="auto"/>
            </w:pPr>
          </w:p>
        </w:tc>
        <w:tc>
          <w:tcPr>
            <w:tcW w:w="1770" w:type="dxa"/>
            <w:tcBorders>
              <w:bottom w:val="single" w:sz="8" w:space="0" w:color="auto"/>
            </w:tcBorders>
            <w:shd w:val="clear" w:color="auto" w:fill="auto"/>
          </w:tcPr>
          <w:p w14:paraId="030FACA7" w14:textId="0BF86DA8" w:rsidR="00CB0AD2" w:rsidRPr="00810BF7" w:rsidRDefault="00CB0AD2" w:rsidP="00CB0AD2">
            <w:pPr>
              <w:pStyle w:val="BodyText"/>
              <w:jc w:val="center"/>
              <w:rPr>
                <w:color w:val="FFFF00"/>
                <w:sz w:val="40"/>
                <w:szCs w:val="40"/>
              </w:rPr>
            </w:pPr>
            <w:r w:rsidRPr="003B6EEE">
              <w:rPr>
                <w:rFonts w:cs="Arial"/>
                <w:color w:val="00B050"/>
                <w:sz w:val="144"/>
                <w:szCs w:val="144"/>
              </w:rPr>
              <w:t>•</w:t>
            </w:r>
          </w:p>
        </w:tc>
      </w:tr>
      <w:tr w:rsidR="00CB0AD2" w:rsidRPr="00330EDE" w14:paraId="030FACAE" w14:textId="77777777" w:rsidTr="00876B76">
        <w:trPr>
          <w:cantSplit/>
        </w:trPr>
        <w:tc>
          <w:tcPr>
            <w:tcW w:w="1668" w:type="dxa"/>
            <w:shd w:val="clear" w:color="auto" w:fill="BFBFBF"/>
            <w:vAlign w:val="center"/>
          </w:tcPr>
          <w:p w14:paraId="030FACA9" w14:textId="77777777" w:rsidR="00CB0AD2" w:rsidRDefault="00CB0AD2" w:rsidP="00CB0AD2">
            <w:pPr>
              <w:pStyle w:val="BodyText"/>
              <w:jc w:val="center"/>
              <w:rPr>
                <w:rFonts w:ascii="Arial-BoldMT" w:hAnsi="Arial-BoldMT" w:cs="Arial-BoldMT"/>
                <w:b/>
                <w:bCs/>
                <w:sz w:val="18"/>
                <w:szCs w:val="18"/>
              </w:rPr>
            </w:pPr>
            <w:r>
              <w:rPr>
                <w:rFonts w:ascii="Arial-BoldMT" w:hAnsi="Arial-BoldMT" w:cs="Arial-BoldMT"/>
                <w:b/>
                <w:bCs/>
                <w:sz w:val="18"/>
                <w:szCs w:val="18"/>
              </w:rPr>
              <w:t>164.308(a)(3)(ii) (C) Workforce Security</w:t>
            </w:r>
          </w:p>
        </w:tc>
        <w:tc>
          <w:tcPr>
            <w:tcW w:w="3570" w:type="dxa"/>
            <w:shd w:val="clear" w:color="auto" w:fill="BFBFBF"/>
          </w:tcPr>
          <w:p w14:paraId="030FACAA" w14:textId="77777777" w:rsidR="00CB0AD2" w:rsidRPr="00962EDF" w:rsidRDefault="00CB0AD2" w:rsidP="00CB0AD2">
            <w:pPr>
              <w:spacing w:before="60" w:after="60" w:line="276" w:lineRule="auto"/>
            </w:pPr>
            <w:r w:rsidRPr="00962EDF">
              <w:t xml:space="preserve">Termination procedures </w:t>
            </w:r>
            <w:r>
              <w:t>(Addressable)</w:t>
            </w:r>
            <w:r w:rsidRPr="00962EDF">
              <w:t xml:space="preserve">: </w:t>
            </w:r>
            <w:r w:rsidRPr="00F453CB">
              <w:t xml:space="preserve">Implement procedures for terminating access to electronic protected health information when the employment of a workforce member ends or as required by determinations made as specified in paragraph </w:t>
            </w:r>
            <w:r>
              <w:t>(Addressable)</w:t>
            </w:r>
            <w:r w:rsidRPr="00F453CB">
              <w:t>(3)(ii)(B) of this section.</w:t>
            </w:r>
          </w:p>
        </w:tc>
        <w:tc>
          <w:tcPr>
            <w:tcW w:w="4140" w:type="dxa"/>
            <w:shd w:val="clear" w:color="auto" w:fill="BFBFBF"/>
          </w:tcPr>
          <w:p w14:paraId="030FACAB" w14:textId="3CB63BFF" w:rsidR="00CB0AD2" w:rsidRPr="001B59F6" w:rsidRDefault="00CB0AD2" w:rsidP="00CB0AD2">
            <w:pPr>
              <w:spacing w:before="60" w:after="60" w:line="276" w:lineRule="auto"/>
            </w:pPr>
          </w:p>
        </w:tc>
        <w:tc>
          <w:tcPr>
            <w:tcW w:w="2520" w:type="dxa"/>
            <w:shd w:val="clear" w:color="auto" w:fill="BFBFBF"/>
          </w:tcPr>
          <w:p w14:paraId="030FACAC" w14:textId="1A1BEF40" w:rsidR="00CB0AD2" w:rsidRPr="001B59F6" w:rsidRDefault="00CB0AD2" w:rsidP="00CB0AD2">
            <w:pPr>
              <w:spacing w:before="60" w:after="60" w:line="276" w:lineRule="auto"/>
            </w:pPr>
          </w:p>
        </w:tc>
        <w:tc>
          <w:tcPr>
            <w:tcW w:w="1770" w:type="dxa"/>
            <w:shd w:val="clear" w:color="auto" w:fill="BFBFBF"/>
          </w:tcPr>
          <w:p w14:paraId="030FACAD" w14:textId="54937935" w:rsidR="00CB0AD2" w:rsidRPr="00BA2ACC" w:rsidRDefault="00CB0AD2" w:rsidP="00CB0AD2">
            <w:pPr>
              <w:pStyle w:val="BodyText"/>
              <w:jc w:val="center"/>
              <w:rPr>
                <w:sz w:val="40"/>
                <w:szCs w:val="40"/>
              </w:rPr>
            </w:pPr>
            <w:r w:rsidRPr="003B6EEE">
              <w:rPr>
                <w:rFonts w:cs="Arial"/>
                <w:color w:val="00B050"/>
                <w:sz w:val="144"/>
                <w:szCs w:val="144"/>
              </w:rPr>
              <w:t>•</w:t>
            </w:r>
          </w:p>
        </w:tc>
      </w:tr>
      <w:tr w:rsidR="00AD3094" w:rsidRPr="00330EDE" w14:paraId="030FACB4" w14:textId="77777777">
        <w:trPr>
          <w:cantSplit/>
        </w:trPr>
        <w:tc>
          <w:tcPr>
            <w:tcW w:w="1668" w:type="dxa"/>
            <w:tcBorders>
              <w:bottom w:val="single" w:sz="8" w:space="0" w:color="auto"/>
            </w:tcBorders>
            <w:shd w:val="clear" w:color="auto" w:fill="auto"/>
            <w:vAlign w:val="center"/>
          </w:tcPr>
          <w:p w14:paraId="030FACAF" w14:textId="77777777" w:rsidR="00AD3094" w:rsidRDefault="00AD3094" w:rsidP="00AD3094">
            <w:pPr>
              <w:pStyle w:val="BodyText"/>
              <w:jc w:val="center"/>
              <w:rPr>
                <w:rFonts w:ascii="Arial-BoldMT" w:hAnsi="Arial-BoldMT" w:cs="Arial-BoldMT"/>
                <w:b/>
                <w:bCs/>
                <w:sz w:val="18"/>
                <w:szCs w:val="18"/>
              </w:rPr>
            </w:pPr>
            <w:r>
              <w:rPr>
                <w:rFonts w:ascii="Arial-BoldMT" w:hAnsi="Arial-BoldMT" w:cs="Arial-BoldMT"/>
                <w:b/>
                <w:bCs/>
                <w:sz w:val="18"/>
                <w:szCs w:val="18"/>
              </w:rPr>
              <w:lastRenderedPageBreak/>
              <w:t>164.308(a)(4)(ii) (A) Information Access Management</w:t>
            </w:r>
          </w:p>
        </w:tc>
        <w:tc>
          <w:tcPr>
            <w:tcW w:w="3570" w:type="dxa"/>
            <w:tcBorders>
              <w:bottom w:val="single" w:sz="8" w:space="0" w:color="auto"/>
            </w:tcBorders>
            <w:shd w:val="clear" w:color="auto" w:fill="auto"/>
          </w:tcPr>
          <w:p w14:paraId="030FACB0" w14:textId="77777777" w:rsidR="00AD3094" w:rsidRPr="00962EDF" w:rsidRDefault="00AD3094" w:rsidP="00AD3094">
            <w:pPr>
              <w:spacing w:before="60" w:after="60" w:line="276" w:lineRule="auto"/>
            </w:pPr>
            <w:r w:rsidRPr="00962EDF">
              <w:t xml:space="preserve">Isolating healthcare clearinghouse functions </w:t>
            </w:r>
            <w:r>
              <w:t>(Required)</w:t>
            </w:r>
            <w:r w:rsidRPr="00962EDF">
              <w:t>: If a healthcare clearinghouse is part of a larger organization, the clearinghouse must implement policies and procedures that protect the EPHI of the clearinghouse from unauthorized access by the larger organization.</w:t>
            </w:r>
          </w:p>
        </w:tc>
        <w:tc>
          <w:tcPr>
            <w:tcW w:w="4140" w:type="dxa"/>
            <w:tcBorders>
              <w:bottom w:val="single" w:sz="8" w:space="0" w:color="auto"/>
            </w:tcBorders>
            <w:shd w:val="clear" w:color="auto" w:fill="auto"/>
          </w:tcPr>
          <w:p w14:paraId="030FACB1" w14:textId="4BA951BE" w:rsidR="00AD3094" w:rsidRPr="001B59F6" w:rsidRDefault="00AD3094" w:rsidP="00CB0AD2">
            <w:pPr>
              <w:spacing w:before="60" w:after="60" w:line="276" w:lineRule="auto"/>
            </w:pPr>
          </w:p>
        </w:tc>
        <w:tc>
          <w:tcPr>
            <w:tcW w:w="2520" w:type="dxa"/>
            <w:tcBorders>
              <w:bottom w:val="single" w:sz="8" w:space="0" w:color="auto"/>
            </w:tcBorders>
            <w:shd w:val="clear" w:color="auto" w:fill="auto"/>
          </w:tcPr>
          <w:p w14:paraId="030FACB2" w14:textId="362885FF" w:rsidR="00AD3094" w:rsidRPr="001B59F6" w:rsidRDefault="00AD3094" w:rsidP="00CB0AD2">
            <w:pPr>
              <w:spacing w:before="60" w:after="60" w:line="276" w:lineRule="auto"/>
            </w:pPr>
          </w:p>
        </w:tc>
        <w:tc>
          <w:tcPr>
            <w:tcW w:w="1770" w:type="dxa"/>
            <w:tcBorders>
              <w:bottom w:val="single" w:sz="8" w:space="0" w:color="auto"/>
            </w:tcBorders>
            <w:shd w:val="clear" w:color="auto" w:fill="auto"/>
            <w:vAlign w:val="center"/>
          </w:tcPr>
          <w:p w14:paraId="030FACB3" w14:textId="5B6D96B9" w:rsidR="00AD3094" w:rsidRPr="00256097" w:rsidRDefault="00AD3094" w:rsidP="00AD3094">
            <w:pPr>
              <w:pStyle w:val="BodyText"/>
              <w:jc w:val="center"/>
              <w:rPr>
                <w:color w:val="000000"/>
                <w:sz w:val="144"/>
                <w:szCs w:val="144"/>
              </w:rPr>
            </w:pPr>
            <w:r w:rsidRPr="00256097">
              <w:rPr>
                <w:rFonts w:cs="Arial"/>
                <w:color w:val="000000"/>
                <w:sz w:val="144"/>
                <w:szCs w:val="144"/>
              </w:rPr>
              <w:t>•</w:t>
            </w:r>
          </w:p>
        </w:tc>
      </w:tr>
      <w:tr w:rsidR="00AD3094" w:rsidRPr="00330EDE" w14:paraId="030FACBA" w14:textId="77777777">
        <w:trPr>
          <w:cantSplit/>
        </w:trPr>
        <w:tc>
          <w:tcPr>
            <w:tcW w:w="1668" w:type="dxa"/>
            <w:shd w:val="clear" w:color="auto" w:fill="BFBFBF"/>
            <w:vAlign w:val="center"/>
          </w:tcPr>
          <w:p w14:paraId="030FACB5" w14:textId="77777777" w:rsidR="00AD3094" w:rsidRDefault="00AD3094" w:rsidP="00AD3094">
            <w:pPr>
              <w:pStyle w:val="BodyText"/>
              <w:jc w:val="center"/>
              <w:rPr>
                <w:rFonts w:ascii="Arial-BoldMT" w:hAnsi="Arial-BoldMT" w:cs="Arial-BoldMT"/>
                <w:b/>
                <w:bCs/>
                <w:sz w:val="18"/>
                <w:szCs w:val="18"/>
              </w:rPr>
            </w:pPr>
            <w:r>
              <w:rPr>
                <w:rFonts w:ascii="Arial-BoldMT" w:hAnsi="Arial-BoldMT" w:cs="Arial-BoldMT"/>
                <w:b/>
                <w:bCs/>
                <w:sz w:val="18"/>
                <w:szCs w:val="18"/>
              </w:rPr>
              <w:t>164.308(a)(4)(ii) (B) Information Access Management</w:t>
            </w:r>
          </w:p>
        </w:tc>
        <w:tc>
          <w:tcPr>
            <w:tcW w:w="3570" w:type="dxa"/>
            <w:shd w:val="clear" w:color="auto" w:fill="BFBFBF"/>
          </w:tcPr>
          <w:p w14:paraId="030FACB6" w14:textId="77777777" w:rsidR="00AD3094" w:rsidRPr="00962EDF" w:rsidRDefault="00AD3094" w:rsidP="00AD3094">
            <w:pPr>
              <w:spacing w:before="60" w:after="60" w:line="276" w:lineRule="auto"/>
            </w:pPr>
            <w:r w:rsidRPr="00962EDF">
              <w:t xml:space="preserve">Access authorization </w:t>
            </w:r>
            <w:r>
              <w:t>(Addressable)</w:t>
            </w:r>
            <w:r w:rsidRPr="00962EDF">
              <w:t xml:space="preserve">: </w:t>
            </w:r>
            <w:r w:rsidRPr="00F453CB">
              <w:t>Implement policies and procedures for granting access to electronic protected health information, for example, through access to a workstation, transaction, program, process, or other mechanism.</w:t>
            </w:r>
          </w:p>
        </w:tc>
        <w:tc>
          <w:tcPr>
            <w:tcW w:w="4140" w:type="dxa"/>
            <w:shd w:val="clear" w:color="auto" w:fill="BFBFBF"/>
          </w:tcPr>
          <w:p w14:paraId="030FACB7" w14:textId="710C4A9F" w:rsidR="00AD3094" w:rsidRPr="001B59F6" w:rsidRDefault="00AD3094" w:rsidP="00CB0AD2">
            <w:pPr>
              <w:spacing w:before="60" w:after="60" w:line="276" w:lineRule="auto"/>
            </w:pPr>
          </w:p>
        </w:tc>
        <w:tc>
          <w:tcPr>
            <w:tcW w:w="2520" w:type="dxa"/>
            <w:shd w:val="clear" w:color="auto" w:fill="BFBFBF"/>
          </w:tcPr>
          <w:p w14:paraId="030FACB8" w14:textId="39B1B227" w:rsidR="00AD3094" w:rsidRPr="001B59F6" w:rsidRDefault="00AD3094" w:rsidP="00CB0AD2">
            <w:pPr>
              <w:spacing w:before="60" w:after="60" w:line="276" w:lineRule="auto"/>
            </w:pPr>
          </w:p>
        </w:tc>
        <w:tc>
          <w:tcPr>
            <w:tcW w:w="1770" w:type="dxa"/>
            <w:shd w:val="clear" w:color="auto" w:fill="BFBFBF"/>
            <w:vAlign w:val="center"/>
          </w:tcPr>
          <w:p w14:paraId="030FACB9" w14:textId="389DC26B" w:rsidR="00AD3094" w:rsidRPr="00BA2ACC" w:rsidRDefault="00CB0AD2" w:rsidP="00AD3094">
            <w:pPr>
              <w:pStyle w:val="BodyText"/>
              <w:spacing w:before="120"/>
              <w:jc w:val="center"/>
              <w:rPr>
                <w:sz w:val="40"/>
                <w:szCs w:val="40"/>
              </w:rPr>
            </w:pPr>
            <w:r w:rsidRPr="00AD3094">
              <w:rPr>
                <w:rFonts w:cs="Arial"/>
                <w:color w:val="00B050"/>
                <w:sz w:val="144"/>
                <w:szCs w:val="144"/>
              </w:rPr>
              <w:t>•</w:t>
            </w:r>
          </w:p>
        </w:tc>
      </w:tr>
      <w:tr w:rsidR="00AD3094" w:rsidRPr="00330EDE" w14:paraId="030FACC0" w14:textId="77777777">
        <w:trPr>
          <w:cantSplit/>
        </w:trPr>
        <w:tc>
          <w:tcPr>
            <w:tcW w:w="1668" w:type="dxa"/>
            <w:tcBorders>
              <w:bottom w:val="single" w:sz="8" w:space="0" w:color="auto"/>
            </w:tcBorders>
            <w:shd w:val="clear" w:color="auto" w:fill="auto"/>
            <w:vAlign w:val="center"/>
          </w:tcPr>
          <w:p w14:paraId="030FACBB" w14:textId="77777777" w:rsidR="00AD3094" w:rsidRDefault="00AD3094" w:rsidP="00AD3094">
            <w:pPr>
              <w:pStyle w:val="BodyText"/>
              <w:jc w:val="center"/>
              <w:rPr>
                <w:rFonts w:ascii="Arial-BoldMT" w:hAnsi="Arial-BoldMT" w:cs="Arial-BoldMT"/>
                <w:b/>
                <w:bCs/>
                <w:sz w:val="18"/>
                <w:szCs w:val="18"/>
              </w:rPr>
            </w:pPr>
            <w:r>
              <w:rPr>
                <w:rFonts w:ascii="Arial-BoldMT" w:hAnsi="Arial-BoldMT" w:cs="Arial-BoldMT"/>
                <w:b/>
                <w:bCs/>
                <w:sz w:val="18"/>
                <w:szCs w:val="18"/>
              </w:rPr>
              <w:t>164.308(a)(4)(ii) (C) Information Access Management</w:t>
            </w:r>
          </w:p>
        </w:tc>
        <w:tc>
          <w:tcPr>
            <w:tcW w:w="3570" w:type="dxa"/>
            <w:tcBorders>
              <w:bottom w:val="single" w:sz="8" w:space="0" w:color="auto"/>
            </w:tcBorders>
            <w:shd w:val="clear" w:color="auto" w:fill="auto"/>
          </w:tcPr>
          <w:p w14:paraId="030FACBC" w14:textId="77777777" w:rsidR="00AD3094" w:rsidRPr="00962EDF" w:rsidRDefault="00AD3094" w:rsidP="00AD3094">
            <w:pPr>
              <w:spacing w:before="60" w:after="60" w:line="276" w:lineRule="auto"/>
            </w:pPr>
            <w:r w:rsidRPr="00962EDF">
              <w:t xml:space="preserve">Access establishment and modification </w:t>
            </w:r>
            <w:r>
              <w:t>(Addressable)</w:t>
            </w:r>
            <w:r w:rsidRPr="00962EDF">
              <w:t xml:space="preserve">: </w:t>
            </w:r>
            <w:r w:rsidRPr="00F453CB">
              <w:t>Implement policies and procedures that, based upon the entity's access authorization policies, establish, document, review, and modify a user's right of access to a workstation, transaction, program, or process.</w:t>
            </w:r>
          </w:p>
        </w:tc>
        <w:tc>
          <w:tcPr>
            <w:tcW w:w="4140" w:type="dxa"/>
            <w:tcBorders>
              <w:bottom w:val="single" w:sz="8" w:space="0" w:color="auto"/>
            </w:tcBorders>
            <w:shd w:val="clear" w:color="auto" w:fill="auto"/>
          </w:tcPr>
          <w:p w14:paraId="030FACBD" w14:textId="78244DF5" w:rsidR="00AD3094" w:rsidRPr="001B59F6" w:rsidRDefault="00AD3094" w:rsidP="00AD3094">
            <w:pPr>
              <w:spacing w:before="60" w:after="60" w:line="276" w:lineRule="auto"/>
            </w:pPr>
          </w:p>
        </w:tc>
        <w:tc>
          <w:tcPr>
            <w:tcW w:w="2520" w:type="dxa"/>
            <w:tcBorders>
              <w:bottom w:val="single" w:sz="8" w:space="0" w:color="auto"/>
            </w:tcBorders>
            <w:shd w:val="clear" w:color="auto" w:fill="auto"/>
          </w:tcPr>
          <w:p w14:paraId="030FACBE" w14:textId="7F97A866" w:rsidR="00AD3094" w:rsidRPr="001B59F6" w:rsidRDefault="00AD3094" w:rsidP="00AD3094">
            <w:pPr>
              <w:spacing w:before="60" w:after="60" w:line="276" w:lineRule="auto"/>
            </w:pPr>
          </w:p>
        </w:tc>
        <w:tc>
          <w:tcPr>
            <w:tcW w:w="1770" w:type="dxa"/>
            <w:tcBorders>
              <w:bottom w:val="single" w:sz="8" w:space="0" w:color="auto"/>
            </w:tcBorders>
            <w:shd w:val="clear" w:color="auto" w:fill="auto"/>
            <w:vAlign w:val="center"/>
          </w:tcPr>
          <w:p w14:paraId="030FACBF" w14:textId="5E1905DF" w:rsidR="00AD3094" w:rsidRPr="00E252E6" w:rsidRDefault="00AD3094" w:rsidP="00AD3094">
            <w:pPr>
              <w:pStyle w:val="BodyText"/>
              <w:jc w:val="center"/>
              <w:rPr>
                <w:color w:val="FFFF00"/>
                <w:sz w:val="40"/>
                <w:szCs w:val="40"/>
              </w:rPr>
            </w:pPr>
            <w:r w:rsidRPr="00AD3094">
              <w:rPr>
                <w:rFonts w:cs="Arial"/>
                <w:color w:val="00B050"/>
                <w:sz w:val="144"/>
                <w:szCs w:val="144"/>
              </w:rPr>
              <w:t>•</w:t>
            </w:r>
          </w:p>
        </w:tc>
      </w:tr>
      <w:tr w:rsidR="00CB0AD2" w:rsidRPr="00330EDE" w14:paraId="030FACC6" w14:textId="77777777">
        <w:trPr>
          <w:cantSplit/>
        </w:trPr>
        <w:tc>
          <w:tcPr>
            <w:tcW w:w="1668" w:type="dxa"/>
            <w:shd w:val="clear" w:color="auto" w:fill="BFBFBF"/>
            <w:vAlign w:val="center"/>
          </w:tcPr>
          <w:p w14:paraId="030FACC1" w14:textId="77777777" w:rsidR="00CB0AD2" w:rsidRDefault="00CB0AD2" w:rsidP="00CB0AD2">
            <w:pPr>
              <w:pStyle w:val="BodyText"/>
              <w:jc w:val="center"/>
              <w:rPr>
                <w:rFonts w:ascii="Arial-BoldMT" w:hAnsi="Arial-BoldMT" w:cs="Arial-BoldMT"/>
                <w:b/>
                <w:bCs/>
                <w:sz w:val="18"/>
                <w:szCs w:val="18"/>
              </w:rPr>
            </w:pPr>
            <w:r>
              <w:rPr>
                <w:rFonts w:ascii="Arial-BoldMT" w:hAnsi="Arial-BoldMT" w:cs="Arial-BoldMT"/>
                <w:b/>
                <w:bCs/>
                <w:sz w:val="18"/>
                <w:szCs w:val="18"/>
              </w:rPr>
              <w:lastRenderedPageBreak/>
              <w:t>164.308(a)(5)(ii) (A) Security Awareness and Training</w:t>
            </w:r>
          </w:p>
        </w:tc>
        <w:tc>
          <w:tcPr>
            <w:tcW w:w="3570" w:type="dxa"/>
            <w:shd w:val="clear" w:color="auto" w:fill="BFBFBF"/>
          </w:tcPr>
          <w:p w14:paraId="030FACC2" w14:textId="77777777" w:rsidR="00CB0AD2" w:rsidRPr="00962EDF" w:rsidRDefault="00CB0AD2" w:rsidP="00CB0AD2">
            <w:pPr>
              <w:spacing w:before="60" w:after="60" w:line="276" w:lineRule="auto"/>
            </w:pPr>
            <w:r w:rsidRPr="00962EDF">
              <w:t xml:space="preserve">Security reminders </w:t>
            </w:r>
            <w:r>
              <w:t>(Addressable)</w:t>
            </w:r>
            <w:r w:rsidRPr="00962EDF">
              <w:t xml:space="preserve">: </w:t>
            </w:r>
            <w:r>
              <w:t>Implement p</w:t>
            </w:r>
            <w:r w:rsidRPr="00F453CB">
              <w:t>eriodic security updates.</w:t>
            </w:r>
          </w:p>
        </w:tc>
        <w:tc>
          <w:tcPr>
            <w:tcW w:w="4140" w:type="dxa"/>
            <w:shd w:val="clear" w:color="auto" w:fill="BFBFBF"/>
          </w:tcPr>
          <w:p w14:paraId="030FACC3" w14:textId="707CC073" w:rsidR="00CB0AD2" w:rsidRPr="001B59F6" w:rsidRDefault="00CB0AD2" w:rsidP="008F2822">
            <w:pPr>
              <w:spacing w:before="60" w:after="60" w:line="276" w:lineRule="auto"/>
            </w:pPr>
          </w:p>
        </w:tc>
        <w:tc>
          <w:tcPr>
            <w:tcW w:w="2520" w:type="dxa"/>
            <w:shd w:val="clear" w:color="auto" w:fill="BFBFBF"/>
          </w:tcPr>
          <w:p w14:paraId="030FACC4" w14:textId="23CFA86A" w:rsidR="00CB0AD2" w:rsidRPr="001B59F6" w:rsidRDefault="00CB0AD2" w:rsidP="008F2822">
            <w:pPr>
              <w:spacing w:before="60" w:after="60" w:line="276" w:lineRule="auto"/>
            </w:pPr>
          </w:p>
        </w:tc>
        <w:tc>
          <w:tcPr>
            <w:tcW w:w="1770" w:type="dxa"/>
            <w:shd w:val="clear" w:color="auto" w:fill="BFBFBF"/>
            <w:vAlign w:val="center"/>
          </w:tcPr>
          <w:p w14:paraId="030FACC5" w14:textId="5313074A" w:rsidR="00CB0AD2" w:rsidRPr="00CE12EA" w:rsidRDefault="00CB0AD2" w:rsidP="00CB0AD2">
            <w:pPr>
              <w:pStyle w:val="BodyText"/>
              <w:spacing w:before="120"/>
              <w:jc w:val="center"/>
              <w:rPr>
                <w:color w:val="FF0000"/>
                <w:sz w:val="40"/>
                <w:szCs w:val="40"/>
              </w:rPr>
            </w:pPr>
            <w:r w:rsidRPr="00AD3094">
              <w:rPr>
                <w:rFonts w:cs="Arial"/>
                <w:color w:val="00B050"/>
                <w:sz w:val="144"/>
                <w:szCs w:val="144"/>
              </w:rPr>
              <w:t>•</w:t>
            </w:r>
          </w:p>
        </w:tc>
      </w:tr>
      <w:tr w:rsidR="00CB0AD2" w:rsidRPr="00330EDE" w14:paraId="030FACCC" w14:textId="77777777">
        <w:trPr>
          <w:cantSplit/>
        </w:trPr>
        <w:tc>
          <w:tcPr>
            <w:tcW w:w="1668" w:type="dxa"/>
            <w:tcBorders>
              <w:bottom w:val="single" w:sz="8" w:space="0" w:color="auto"/>
            </w:tcBorders>
            <w:shd w:val="clear" w:color="auto" w:fill="auto"/>
            <w:vAlign w:val="center"/>
          </w:tcPr>
          <w:p w14:paraId="030FACC7" w14:textId="77777777" w:rsidR="00CB0AD2" w:rsidRDefault="00CB0AD2" w:rsidP="00CB0AD2">
            <w:pPr>
              <w:pStyle w:val="BodyText"/>
              <w:jc w:val="center"/>
              <w:rPr>
                <w:rFonts w:ascii="Arial-BoldMT" w:hAnsi="Arial-BoldMT" w:cs="Arial-BoldMT"/>
                <w:b/>
                <w:bCs/>
                <w:sz w:val="18"/>
                <w:szCs w:val="18"/>
              </w:rPr>
            </w:pPr>
            <w:r>
              <w:rPr>
                <w:rFonts w:ascii="Arial-BoldMT" w:hAnsi="Arial-BoldMT" w:cs="Arial-BoldMT"/>
                <w:b/>
                <w:bCs/>
                <w:sz w:val="18"/>
                <w:szCs w:val="18"/>
              </w:rPr>
              <w:t>164.308(a)(5)(ii) (B) Security Awareness and Training</w:t>
            </w:r>
          </w:p>
        </w:tc>
        <w:tc>
          <w:tcPr>
            <w:tcW w:w="3570" w:type="dxa"/>
            <w:tcBorders>
              <w:bottom w:val="single" w:sz="8" w:space="0" w:color="auto"/>
            </w:tcBorders>
            <w:shd w:val="clear" w:color="auto" w:fill="auto"/>
          </w:tcPr>
          <w:p w14:paraId="030FACC8" w14:textId="77777777" w:rsidR="00CB0AD2" w:rsidRPr="00962EDF" w:rsidRDefault="00CB0AD2" w:rsidP="00CB0AD2">
            <w:pPr>
              <w:spacing w:before="60" w:after="60" w:line="276" w:lineRule="auto"/>
            </w:pPr>
            <w:r w:rsidRPr="00962EDF">
              <w:t xml:space="preserve">Protection from malicious software </w:t>
            </w:r>
            <w:r>
              <w:t>(Addressable)</w:t>
            </w:r>
            <w:r w:rsidRPr="00962EDF">
              <w:t xml:space="preserve">: </w:t>
            </w:r>
            <w:r>
              <w:t>Implement p</w:t>
            </w:r>
            <w:r w:rsidRPr="00F453CB">
              <w:t>rocedures for guarding against, detecting, and reporting malicious software.</w:t>
            </w:r>
          </w:p>
        </w:tc>
        <w:tc>
          <w:tcPr>
            <w:tcW w:w="4140" w:type="dxa"/>
            <w:tcBorders>
              <w:bottom w:val="single" w:sz="8" w:space="0" w:color="auto"/>
            </w:tcBorders>
            <w:shd w:val="clear" w:color="auto" w:fill="auto"/>
          </w:tcPr>
          <w:p w14:paraId="030FACC9" w14:textId="19D9E997" w:rsidR="00CB0AD2" w:rsidRPr="001B59F6" w:rsidRDefault="00CB0AD2" w:rsidP="008F2822">
            <w:pPr>
              <w:spacing w:before="60" w:after="60" w:line="276" w:lineRule="auto"/>
            </w:pPr>
          </w:p>
        </w:tc>
        <w:tc>
          <w:tcPr>
            <w:tcW w:w="2520" w:type="dxa"/>
            <w:tcBorders>
              <w:bottom w:val="single" w:sz="8" w:space="0" w:color="auto"/>
            </w:tcBorders>
            <w:shd w:val="clear" w:color="auto" w:fill="auto"/>
          </w:tcPr>
          <w:p w14:paraId="030FACCA" w14:textId="7CEFE2BA" w:rsidR="00CB0AD2" w:rsidRPr="001B59F6" w:rsidRDefault="00CB0AD2" w:rsidP="008F2822">
            <w:pPr>
              <w:spacing w:before="60" w:after="60" w:line="276" w:lineRule="auto"/>
            </w:pPr>
          </w:p>
        </w:tc>
        <w:tc>
          <w:tcPr>
            <w:tcW w:w="1770" w:type="dxa"/>
            <w:tcBorders>
              <w:bottom w:val="single" w:sz="8" w:space="0" w:color="auto"/>
            </w:tcBorders>
            <w:shd w:val="clear" w:color="auto" w:fill="auto"/>
            <w:vAlign w:val="center"/>
          </w:tcPr>
          <w:p w14:paraId="030FACCB" w14:textId="037BAD02" w:rsidR="00CB0AD2" w:rsidRPr="00873F98" w:rsidRDefault="00CB0AD2" w:rsidP="00CB0AD2">
            <w:pPr>
              <w:pStyle w:val="BodyText"/>
              <w:jc w:val="center"/>
              <w:rPr>
                <w:color w:val="00B050"/>
                <w:sz w:val="40"/>
                <w:szCs w:val="40"/>
              </w:rPr>
            </w:pPr>
            <w:r w:rsidRPr="00AD3094">
              <w:rPr>
                <w:rFonts w:cs="Arial"/>
                <w:color w:val="00B050"/>
                <w:sz w:val="144"/>
                <w:szCs w:val="144"/>
              </w:rPr>
              <w:t>•</w:t>
            </w:r>
          </w:p>
        </w:tc>
      </w:tr>
      <w:tr w:rsidR="00CB0AD2" w:rsidRPr="00330EDE" w14:paraId="030FACD2" w14:textId="77777777">
        <w:trPr>
          <w:cantSplit/>
        </w:trPr>
        <w:tc>
          <w:tcPr>
            <w:tcW w:w="1668" w:type="dxa"/>
            <w:shd w:val="clear" w:color="auto" w:fill="BFBFBF"/>
            <w:vAlign w:val="center"/>
          </w:tcPr>
          <w:p w14:paraId="030FACCD" w14:textId="77777777" w:rsidR="00CB0AD2" w:rsidRDefault="00CB0AD2" w:rsidP="00CB0AD2">
            <w:pPr>
              <w:pStyle w:val="BodyText"/>
              <w:jc w:val="center"/>
              <w:rPr>
                <w:rFonts w:ascii="Arial-BoldMT" w:hAnsi="Arial-BoldMT" w:cs="Arial-BoldMT"/>
                <w:b/>
                <w:bCs/>
                <w:sz w:val="18"/>
                <w:szCs w:val="18"/>
              </w:rPr>
            </w:pPr>
            <w:r>
              <w:rPr>
                <w:rFonts w:ascii="Arial-BoldMT" w:hAnsi="Arial-BoldMT" w:cs="Arial-BoldMT"/>
                <w:b/>
                <w:bCs/>
                <w:sz w:val="18"/>
                <w:szCs w:val="18"/>
              </w:rPr>
              <w:t>164.308(a)(5)(ii) (C) Security Awareness and Training</w:t>
            </w:r>
          </w:p>
        </w:tc>
        <w:tc>
          <w:tcPr>
            <w:tcW w:w="3570" w:type="dxa"/>
            <w:shd w:val="clear" w:color="auto" w:fill="BFBFBF"/>
          </w:tcPr>
          <w:p w14:paraId="030FACCE" w14:textId="77777777" w:rsidR="00CB0AD2" w:rsidRPr="00962EDF" w:rsidRDefault="00CB0AD2" w:rsidP="00CB0AD2">
            <w:pPr>
              <w:spacing w:before="60" w:after="60" w:line="276" w:lineRule="auto"/>
            </w:pPr>
            <w:r w:rsidRPr="00962EDF">
              <w:t xml:space="preserve">Login monitoring </w:t>
            </w:r>
            <w:r>
              <w:t>(Addressable)</w:t>
            </w:r>
            <w:r w:rsidRPr="00962EDF">
              <w:t>:</w:t>
            </w:r>
            <w:r>
              <w:t xml:space="preserve"> Implement</w:t>
            </w:r>
            <w:r w:rsidRPr="00962EDF">
              <w:t xml:space="preserve"> </w:t>
            </w:r>
            <w:r>
              <w:t>p</w:t>
            </w:r>
            <w:r w:rsidRPr="00F453CB">
              <w:t>rocedures for monitoring log-in attempts and reporting</w:t>
            </w:r>
            <w:r>
              <w:t xml:space="preserve"> </w:t>
            </w:r>
            <w:r w:rsidRPr="00F453CB">
              <w:t>discrepancies.</w:t>
            </w:r>
          </w:p>
        </w:tc>
        <w:tc>
          <w:tcPr>
            <w:tcW w:w="4140" w:type="dxa"/>
            <w:shd w:val="clear" w:color="auto" w:fill="BFBFBF"/>
          </w:tcPr>
          <w:p w14:paraId="030FACCF" w14:textId="3CB45ED3" w:rsidR="00CB0AD2" w:rsidRPr="001B59F6" w:rsidRDefault="00CB0AD2" w:rsidP="008F2822">
            <w:pPr>
              <w:spacing w:before="60" w:after="60" w:line="276" w:lineRule="auto"/>
            </w:pPr>
          </w:p>
        </w:tc>
        <w:tc>
          <w:tcPr>
            <w:tcW w:w="2520" w:type="dxa"/>
            <w:shd w:val="clear" w:color="auto" w:fill="BFBFBF"/>
          </w:tcPr>
          <w:p w14:paraId="030FACD0" w14:textId="57E30E9C" w:rsidR="00CB0AD2" w:rsidRPr="001B59F6" w:rsidRDefault="00CB0AD2" w:rsidP="008F2822">
            <w:pPr>
              <w:spacing w:before="60" w:after="60" w:line="276" w:lineRule="auto"/>
            </w:pPr>
          </w:p>
        </w:tc>
        <w:tc>
          <w:tcPr>
            <w:tcW w:w="1770" w:type="dxa"/>
            <w:shd w:val="clear" w:color="auto" w:fill="BFBFBF"/>
            <w:vAlign w:val="center"/>
          </w:tcPr>
          <w:p w14:paraId="030FACD1" w14:textId="78FAE492" w:rsidR="00CB0AD2" w:rsidRPr="00BA2ACC" w:rsidRDefault="00CB0AD2" w:rsidP="00CB0AD2">
            <w:pPr>
              <w:pStyle w:val="BodyText"/>
              <w:spacing w:before="120"/>
              <w:jc w:val="center"/>
              <w:rPr>
                <w:sz w:val="40"/>
                <w:szCs w:val="40"/>
              </w:rPr>
            </w:pPr>
            <w:r w:rsidRPr="00AD3094">
              <w:rPr>
                <w:rFonts w:cs="Arial"/>
                <w:color w:val="00B050"/>
                <w:sz w:val="144"/>
                <w:szCs w:val="144"/>
              </w:rPr>
              <w:t>•</w:t>
            </w:r>
          </w:p>
        </w:tc>
      </w:tr>
      <w:tr w:rsidR="00CB0AD2" w:rsidRPr="00330EDE" w14:paraId="030FACD8" w14:textId="77777777">
        <w:trPr>
          <w:cantSplit/>
        </w:trPr>
        <w:tc>
          <w:tcPr>
            <w:tcW w:w="1668" w:type="dxa"/>
            <w:tcBorders>
              <w:bottom w:val="single" w:sz="8" w:space="0" w:color="auto"/>
            </w:tcBorders>
            <w:shd w:val="clear" w:color="auto" w:fill="auto"/>
            <w:vAlign w:val="center"/>
          </w:tcPr>
          <w:p w14:paraId="030FACD3" w14:textId="77777777" w:rsidR="00CB0AD2" w:rsidRDefault="00CB0AD2" w:rsidP="00CB0AD2">
            <w:pPr>
              <w:pStyle w:val="BodyText"/>
              <w:jc w:val="center"/>
              <w:rPr>
                <w:rFonts w:ascii="Arial-BoldMT" w:hAnsi="Arial-BoldMT" w:cs="Arial-BoldMT"/>
                <w:b/>
                <w:bCs/>
                <w:sz w:val="18"/>
                <w:szCs w:val="18"/>
              </w:rPr>
            </w:pPr>
            <w:r>
              <w:rPr>
                <w:rFonts w:ascii="Arial-BoldMT" w:hAnsi="Arial-BoldMT" w:cs="Arial-BoldMT"/>
                <w:b/>
                <w:bCs/>
                <w:sz w:val="18"/>
                <w:szCs w:val="18"/>
              </w:rPr>
              <w:t>164.308(a)(5)(ii) (D) Security Awareness and Training</w:t>
            </w:r>
          </w:p>
        </w:tc>
        <w:tc>
          <w:tcPr>
            <w:tcW w:w="3570" w:type="dxa"/>
            <w:tcBorders>
              <w:bottom w:val="single" w:sz="8" w:space="0" w:color="auto"/>
            </w:tcBorders>
            <w:shd w:val="clear" w:color="auto" w:fill="auto"/>
          </w:tcPr>
          <w:p w14:paraId="030FACD4" w14:textId="77777777" w:rsidR="00CB0AD2" w:rsidRPr="00962EDF" w:rsidRDefault="00CB0AD2" w:rsidP="00CB0AD2">
            <w:pPr>
              <w:spacing w:before="60" w:after="60" w:line="276" w:lineRule="auto"/>
            </w:pPr>
            <w:r w:rsidRPr="00962EDF">
              <w:t xml:space="preserve">Password management </w:t>
            </w:r>
            <w:r>
              <w:t>(Addressable)</w:t>
            </w:r>
            <w:r w:rsidRPr="00962EDF">
              <w:t xml:space="preserve">: </w:t>
            </w:r>
            <w:r>
              <w:t>Implement p</w:t>
            </w:r>
            <w:r w:rsidRPr="00F453CB">
              <w:t>rocedures for creating, changing, and safeguarding passwords.</w:t>
            </w:r>
          </w:p>
        </w:tc>
        <w:tc>
          <w:tcPr>
            <w:tcW w:w="4140" w:type="dxa"/>
            <w:tcBorders>
              <w:bottom w:val="single" w:sz="8" w:space="0" w:color="auto"/>
            </w:tcBorders>
            <w:shd w:val="clear" w:color="auto" w:fill="auto"/>
          </w:tcPr>
          <w:p w14:paraId="030FACD5" w14:textId="061E7BDA" w:rsidR="00CB0AD2" w:rsidRPr="001B59F6" w:rsidRDefault="00CB0AD2" w:rsidP="008F2822">
            <w:pPr>
              <w:spacing w:before="60" w:after="60" w:line="276" w:lineRule="auto"/>
            </w:pPr>
          </w:p>
        </w:tc>
        <w:tc>
          <w:tcPr>
            <w:tcW w:w="2520" w:type="dxa"/>
            <w:tcBorders>
              <w:bottom w:val="single" w:sz="8" w:space="0" w:color="auto"/>
            </w:tcBorders>
            <w:shd w:val="clear" w:color="auto" w:fill="auto"/>
          </w:tcPr>
          <w:p w14:paraId="030FACD6" w14:textId="6EA68A8F" w:rsidR="00CB0AD2" w:rsidRPr="001B59F6" w:rsidRDefault="00CB0AD2" w:rsidP="008F2822">
            <w:pPr>
              <w:spacing w:before="60" w:after="60" w:line="276" w:lineRule="auto"/>
            </w:pPr>
          </w:p>
        </w:tc>
        <w:tc>
          <w:tcPr>
            <w:tcW w:w="1770" w:type="dxa"/>
            <w:tcBorders>
              <w:bottom w:val="single" w:sz="8" w:space="0" w:color="auto"/>
            </w:tcBorders>
            <w:shd w:val="clear" w:color="auto" w:fill="auto"/>
            <w:vAlign w:val="center"/>
          </w:tcPr>
          <w:p w14:paraId="030FACD7" w14:textId="76340BF5" w:rsidR="00CB0AD2" w:rsidRPr="005F76B2" w:rsidRDefault="00CB0AD2" w:rsidP="00CB0AD2">
            <w:pPr>
              <w:pStyle w:val="BodyText"/>
              <w:spacing w:before="120"/>
              <w:jc w:val="center"/>
              <w:rPr>
                <w:color w:val="FFFF00"/>
                <w:sz w:val="40"/>
                <w:szCs w:val="40"/>
              </w:rPr>
            </w:pPr>
            <w:r w:rsidRPr="00AD3094">
              <w:rPr>
                <w:rFonts w:cs="Arial"/>
                <w:color w:val="00B050"/>
                <w:sz w:val="144"/>
                <w:szCs w:val="144"/>
              </w:rPr>
              <w:t>•</w:t>
            </w:r>
          </w:p>
        </w:tc>
      </w:tr>
      <w:tr w:rsidR="00CB0AD2" w:rsidRPr="00330EDE" w14:paraId="030FACDE" w14:textId="77777777">
        <w:trPr>
          <w:cantSplit/>
        </w:trPr>
        <w:tc>
          <w:tcPr>
            <w:tcW w:w="1668" w:type="dxa"/>
            <w:shd w:val="clear" w:color="auto" w:fill="BFBFBF"/>
            <w:vAlign w:val="center"/>
          </w:tcPr>
          <w:p w14:paraId="030FACD9" w14:textId="77777777" w:rsidR="00CB0AD2" w:rsidRDefault="00CB0AD2" w:rsidP="00CB0AD2">
            <w:pPr>
              <w:pStyle w:val="BodyText"/>
              <w:jc w:val="center"/>
              <w:rPr>
                <w:rFonts w:ascii="Arial-BoldMT" w:hAnsi="Arial-BoldMT" w:cs="Arial-BoldMT"/>
                <w:b/>
                <w:bCs/>
                <w:sz w:val="18"/>
                <w:szCs w:val="18"/>
              </w:rPr>
            </w:pPr>
            <w:r w:rsidRPr="00F453CB">
              <w:rPr>
                <w:rFonts w:ascii="Arial-BoldMT" w:hAnsi="Arial-BoldMT" w:cs="Arial-BoldMT"/>
                <w:b/>
                <w:bCs/>
                <w:sz w:val="18"/>
                <w:szCs w:val="18"/>
              </w:rPr>
              <w:lastRenderedPageBreak/>
              <w:t>164.308</w:t>
            </w:r>
            <w:r>
              <w:rPr>
                <w:rFonts w:ascii="Arial-BoldMT" w:hAnsi="Arial-BoldMT" w:cs="Arial-BoldMT"/>
                <w:b/>
                <w:bCs/>
                <w:sz w:val="18"/>
                <w:szCs w:val="18"/>
              </w:rPr>
              <w:t>(a)</w:t>
            </w:r>
            <w:r w:rsidRPr="00F453CB">
              <w:rPr>
                <w:rFonts w:ascii="Arial-BoldMT" w:hAnsi="Arial-BoldMT" w:cs="Arial-BoldMT"/>
                <w:b/>
                <w:bCs/>
                <w:sz w:val="18"/>
                <w:szCs w:val="18"/>
              </w:rPr>
              <w:t>(6)(i</w:t>
            </w:r>
            <w:r>
              <w:rPr>
                <w:rFonts w:ascii="Arial-BoldMT" w:hAnsi="Arial-BoldMT" w:cs="Arial-BoldMT"/>
                <w:b/>
                <w:bCs/>
                <w:sz w:val="18"/>
                <w:szCs w:val="18"/>
              </w:rPr>
              <w:t>i</w:t>
            </w:r>
            <w:r w:rsidRPr="00F453CB">
              <w:rPr>
                <w:rFonts w:ascii="Arial-BoldMT" w:hAnsi="Arial-BoldMT" w:cs="Arial-BoldMT"/>
                <w:b/>
                <w:bCs/>
                <w:sz w:val="18"/>
                <w:szCs w:val="18"/>
              </w:rPr>
              <w:t>) Security Incident Procedures</w:t>
            </w:r>
          </w:p>
        </w:tc>
        <w:tc>
          <w:tcPr>
            <w:tcW w:w="3570" w:type="dxa"/>
            <w:shd w:val="clear" w:color="auto" w:fill="BFBFBF"/>
          </w:tcPr>
          <w:p w14:paraId="030FACDA" w14:textId="77777777" w:rsidR="00CB0AD2" w:rsidRPr="00962EDF" w:rsidRDefault="00CB0AD2" w:rsidP="00CB0AD2">
            <w:pPr>
              <w:spacing w:before="60" w:after="60" w:line="276" w:lineRule="auto"/>
            </w:pPr>
            <w:r w:rsidRPr="007A0E3D">
              <w:t xml:space="preserve">Response and Reporting (Required): </w:t>
            </w:r>
            <w:r w:rsidRPr="00F453CB">
              <w:t>Identify and respond to suspected or known security incidents; mitigate, to the extent practicable, harmful effects of security incidents that are known to the covered entity; and document security incidents and their outcomes.</w:t>
            </w:r>
          </w:p>
        </w:tc>
        <w:tc>
          <w:tcPr>
            <w:tcW w:w="4140" w:type="dxa"/>
            <w:shd w:val="clear" w:color="auto" w:fill="BFBFBF"/>
          </w:tcPr>
          <w:p w14:paraId="030FACDB" w14:textId="47CF6E20" w:rsidR="00CB0AD2" w:rsidRPr="001B59F6" w:rsidRDefault="00CB0AD2" w:rsidP="008F2822">
            <w:pPr>
              <w:spacing w:before="60" w:after="60" w:line="276" w:lineRule="auto"/>
            </w:pPr>
          </w:p>
        </w:tc>
        <w:tc>
          <w:tcPr>
            <w:tcW w:w="2520" w:type="dxa"/>
            <w:shd w:val="clear" w:color="auto" w:fill="BFBFBF"/>
          </w:tcPr>
          <w:p w14:paraId="030FACDC" w14:textId="5A81FCE3" w:rsidR="00CB0AD2" w:rsidRPr="001B59F6" w:rsidRDefault="00CB0AD2" w:rsidP="008F2822">
            <w:pPr>
              <w:spacing w:before="60" w:after="60" w:line="276" w:lineRule="auto"/>
            </w:pPr>
          </w:p>
        </w:tc>
        <w:tc>
          <w:tcPr>
            <w:tcW w:w="1770" w:type="dxa"/>
            <w:shd w:val="clear" w:color="auto" w:fill="BFBFBF"/>
            <w:vAlign w:val="center"/>
          </w:tcPr>
          <w:p w14:paraId="030FACDD" w14:textId="4A5BA2D4" w:rsidR="00CB0AD2" w:rsidRPr="00E737FC" w:rsidRDefault="00CB0AD2" w:rsidP="00CB0AD2">
            <w:pPr>
              <w:pStyle w:val="BodyText"/>
              <w:spacing w:before="120"/>
              <w:jc w:val="center"/>
              <w:rPr>
                <w:color w:val="FF0000"/>
                <w:sz w:val="40"/>
                <w:szCs w:val="40"/>
              </w:rPr>
            </w:pPr>
            <w:r w:rsidRPr="00AD3094">
              <w:rPr>
                <w:rFonts w:cs="Arial"/>
                <w:color w:val="00B050"/>
                <w:sz w:val="144"/>
                <w:szCs w:val="144"/>
              </w:rPr>
              <w:t>•</w:t>
            </w:r>
          </w:p>
        </w:tc>
      </w:tr>
      <w:tr w:rsidR="00AD3094" w:rsidRPr="00330EDE" w14:paraId="030FACE4" w14:textId="77777777">
        <w:trPr>
          <w:cantSplit/>
        </w:trPr>
        <w:tc>
          <w:tcPr>
            <w:tcW w:w="1668" w:type="dxa"/>
            <w:tcBorders>
              <w:bottom w:val="single" w:sz="8" w:space="0" w:color="auto"/>
            </w:tcBorders>
            <w:shd w:val="clear" w:color="auto" w:fill="auto"/>
            <w:vAlign w:val="center"/>
          </w:tcPr>
          <w:p w14:paraId="030FACDF" w14:textId="77777777" w:rsidR="00AD3094" w:rsidRDefault="00AD3094" w:rsidP="00AD3094">
            <w:pPr>
              <w:pStyle w:val="BodyText"/>
              <w:jc w:val="center"/>
              <w:rPr>
                <w:rFonts w:ascii="Arial-BoldMT" w:hAnsi="Arial-BoldMT" w:cs="Arial-BoldMT"/>
                <w:b/>
                <w:bCs/>
                <w:sz w:val="18"/>
                <w:szCs w:val="18"/>
              </w:rPr>
            </w:pPr>
            <w:r w:rsidRPr="00F453CB">
              <w:rPr>
                <w:rFonts w:ascii="Arial-BoldMT" w:hAnsi="Arial-BoldMT" w:cs="Arial-BoldMT"/>
                <w:b/>
                <w:bCs/>
                <w:sz w:val="18"/>
                <w:szCs w:val="18"/>
              </w:rPr>
              <w:t>164.308</w:t>
            </w:r>
            <w:r>
              <w:rPr>
                <w:rFonts w:ascii="Arial-BoldMT" w:hAnsi="Arial-BoldMT" w:cs="Arial-BoldMT"/>
                <w:b/>
                <w:bCs/>
                <w:sz w:val="18"/>
                <w:szCs w:val="18"/>
              </w:rPr>
              <w:t>(a)</w:t>
            </w:r>
            <w:r w:rsidRPr="00F453CB">
              <w:rPr>
                <w:rFonts w:ascii="Arial-BoldMT" w:hAnsi="Arial-BoldMT" w:cs="Arial-BoldMT"/>
                <w:b/>
                <w:bCs/>
                <w:sz w:val="18"/>
                <w:szCs w:val="18"/>
              </w:rPr>
              <w:t>(7)(i</w:t>
            </w:r>
            <w:r>
              <w:rPr>
                <w:rFonts w:ascii="Arial-BoldMT" w:hAnsi="Arial-BoldMT" w:cs="Arial-BoldMT"/>
                <w:b/>
                <w:bCs/>
                <w:sz w:val="18"/>
                <w:szCs w:val="18"/>
              </w:rPr>
              <w:t>i</w:t>
            </w:r>
            <w:r w:rsidRPr="00F453CB">
              <w:rPr>
                <w:rFonts w:ascii="Arial-BoldMT" w:hAnsi="Arial-BoldMT" w:cs="Arial-BoldMT"/>
                <w:b/>
                <w:bCs/>
                <w:sz w:val="18"/>
                <w:szCs w:val="18"/>
              </w:rPr>
              <w:t>)</w:t>
            </w:r>
            <w:r>
              <w:rPr>
                <w:rFonts w:ascii="Arial-BoldMT" w:hAnsi="Arial-BoldMT" w:cs="Arial-BoldMT"/>
                <w:b/>
                <w:bCs/>
                <w:sz w:val="18"/>
                <w:szCs w:val="18"/>
              </w:rPr>
              <w:t xml:space="preserve"> (A) Contingency Plan</w:t>
            </w:r>
          </w:p>
        </w:tc>
        <w:tc>
          <w:tcPr>
            <w:tcW w:w="3570" w:type="dxa"/>
            <w:tcBorders>
              <w:bottom w:val="single" w:sz="8" w:space="0" w:color="auto"/>
            </w:tcBorders>
            <w:shd w:val="clear" w:color="auto" w:fill="auto"/>
          </w:tcPr>
          <w:p w14:paraId="030FACE0" w14:textId="77777777" w:rsidR="00AD3094" w:rsidRPr="00962EDF" w:rsidRDefault="00AD3094" w:rsidP="00AD3094">
            <w:pPr>
              <w:spacing w:before="60" w:after="60" w:line="276" w:lineRule="auto"/>
            </w:pPr>
            <w:r>
              <w:t>Data backup plan (Required):</w:t>
            </w:r>
            <w:r w:rsidRPr="00F453CB">
              <w:t xml:space="preserve"> Establish and implement procedures to create and maintain retrievable exact copies of electronic protected health information.</w:t>
            </w:r>
          </w:p>
        </w:tc>
        <w:tc>
          <w:tcPr>
            <w:tcW w:w="4140" w:type="dxa"/>
            <w:tcBorders>
              <w:bottom w:val="single" w:sz="8" w:space="0" w:color="auto"/>
            </w:tcBorders>
            <w:shd w:val="clear" w:color="auto" w:fill="auto"/>
          </w:tcPr>
          <w:p w14:paraId="030FACE1" w14:textId="2763B28B" w:rsidR="00AD3094" w:rsidRPr="001B59F6" w:rsidRDefault="00AD3094" w:rsidP="008F2822">
            <w:pPr>
              <w:spacing w:before="60" w:after="60" w:line="276" w:lineRule="auto"/>
            </w:pPr>
          </w:p>
        </w:tc>
        <w:tc>
          <w:tcPr>
            <w:tcW w:w="2520" w:type="dxa"/>
            <w:tcBorders>
              <w:bottom w:val="single" w:sz="8" w:space="0" w:color="auto"/>
            </w:tcBorders>
            <w:shd w:val="clear" w:color="auto" w:fill="auto"/>
          </w:tcPr>
          <w:p w14:paraId="030FACE2" w14:textId="7BC09D69" w:rsidR="00AD3094" w:rsidRPr="001B59F6" w:rsidRDefault="00AD3094" w:rsidP="008F2822">
            <w:pPr>
              <w:spacing w:before="60" w:after="60" w:line="276" w:lineRule="auto"/>
            </w:pPr>
          </w:p>
        </w:tc>
        <w:tc>
          <w:tcPr>
            <w:tcW w:w="1770" w:type="dxa"/>
            <w:tcBorders>
              <w:bottom w:val="single" w:sz="8" w:space="0" w:color="auto"/>
            </w:tcBorders>
            <w:shd w:val="clear" w:color="auto" w:fill="auto"/>
            <w:vAlign w:val="center"/>
          </w:tcPr>
          <w:p w14:paraId="030FACE3" w14:textId="2CF03EC9" w:rsidR="00AD3094" w:rsidRPr="00DB7BF5" w:rsidRDefault="00D970E1" w:rsidP="00AD3094">
            <w:pPr>
              <w:pStyle w:val="BodyText"/>
              <w:jc w:val="center"/>
              <w:rPr>
                <w:color w:val="00B050"/>
                <w:sz w:val="40"/>
                <w:szCs w:val="40"/>
              </w:rPr>
            </w:pPr>
            <w:r w:rsidRPr="00AD3094">
              <w:rPr>
                <w:rFonts w:cs="Arial"/>
                <w:color w:val="00B050"/>
                <w:sz w:val="144"/>
                <w:szCs w:val="144"/>
              </w:rPr>
              <w:t>•</w:t>
            </w:r>
          </w:p>
        </w:tc>
      </w:tr>
      <w:tr w:rsidR="00D970E1" w:rsidRPr="00330EDE" w14:paraId="030FACEA" w14:textId="77777777">
        <w:trPr>
          <w:cantSplit/>
        </w:trPr>
        <w:tc>
          <w:tcPr>
            <w:tcW w:w="1668" w:type="dxa"/>
            <w:shd w:val="clear" w:color="auto" w:fill="BFBFBF"/>
            <w:vAlign w:val="center"/>
          </w:tcPr>
          <w:p w14:paraId="030FACE5" w14:textId="77777777" w:rsidR="00D970E1" w:rsidRDefault="00D970E1" w:rsidP="00D970E1">
            <w:pPr>
              <w:pStyle w:val="BodyText"/>
              <w:jc w:val="center"/>
              <w:rPr>
                <w:rFonts w:ascii="Arial-BoldMT" w:hAnsi="Arial-BoldMT" w:cs="Arial-BoldMT"/>
                <w:b/>
                <w:bCs/>
                <w:sz w:val="18"/>
                <w:szCs w:val="18"/>
              </w:rPr>
            </w:pPr>
            <w:r w:rsidRPr="00F453CB">
              <w:rPr>
                <w:rFonts w:ascii="Arial-BoldMT" w:hAnsi="Arial-BoldMT" w:cs="Arial-BoldMT"/>
                <w:b/>
                <w:bCs/>
                <w:sz w:val="18"/>
                <w:szCs w:val="18"/>
              </w:rPr>
              <w:t>164.308</w:t>
            </w:r>
            <w:r>
              <w:rPr>
                <w:rFonts w:ascii="Arial-BoldMT" w:hAnsi="Arial-BoldMT" w:cs="Arial-BoldMT"/>
                <w:b/>
                <w:bCs/>
                <w:sz w:val="18"/>
                <w:szCs w:val="18"/>
              </w:rPr>
              <w:t>(a)</w:t>
            </w:r>
            <w:r w:rsidRPr="00F453CB">
              <w:rPr>
                <w:rFonts w:ascii="Arial-BoldMT" w:hAnsi="Arial-BoldMT" w:cs="Arial-BoldMT"/>
                <w:b/>
                <w:bCs/>
                <w:sz w:val="18"/>
                <w:szCs w:val="18"/>
              </w:rPr>
              <w:t>(7)(i</w:t>
            </w:r>
            <w:r>
              <w:rPr>
                <w:rFonts w:ascii="Arial-BoldMT" w:hAnsi="Arial-BoldMT" w:cs="Arial-BoldMT"/>
                <w:b/>
                <w:bCs/>
                <w:sz w:val="18"/>
                <w:szCs w:val="18"/>
              </w:rPr>
              <w:t>i</w:t>
            </w:r>
            <w:r w:rsidRPr="00F453CB">
              <w:rPr>
                <w:rFonts w:ascii="Arial-BoldMT" w:hAnsi="Arial-BoldMT" w:cs="Arial-BoldMT"/>
                <w:b/>
                <w:bCs/>
                <w:sz w:val="18"/>
                <w:szCs w:val="18"/>
              </w:rPr>
              <w:t>)</w:t>
            </w:r>
            <w:r>
              <w:rPr>
                <w:rFonts w:ascii="Arial-BoldMT" w:hAnsi="Arial-BoldMT" w:cs="Arial-BoldMT"/>
                <w:b/>
                <w:bCs/>
                <w:sz w:val="18"/>
                <w:szCs w:val="18"/>
              </w:rPr>
              <w:t xml:space="preserve"> (B)Contingency Plan</w:t>
            </w:r>
          </w:p>
        </w:tc>
        <w:tc>
          <w:tcPr>
            <w:tcW w:w="3570" w:type="dxa"/>
            <w:shd w:val="clear" w:color="auto" w:fill="BFBFBF"/>
          </w:tcPr>
          <w:p w14:paraId="030FACE6" w14:textId="77777777" w:rsidR="00D970E1" w:rsidRPr="00962EDF" w:rsidRDefault="00D970E1" w:rsidP="00D970E1">
            <w:pPr>
              <w:spacing w:before="60" w:after="60" w:line="276" w:lineRule="auto"/>
            </w:pPr>
            <w:r w:rsidRPr="00F453CB">
              <w:t>Di</w:t>
            </w:r>
            <w:r>
              <w:t>saster recovery plan (Required):</w:t>
            </w:r>
            <w:r w:rsidRPr="00F453CB">
              <w:t xml:space="preserve"> Establish (and implement as needed) </w:t>
            </w:r>
            <w:r>
              <w:t>p</w:t>
            </w:r>
            <w:r w:rsidRPr="00F453CB">
              <w:t>rocedures to restore any loss of data.</w:t>
            </w:r>
          </w:p>
        </w:tc>
        <w:tc>
          <w:tcPr>
            <w:tcW w:w="4140" w:type="dxa"/>
            <w:shd w:val="clear" w:color="auto" w:fill="BFBFBF"/>
          </w:tcPr>
          <w:p w14:paraId="030FACE7" w14:textId="473A6232" w:rsidR="00D970E1" w:rsidRPr="001B59F6" w:rsidRDefault="00D970E1" w:rsidP="00D970E1">
            <w:pPr>
              <w:spacing w:before="60" w:after="60" w:line="276" w:lineRule="auto"/>
            </w:pPr>
          </w:p>
        </w:tc>
        <w:tc>
          <w:tcPr>
            <w:tcW w:w="2520" w:type="dxa"/>
            <w:shd w:val="clear" w:color="auto" w:fill="BFBFBF"/>
          </w:tcPr>
          <w:p w14:paraId="030FACE8" w14:textId="36C53977" w:rsidR="00D970E1" w:rsidRPr="001B59F6" w:rsidRDefault="00D970E1" w:rsidP="00D970E1">
            <w:pPr>
              <w:spacing w:before="60" w:after="60" w:line="276" w:lineRule="auto"/>
            </w:pPr>
          </w:p>
        </w:tc>
        <w:tc>
          <w:tcPr>
            <w:tcW w:w="1770" w:type="dxa"/>
            <w:shd w:val="clear" w:color="auto" w:fill="BFBFBF"/>
            <w:vAlign w:val="center"/>
          </w:tcPr>
          <w:p w14:paraId="030FACE9" w14:textId="26E45B60" w:rsidR="00D970E1" w:rsidRPr="00A8485D" w:rsidRDefault="00D970E1" w:rsidP="00D970E1">
            <w:pPr>
              <w:pStyle w:val="BodyText"/>
              <w:jc w:val="center"/>
              <w:rPr>
                <w:color w:val="FFFF00"/>
                <w:sz w:val="40"/>
                <w:szCs w:val="40"/>
              </w:rPr>
            </w:pPr>
            <w:r w:rsidRPr="00AD3094">
              <w:rPr>
                <w:rFonts w:cs="Arial"/>
                <w:color w:val="00B050"/>
                <w:sz w:val="144"/>
                <w:szCs w:val="144"/>
              </w:rPr>
              <w:t>•</w:t>
            </w:r>
          </w:p>
        </w:tc>
      </w:tr>
      <w:tr w:rsidR="00CB0AD2" w:rsidRPr="00330EDE" w14:paraId="030FACF0" w14:textId="77777777">
        <w:trPr>
          <w:cantSplit/>
        </w:trPr>
        <w:tc>
          <w:tcPr>
            <w:tcW w:w="1668" w:type="dxa"/>
            <w:tcBorders>
              <w:bottom w:val="single" w:sz="8" w:space="0" w:color="auto"/>
            </w:tcBorders>
            <w:shd w:val="clear" w:color="auto" w:fill="auto"/>
            <w:vAlign w:val="center"/>
          </w:tcPr>
          <w:p w14:paraId="030FACEB" w14:textId="77777777" w:rsidR="00CB0AD2" w:rsidRDefault="00CB0AD2" w:rsidP="00CB0AD2">
            <w:pPr>
              <w:pStyle w:val="BodyText"/>
              <w:jc w:val="center"/>
              <w:rPr>
                <w:rFonts w:ascii="Arial-BoldMT" w:hAnsi="Arial-BoldMT" w:cs="Arial-BoldMT"/>
                <w:b/>
                <w:bCs/>
                <w:sz w:val="18"/>
                <w:szCs w:val="18"/>
              </w:rPr>
            </w:pPr>
            <w:r w:rsidRPr="00F453CB">
              <w:rPr>
                <w:rFonts w:ascii="Arial-BoldMT" w:hAnsi="Arial-BoldMT" w:cs="Arial-BoldMT"/>
                <w:b/>
                <w:bCs/>
                <w:sz w:val="18"/>
                <w:szCs w:val="18"/>
              </w:rPr>
              <w:t>164.308</w:t>
            </w:r>
            <w:r>
              <w:rPr>
                <w:rFonts w:ascii="Arial-BoldMT" w:hAnsi="Arial-BoldMT" w:cs="Arial-BoldMT"/>
                <w:b/>
                <w:bCs/>
                <w:sz w:val="18"/>
                <w:szCs w:val="18"/>
              </w:rPr>
              <w:t>(a)</w:t>
            </w:r>
            <w:r w:rsidRPr="00F453CB">
              <w:rPr>
                <w:rFonts w:ascii="Arial-BoldMT" w:hAnsi="Arial-BoldMT" w:cs="Arial-BoldMT"/>
                <w:b/>
                <w:bCs/>
                <w:sz w:val="18"/>
                <w:szCs w:val="18"/>
              </w:rPr>
              <w:t>(7)(i</w:t>
            </w:r>
            <w:r>
              <w:rPr>
                <w:rFonts w:ascii="Arial-BoldMT" w:hAnsi="Arial-BoldMT" w:cs="Arial-BoldMT"/>
                <w:b/>
                <w:bCs/>
                <w:sz w:val="18"/>
                <w:szCs w:val="18"/>
              </w:rPr>
              <w:t>i</w:t>
            </w:r>
            <w:r w:rsidRPr="00F453CB">
              <w:rPr>
                <w:rFonts w:ascii="Arial-BoldMT" w:hAnsi="Arial-BoldMT" w:cs="Arial-BoldMT"/>
                <w:b/>
                <w:bCs/>
                <w:sz w:val="18"/>
                <w:szCs w:val="18"/>
              </w:rPr>
              <w:t>)</w:t>
            </w:r>
            <w:r>
              <w:rPr>
                <w:rFonts w:ascii="Arial-BoldMT" w:hAnsi="Arial-BoldMT" w:cs="Arial-BoldMT"/>
                <w:b/>
                <w:bCs/>
                <w:sz w:val="18"/>
                <w:szCs w:val="18"/>
              </w:rPr>
              <w:t xml:space="preserve"> (C) Contingency Plan</w:t>
            </w:r>
          </w:p>
        </w:tc>
        <w:tc>
          <w:tcPr>
            <w:tcW w:w="3570" w:type="dxa"/>
            <w:tcBorders>
              <w:bottom w:val="single" w:sz="8" w:space="0" w:color="auto"/>
            </w:tcBorders>
            <w:shd w:val="clear" w:color="auto" w:fill="auto"/>
          </w:tcPr>
          <w:p w14:paraId="030FACEC" w14:textId="77777777" w:rsidR="00CB0AD2" w:rsidRPr="00962EDF" w:rsidRDefault="00CB0AD2" w:rsidP="00CB0AD2">
            <w:pPr>
              <w:spacing w:before="60" w:after="60" w:line="276" w:lineRule="auto"/>
            </w:pPr>
            <w:r w:rsidRPr="00F453CB">
              <w:t>Emergency mode operation plan (Required). Establish (and implement as needed) procedures to enable continuation of critical business processes for protection of the security of electronic protected health information while operating in emergency mode.</w:t>
            </w:r>
          </w:p>
        </w:tc>
        <w:tc>
          <w:tcPr>
            <w:tcW w:w="4140" w:type="dxa"/>
            <w:tcBorders>
              <w:bottom w:val="single" w:sz="8" w:space="0" w:color="auto"/>
            </w:tcBorders>
            <w:shd w:val="clear" w:color="auto" w:fill="auto"/>
          </w:tcPr>
          <w:p w14:paraId="030FACED" w14:textId="211E8873" w:rsidR="00CB0AD2" w:rsidRPr="001B59F6" w:rsidRDefault="00CB0AD2" w:rsidP="008F2822">
            <w:pPr>
              <w:spacing w:before="60" w:after="60" w:line="276" w:lineRule="auto"/>
            </w:pPr>
            <w:r>
              <w:t xml:space="preserve">As </w:t>
            </w:r>
            <w:r w:rsidR="00321F06">
              <w:t>$CLIENT$</w:t>
            </w:r>
            <w:r>
              <w:t>’ ePHI is not critical for care, an emergency mode operation plan is not in place.</w:t>
            </w:r>
          </w:p>
        </w:tc>
        <w:tc>
          <w:tcPr>
            <w:tcW w:w="2520" w:type="dxa"/>
            <w:tcBorders>
              <w:bottom w:val="single" w:sz="8" w:space="0" w:color="auto"/>
            </w:tcBorders>
            <w:shd w:val="clear" w:color="auto" w:fill="auto"/>
          </w:tcPr>
          <w:p w14:paraId="030FACEE" w14:textId="696F6EAE" w:rsidR="00CB0AD2" w:rsidRPr="001B59F6" w:rsidRDefault="00CB0AD2" w:rsidP="008F2822">
            <w:pPr>
              <w:spacing w:before="60" w:after="60" w:line="276" w:lineRule="auto"/>
            </w:pPr>
            <w:r>
              <w:t xml:space="preserve">Interview with </w:t>
            </w:r>
            <w:r w:rsidR="00321F06">
              <w:t>$CLIENT$</w:t>
            </w:r>
            <w:r>
              <w:t xml:space="preserve"> personnel.</w:t>
            </w:r>
          </w:p>
        </w:tc>
        <w:tc>
          <w:tcPr>
            <w:tcW w:w="1770" w:type="dxa"/>
            <w:tcBorders>
              <w:bottom w:val="single" w:sz="8" w:space="0" w:color="auto"/>
            </w:tcBorders>
            <w:shd w:val="clear" w:color="auto" w:fill="auto"/>
            <w:vAlign w:val="center"/>
          </w:tcPr>
          <w:p w14:paraId="030FACEF" w14:textId="34339611" w:rsidR="00CB0AD2" w:rsidRPr="00BA2ACC" w:rsidRDefault="00CB0AD2" w:rsidP="00CB0AD2">
            <w:pPr>
              <w:pStyle w:val="BodyText"/>
              <w:jc w:val="center"/>
              <w:rPr>
                <w:sz w:val="40"/>
                <w:szCs w:val="40"/>
              </w:rPr>
            </w:pPr>
            <w:r w:rsidRPr="00A86512">
              <w:rPr>
                <w:rFonts w:cs="Arial"/>
                <w:sz w:val="144"/>
                <w:szCs w:val="144"/>
              </w:rPr>
              <w:t>•</w:t>
            </w:r>
          </w:p>
        </w:tc>
      </w:tr>
      <w:tr w:rsidR="00CB0AD2" w:rsidRPr="00330EDE" w14:paraId="030FACF6" w14:textId="77777777">
        <w:trPr>
          <w:cantSplit/>
        </w:trPr>
        <w:tc>
          <w:tcPr>
            <w:tcW w:w="1668" w:type="dxa"/>
            <w:tcBorders>
              <w:bottom w:val="single" w:sz="8" w:space="0" w:color="auto"/>
            </w:tcBorders>
            <w:shd w:val="clear" w:color="auto" w:fill="BFBFBF"/>
            <w:vAlign w:val="center"/>
          </w:tcPr>
          <w:p w14:paraId="030FACF1" w14:textId="77777777" w:rsidR="00CB0AD2" w:rsidRDefault="00CB0AD2" w:rsidP="00CB0AD2">
            <w:pPr>
              <w:pStyle w:val="BodyText"/>
              <w:jc w:val="center"/>
              <w:rPr>
                <w:rFonts w:ascii="Arial-BoldMT" w:hAnsi="Arial-BoldMT" w:cs="Arial-BoldMT"/>
                <w:b/>
                <w:bCs/>
                <w:sz w:val="18"/>
                <w:szCs w:val="18"/>
              </w:rPr>
            </w:pPr>
            <w:r w:rsidRPr="00F453CB">
              <w:rPr>
                <w:rFonts w:ascii="Arial-BoldMT" w:hAnsi="Arial-BoldMT" w:cs="Arial-BoldMT"/>
                <w:b/>
                <w:bCs/>
                <w:sz w:val="18"/>
                <w:szCs w:val="18"/>
              </w:rPr>
              <w:lastRenderedPageBreak/>
              <w:t>164.308</w:t>
            </w:r>
            <w:r>
              <w:rPr>
                <w:rFonts w:ascii="Arial-BoldMT" w:hAnsi="Arial-BoldMT" w:cs="Arial-BoldMT"/>
                <w:b/>
                <w:bCs/>
                <w:sz w:val="18"/>
                <w:szCs w:val="18"/>
              </w:rPr>
              <w:t>(a)</w:t>
            </w:r>
            <w:r w:rsidRPr="00F453CB">
              <w:rPr>
                <w:rFonts w:ascii="Arial-BoldMT" w:hAnsi="Arial-BoldMT" w:cs="Arial-BoldMT"/>
                <w:b/>
                <w:bCs/>
                <w:sz w:val="18"/>
                <w:szCs w:val="18"/>
              </w:rPr>
              <w:t>(7)(i</w:t>
            </w:r>
            <w:r>
              <w:rPr>
                <w:rFonts w:ascii="Arial-BoldMT" w:hAnsi="Arial-BoldMT" w:cs="Arial-BoldMT"/>
                <w:b/>
                <w:bCs/>
                <w:sz w:val="18"/>
                <w:szCs w:val="18"/>
              </w:rPr>
              <w:t>i</w:t>
            </w:r>
            <w:r w:rsidRPr="00F453CB">
              <w:rPr>
                <w:rFonts w:ascii="Arial-BoldMT" w:hAnsi="Arial-BoldMT" w:cs="Arial-BoldMT"/>
                <w:b/>
                <w:bCs/>
                <w:sz w:val="18"/>
                <w:szCs w:val="18"/>
              </w:rPr>
              <w:t>)</w:t>
            </w:r>
            <w:r>
              <w:rPr>
                <w:rFonts w:ascii="Arial-BoldMT" w:hAnsi="Arial-BoldMT" w:cs="Arial-BoldMT"/>
                <w:b/>
                <w:bCs/>
                <w:sz w:val="18"/>
                <w:szCs w:val="18"/>
              </w:rPr>
              <w:t xml:space="preserve"> (D) Contingency Plan</w:t>
            </w:r>
          </w:p>
        </w:tc>
        <w:tc>
          <w:tcPr>
            <w:tcW w:w="3570" w:type="dxa"/>
            <w:tcBorders>
              <w:bottom w:val="single" w:sz="8" w:space="0" w:color="auto"/>
            </w:tcBorders>
            <w:shd w:val="clear" w:color="auto" w:fill="BFBFBF"/>
          </w:tcPr>
          <w:p w14:paraId="030FACF2" w14:textId="77777777" w:rsidR="00CB0AD2" w:rsidRPr="00962EDF" w:rsidRDefault="00CB0AD2" w:rsidP="00CB0AD2">
            <w:pPr>
              <w:spacing w:before="60" w:after="60" w:line="276" w:lineRule="auto"/>
            </w:pPr>
            <w:r w:rsidRPr="00F453CB">
              <w:t>Testing and revision procedures (Addressable). Implement procedures for periodic testing and revision of contingency plans.</w:t>
            </w:r>
          </w:p>
        </w:tc>
        <w:tc>
          <w:tcPr>
            <w:tcW w:w="4140" w:type="dxa"/>
            <w:tcBorders>
              <w:bottom w:val="single" w:sz="8" w:space="0" w:color="auto"/>
            </w:tcBorders>
            <w:shd w:val="clear" w:color="auto" w:fill="BFBFBF"/>
          </w:tcPr>
          <w:p w14:paraId="030FACF3" w14:textId="1D1C11BE" w:rsidR="00CB0AD2" w:rsidRPr="001B59F6" w:rsidRDefault="00CB0AD2" w:rsidP="00CB0AD2">
            <w:pPr>
              <w:spacing w:before="60" w:after="60" w:line="276" w:lineRule="auto"/>
            </w:pPr>
          </w:p>
        </w:tc>
        <w:tc>
          <w:tcPr>
            <w:tcW w:w="2520" w:type="dxa"/>
            <w:tcBorders>
              <w:bottom w:val="single" w:sz="8" w:space="0" w:color="auto"/>
            </w:tcBorders>
            <w:shd w:val="clear" w:color="auto" w:fill="BFBFBF"/>
          </w:tcPr>
          <w:p w14:paraId="030FACF4" w14:textId="25D5FB72" w:rsidR="00CB0AD2" w:rsidRPr="001B59F6" w:rsidRDefault="00CB0AD2" w:rsidP="00CB0AD2">
            <w:pPr>
              <w:spacing w:before="60" w:after="60" w:line="276" w:lineRule="auto"/>
            </w:pPr>
          </w:p>
        </w:tc>
        <w:tc>
          <w:tcPr>
            <w:tcW w:w="1770" w:type="dxa"/>
            <w:tcBorders>
              <w:bottom w:val="single" w:sz="8" w:space="0" w:color="auto"/>
            </w:tcBorders>
            <w:shd w:val="clear" w:color="auto" w:fill="BFBFBF"/>
            <w:vAlign w:val="center"/>
          </w:tcPr>
          <w:p w14:paraId="030FACF5" w14:textId="470CFB6C" w:rsidR="00CB0AD2" w:rsidRPr="00BA2ACC" w:rsidRDefault="00CB0AD2" w:rsidP="00CB0AD2">
            <w:pPr>
              <w:pStyle w:val="BodyText"/>
              <w:jc w:val="center"/>
              <w:rPr>
                <w:sz w:val="40"/>
                <w:szCs w:val="40"/>
              </w:rPr>
            </w:pPr>
            <w:r w:rsidRPr="00AD3094">
              <w:rPr>
                <w:rFonts w:cs="Arial"/>
                <w:color w:val="00B050"/>
                <w:sz w:val="144"/>
                <w:szCs w:val="144"/>
              </w:rPr>
              <w:t>•</w:t>
            </w:r>
          </w:p>
        </w:tc>
      </w:tr>
      <w:tr w:rsidR="008F2822" w:rsidRPr="00330EDE" w14:paraId="030FACFC" w14:textId="77777777">
        <w:trPr>
          <w:cantSplit/>
        </w:trPr>
        <w:tc>
          <w:tcPr>
            <w:tcW w:w="1668" w:type="dxa"/>
            <w:tcBorders>
              <w:bottom w:val="single" w:sz="8" w:space="0" w:color="auto"/>
            </w:tcBorders>
            <w:shd w:val="clear" w:color="auto" w:fill="FFFFFF"/>
            <w:vAlign w:val="center"/>
          </w:tcPr>
          <w:p w14:paraId="030FACF7" w14:textId="77777777" w:rsidR="008F2822" w:rsidRDefault="008F2822" w:rsidP="008F2822">
            <w:pPr>
              <w:pStyle w:val="BodyText"/>
              <w:jc w:val="center"/>
              <w:rPr>
                <w:rFonts w:ascii="Arial-BoldMT" w:hAnsi="Arial-BoldMT" w:cs="Arial-BoldMT"/>
                <w:b/>
                <w:bCs/>
                <w:sz w:val="18"/>
                <w:szCs w:val="18"/>
              </w:rPr>
            </w:pPr>
            <w:r w:rsidRPr="00F453CB">
              <w:rPr>
                <w:rFonts w:ascii="Arial-BoldMT" w:hAnsi="Arial-BoldMT" w:cs="Arial-BoldMT"/>
                <w:b/>
                <w:bCs/>
                <w:sz w:val="18"/>
                <w:szCs w:val="18"/>
              </w:rPr>
              <w:t>164.308</w:t>
            </w:r>
            <w:r>
              <w:rPr>
                <w:rFonts w:ascii="Arial-BoldMT" w:hAnsi="Arial-BoldMT" w:cs="Arial-BoldMT"/>
                <w:b/>
                <w:bCs/>
                <w:sz w:val="18"/>
                <w:szCs w:val="18"/>
              </w:rPr>
              <w:t>(a)</w:t>
            </w:r>
            <w:r w:rsidRPr="00F453CB">
              <w:rPr>
                <w:rFonts w:ascii="Arial-BoldMT" w:hAnsi="Arial-BoldMT" w:cs="Arial-BoldMT"/>
                <w:b/>
                <w:bCs/>
                <w:sz w:val="18"/>
                <w:szCs w:val="18"/>
              </w:rPr>
              <w:t>(7)(i</w:t>
            </w:r>
            <w:r>
              <w:rPr>
                <w:rFonts w:ascii="Arial-BoldMT" w:hAnsi="Arial-BoldMT" w:cs="Arial-BoldMT"/>
                <w:b/>
                <w:bCs/>
                <w:sz w:val="18"/>
                <w:szCs w:val="18"/>
              </w:rPr>
              <w:t>i</w:t>
            </w:r>
            <w:r w:rsidRPr="00F453CB">
              <w:rPr>
                <w:rFonts w:ascii="Arial-BoldMT" w:hAnsi="Arial-BoldMT" w:cs="Arial-BoldMT"/>
                <w:b/>
                <w:bCs/>
                <w:sz w:val="18"/>
                <w:szCs w:val="18"/>
              </w:rPr>
              <w:t>)</w:t>
            </w:r>
            <w:r>
              <w:rPr>
                <w:rFonts w:ascii="Arial-BoldMT" w:hAnsi="Arial-BoldMT" w:cs="Arial-BoldMT"/>
                <w:b/>
                <w:bCs/>
                <w:sz w:val="18"/>
                <w:szCs w:val="18"/>
              </w:rPr>
              <w:t xml:space="preserve"> (E) Contingency Plan</w:t>
            </w:r>
          </w:p>
        </w:tc>
        <w:tc>
          <w:tcPr>
            <w:tcW w:w="3570" w:type="dxa"/>
            <w:tcBorders>
              <w:bottom w:val="single" w:sz="8" w:space="0" w:color="auto"/>
            </w:tcBorders>
            <w:shd w:val="clear" w:color="auto" w:fill="FFFFFF"/>
          </w:tcPr>
          <w:p w14:paraId="030FACF8" w14:textId="77777777" w:rsidR="008F2822" w:rsidRPr="00962EDF" w:rsidRDefault="008F2822" w:rsidP="008F2822">
            <w:pPr>
              <w:spacing w:before="60" w:after="60" w:line="276" w:lineRule="auto"/>
            </w:pPr>
            <w:r w:rsidRPr="00F453CB">
              <w:t>Applications and data criticality analysis (Addressable). Assess the relative criticality of specific applications and data in support of other contingency plan components.</w:t>
            </w:r>
          </w:p>
        </w:tc>
        <w:tc>
          <w:tcPr>
            <w:tcW w:w="4140" w:type="dxa"/>
            <w:tcBorders>
              <w:bottom w:val="single" w:sz="8" w:space="0" w:color="auto"/>
            </w:tcBorders>
            <w:shd w:val="clear" w:color="auto" w:fill="FFFFFF"/>
          </w:tcPr>
          <w:p w14:paraId="030FACF9" w14:textId="5ACE372B" w:rsidR="008F2822" w:rsidRPr="001B59F6" w:rsidRDefault="008F2822" w:rsidP="008F2822">
            <w:pPr>
              <w:spacing w:before="60" w:after="60" w:line="276" w:lineRule="auto"/>
            </w:pPr>
          </w:p>
        </w:tc>
        <w:tc>
          <w:tcPr>
            <w:tcW w:w="2520" w:type="dxa"/>
            <w:tcBorders>
              <w:bottom w:val="single" w:sz="8" w:space="0" w:color="auto"/>
            </w:tcBorders>
            <w:shd w:val="clear" w:color="auto" w:fill="FFFFFF"/>
          </w:tcPr>
          <w:p w14:paraId="030FACFA" w14:textId="58E16AE2" w:rsidR="008F2822" w:rsidRPr="001B59F6" w:rsidRDefault="008F2822" w:rsidP="008F2822">
            <w:pPr>
              <w:spacing w:before="60" w:after="60" w:line="276" w:lineRule="auto"/>
            </w:pPr>
          </w:p>
        </w:tc>
        <w:tc>
          <w:tcPr>
            <w:tcW w:w="1770" w:type="dxa"/>
            <w:tcBorders>
              <w:bottom w:val="single" w:sz="8" w:space="0" w:color="auto"/>
            </w:tcBorders>
            <w:shd w:val="clear" w:color="auto" w:fill="FFFFFF"/>
            <w:vAlign w:val="center"/>
          </w:tcPr>
          <w:p w14:paraId="030FACFB" w14:textId="6C69D313" w:rsidR="008F2822" w:rsidRPr="00CF43E2" w:rsidRDefault="008F2822" w:rsidP="008F2822">
            <w:pPr>
              <w:pStyle w:val="BodyText"/>
              <w:jc w:val="center"/>
              <w:rPr>
                <w:color w:val="FFFF00"/>
                <w:sz w:val="40"/>
                <w:szCs w:val="40"/>
              </w:rPr>
            </w:pPr>
            <w:r w:rsidRPr="00AD3094">
              <w:rPr>
                <w:rFonts w:cs="Arial"/>
                <w:color w:val="00B050"/>
                <w:sz w:val="144"/>
                <w:szCs w:val="144"/>
              </w:rPr>
              <w:t>•</w:t>
            </w:r>
          </w:p>
        </w:tc>
      </w:tr>
      <w:tr w:rsidR="008F2822" w:rsidRPr="00330EDE" w14:paraId="030FAD02" w14:textId="77777777">
        <w:trPr>
          <w:cantSplit/>
        </w:trPr>
        <w:tc>
          <w:tcPr>
            <w:tcW w:w="1668" w:type="dxa"/>
            <w:shd w:val="clear" w:color="auto" w:fill="BFBFBF"/>
            <w:vAlign w:val="center"/>
          </w:tcPr>
          <w:p w14:paraId="030FACFD" w14:textId="77777777" w:rsidR="008F2822" w:rsidRDefault="008F2822" w:rsidP="008F2822">
            <w:pPr>
              <w:pStyle w:val="BodyText"/>
              <w:jc w:val="center"/>
              <w:rPr>
                <w:rFonts w:ascii="Arial-BoldMT" w:hAnsi="Arial-BoldMT" w:cs="Arial-BoldMT"/>
                <w:b/>
                <w:bCs/>
                <w:sz w:val="18"/>
                <w:szCs w:val="18"/>
              </w:rPr>
            </w:pPr>
            <w:r w:rsidRPr="00F453CB">
              <w:rPr>
                <w:rFonts w:ascii="Arial-BoldMT" w:hAnsi="Arial-BoldMT" w:cs="Arial-BoldMT"/>
                <w:b/>
                <w:bCs/>
                <w:sz w:val="18"/>
                <w:szCs w:val="18"/>
              </w:rPr>
              <w:t>164.308</w:t>
            </w:r>
            <w:r>
              <w:rPr>
                <w:rFonts w:ascii="Arial-BoldMT" w:hAnsi="Arial-BoldMT" w:cs="Arial-BoldMT"/>
                <w:b/>
                <w:bCs/>
                <w:sz w:val="18"/>
                <w:szCs w:val="18"/>
              </w:rPr>
              <w:t>(a)</w:t>
            </w:r>
            <w:r w:rsidRPr="00F453CB">
              <w:rPr>
                <w:rFonts w:ascii="Arial-BoldMT" w:hAnsi="Arial-BoldMT" w:cs="Arial-BoldMT"/>
                <w:b/>
                <w:bCs/>
                <w:sz w:val="18"/>
                <w:szCs w:val="18"/>
              </w:rPr>
              <w:t>(8)</w:t>
            </w:r>
            <w:r>
              <w:rPr>
                <w:rFonts w:ascii="Arial-BoldMT" w:hAnsi="Arial-BoldMT" w:cs="Arial-BoldMT"/>
                <w:b/>
                <w:bCs/>
                <w:sz w:val="18"/>
                <w:szCs w:val="18"/>
              </w:rPr>
              <w:t xml:space="preserve"> Evaluation</w:t>
            </w:r>
          </w:p>
        </w:tc>
        <w:tc>
          <w:tcPr>
            <w:tcW w:w="3570" w:type="dxa"/>
            <w:shd w:val="clear" w:color="auto" w:fill="BFBFBF"/>
          </w:tcPr>
          <w:p w14:paraId="030FACFE" w14:textId="77777777" w:rsidR="008F2822" w:rsidRPr="00F453CB" w:rsidRDefault="008F2822" w:rsidP="008F2822">
            <w:pPr>
              <w:spacing w:before="60" w:after="60" w:line="276" w:lineRule="auto"/>
            </w:pPr>
            <w:r w:rsidRPr="00F453CB">
              <w:t>Perform a periodic technical and non-technical evaluation to ensure that standards continue to be met in response to operational and environmental changes.</w:t>
            </w:r>
          </w:p>
        </w:tc>
        <w:tc>
          <w:tcPr>
            <w:tcW w:w="4140" w:type="dxa"/>
            <w:shd w:val="clear" w:color="auto" w:fill="BFBFBF"/>
          </w:tcPr>
          <w:p w14:paraId="030FACFF" w14:textId="6228AA24" w:rsidR="008F2822" w:rsidRPr="001B59F6" w:rsidRDefault="008F2822" w:rsidP="008F2822">
            <w:pPr>
              <w:spacing w:before="60" w:after="60" w:line="276" w:lineRule="auto"/>
            </w:pPr>
          </w:p>
        </w:tc>
        <w:tc>
          <w:tcPr>
            <w:tcW w:w="2520" w:type="dxa"/>
            <w:shd w:val="clear" w:color="auto" w:fill="BFBFBF"/>
          </w:tcPr>
          <w:p w14:paraId="030FAD00" w14:textId="34274902" w:rsidR="008F2822" w:rsidRPr="001B59F6" w:rsidRDefault="008F2822" w:rsidP="008F2822">
            <w:pPr>
              <w:spacing w:before="60" w:after="60" w:line="276" w:lineRule="auto"/>
            </w:pPr>
          </w:p>
        </w:tc>
        <w:tc>
          <w:tcPr>
            <w:tcW w:w="1770" w:type="dxa"/>
            <w:shd w:val="clear" w:color="auto" w:fill="BFBFBF"/>
            <w:vAlign w:val="center"/>
          </w:tcPr>
          <w:p w14:paraId="030FAD01" w14:textId="060F38FB" w:rsidR="008F2822" w:rsidRPr="00BA2ACC" w:rsidRDefault="008F2822" w:rsidP="008F2822">
            <w:pPr>
              <w:pStyle w:val="BodyText"/>
              <w:jc w:val="center"/>
              <w:rPr>
                <w:sz w:val="40"/>
                <w:szCs w:val="40"/>
              </w:rPr>
            </w:pPr>
            <w:r w:rsidRPr="00AD3094">
              <w:rPr>
                <w:rFonts w:cs="Arial"/>
                <w:color w:val="00B050"/>
                <w:sz w:val="144"/>
                <w:szCs w:val="144"/>
              </w:rPr>
              <w:t>•</w:t>
            </w:r>
          </w:p>
        </w:tc>
      </w:tr>
      <w:tr w:rsidR="008F2822" w:rsidRPr="00330EDE" w14:paraId="030FAD0A" w14:textId="77777777">
        <w:trPr>
          <w:cantSplit/>
        </w:trPr>
        <w:tc>
          <w:tcPr>
            <w:tcW w:w="1668" w:type="dxa"/>
            <w:shd w:val="clear" w:color="auto" w:fill="FFFFFF"/>
            <w:vAlign w:val="center"/>
          </w:tcPr>
          <w:p w14:paraId="030FAD03" w14:textId="77777777" w:rsidR="008F2822" w:rsidRDefault="008F2822" w:rsidP="008F2822">
            <w:pPr>
              <w:pStyle w:val="BodyText"/>
              <w:jc w:val="center"/>
              <w:rPr>
                <w:rFonts w:ascii="Arial-BoldMT" w:hAnsi="Arial-BoldMT" w:cs="Arial-BoldMT"/>
                <w:b/>
                <w:bCs/>
                <w:sz w:val="18"/>
                <w:szCs w:val="18"/>
              </w:rPr>
            </w:pPr>
            <w:r w:rsidRPr="00F453CB">
              <w:rPr>
                <w:rFonts w:ascii="Arial-BoldMT" w:hAnsi="Arial-BoldMT" w:cs="Arial-BoldMT"/>
                <w:b/>
                <w:bCs/>
                <w:sz w:val="18"/>
                <w:szCs w:val="18"/>
              </w:rPr>
              <w:t>164.308(b)(1)</w:t>
            </w:r>
            <w:r>
              <w:rPr>
                <w:rFonts w:ascii="Arial-BoldMT" w:hAnsi="Arial-BoldMT" w:cs="Arial-BoldMT"/>
                <w:b/>
                <w:bCs/>
                <w:sz w:val="18"/>
                <w:szCs w:val="18"/>
              </w:rPr>
              <w:t>(4)</w:t>
            </w:r>
          </w:p>
          <w:p w14:paraId="030FAD04" w14:textId="77777777" w:rsidR="008F2822" w:rsidRPr="00F453CB" w:rsidRDefault="008F2822" w:rsidP="008F2822">
            <w:pPr>
              <w:pStyle w:val="BodyText"/>
              <w:jc w:val="center"/>
              <w:rPr>
                <w:rFonts w:ascii="Arial-BoldMT" w:hAnsi="Arial-BoldMT" w:cs="Arial-BoldMT"/>
                <w:b/>
                <w:bCs/>
                <w:sz w:val="18"/>
                <w:szCs w:val="18"/>
              </w:rPr>
            </w:pPr>
            <w:r w:rsidRPr="00F453CB">
              <w:rPr>
                <w:rFonts w:ascii="Arial-BoldMT" w:hAnsi="Arial-BoldMT" w:cs="Arial-BoldMT"/>
                <w:b/>
                <w:bCs/>
                <w:sz w:val="18"/>
                <w:szCs w:val="18"/>
              </w:rPr>
              <w:t>Business Associate Contracts and Other</w:t>
            </w:r>
          </w:p>
          <w:p w14:paraId="030FAD05" w14:textId="77777777" w:rsidR="008F2822" w:rsidRDefault="008F2822" w:rsidP="008F2822">
            <w:pPr>
              <w:pStyle w:val="BodyText"/>
              <w:jc w:val="center"/>
              <w:rPr>
                <w:rFonts w:ascii="Arial-BoldMT" w:hAnsi="Arial-BoldMT" w:cs="Arial-BoldMT"/>
                <w:b/>
                <w:bCs/>
                <w:sz w:val="18"/>
                <w:szCs w:val="18"/>
              </w:rPr>
            </w:pPr>
            <w:r>
              <w:rPr>
                <w:rFonts w:ascii="Arial-BoldMT" w:hAnsi="Arial-BoldMT" w:cs="Arial-BoldMT"/>
                <w:b/>
                <w:bCs/>
                <w:sz w:val="18"/>
                <w:szCs w:val="18"/>
              </w:rPr>
              <w:t>Arrangements</w:t>
            </w:r>
          </w:p>
        </w:tc>
        <w:tc>
          <w:tcPr>
            <w:tcW w:w="3570" w:type="dxa"/>
            <w:shd w:val="clear" w:color="auto" w:fill="FFFFFF"/>
          </w:tcPr>
          <w:p w14:paraId="030FAD06" w14:textId="77777777" w:rsidR="008F2822" w:rsidRPr="00F453CB" w:rsidRDefault="008F2822" w:rsidP="008F2822">
            <w:pPr>
              <w:spacing w:before="60" w:after="60" w:line="276" w:lineRule="auto"/>
            </w:pPr>
            <w:r w:rsidRPr="001D6EAB">
              <w:t>Written contract or other arrangement (Required). Document the satisfactory assurances required by paragraph (b) (1) of this section through a written contract or other arrangement with the business associate that meets the applicable requirements of §164.314(a).</w:t>
            </w:r>
          </w:p>
        </w:tc>
        <w:tc>
          <w:tcPr>
            <w:tcW w:w="4140" w:type="dxa"/>
            <w:shd w:val="clear" w:color="auto" w:fill="FFFFFF"/>
          </w:tcPr>
          <w:p w14:paraId="030FAD07" w14:textId="156272CD" w:rsidR="008F2822" w:rsidRPr="001B59F6" w:rsidRDefault="008F2822" w:rsidP="008F2822">
            <w:pPr>
              <w:spacing w:before="60" w:after="60" w:line="276" w:lineRule="auto"/>
            </w:pPr>
          </w:p>
        </w:tc>
        <w:tc>
          <w:tcPr>
            <w:tcW w:w="2520" w:type="dxa"/>
            <w:shd w:val="clear" w:color="auto" w:fill="FFFFFF"/>
          </w:tcPr>
          <w:p w14:paraId="030FAD08" w14:textId="4D140DCE" w:rsidR="008F2822" w:rsidRPr="001B59F6" w:rsidRDefault="008F2822" w:rsidP="008F2822">
            <w:pPr>
              <w:spacing w:before="60" w:after="60" w:line="276" w:lineRule="auto"/>
            </w:pPr>
          </w:p>
        </w:tc>
        <w:tc>
          <w:tcPr>
            <w:tcW w:w="1770" w:type="dxa"/>
            <w:shd w:val="clear" w:color="auto" w:fill="FFFFFF"/>
            <w:vAlign w:val="center"/>
          </w:tcPr>
          <w:p w14:paraId="030FAD09" w14:textId="7F6A8CA7" w:rsidR="008F2822" w:rsidRPr="00DB7BF5" w:rsidRDefault="008F2822" w:rsidP="008F2822">
            <w:pPr>
              <w:pStyle w:val="BodyText"/>
              <w:jc w:val="center"/>
              <w:rPr>
                <w:color w:val="FF0000"/>
                <w:sz w:val="40"/>
                <w:szCs w:val="40"/>
              </w:rPr>
            </w:pPr>
            <w:r w:rsidRPr="00AD3094">
              <w:rPr>
                <w:rFonts w:cs="Arial"/>
                <w:color w:val="00B050"/>
                <w:sz w:val="144"/>
                <w:szCs w:val="144"/>
              </w:rPr>
              <w:t>•</w:t>
            </w:r>
          </w:p>
        </w:tc>
      </w:tr>
    </w:tbl>
    <w:p w14:paraId="030FAD0B" w14:textId="77777777" w:rsidR="00427E06" w:rsidRDefault="00A86531" w:rsidP="00FA7F5C">
      <w:r>
        <w:br w:type="page"/>
      </w:r>
    </w:p>
    <w:tbl>
      <w:tblPr>
        <w:tblW w:w="136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668"/>
        <w:gridCol w:w="3570"/>
        <w:gridCol w:w="4140"/>
        <w:gridCol w:w="2520"/>
        <w:gridCol w:w="1770"/>
      </w:tblGrid>
      <w:tr w:rsidR="00C50056" w:rsidRPr="005E5A33" w14:paraId="030FAD11" w14:textId="77777777">
        <w:trPr>
          <w:cantSplit/>
          <w:tblHeader/>
        </w:trPr>
        <w:tc>
          <w:tcPr>
            <w:tcW w:w="1668" w:type="dxa"/>
            <w:tcBorders>
              <w:bottom w:val="single" w:sz="8" w:space="0" w:color="auto"/>
            </w:tcBorders>
            <w:shd w:val="clear" w:color="auto" w:fill="003366"/>
            <w:vAlign w:val="center"/>
          </w:tcPr>
          <w:p w14:paraId="030FAD0C" w14:textId="77777777" w:rsidR="00C50056" w:rsidRPr="005E5A33" w:rsidRDefault="00D66948" w:rsidP="008932FE">
            <w:pPr>
              <w:pStyle w:val="TableTitle"/>
              <w:jc w:val="center"/>
              <w:rPr>
                <w:szCs w:val="28"/>
              </w:rPr>
            </w:pPr>
            <w:r>
              <w:rPr>
                <w:szCs w:val="28"/>
              </w:rPr>
              <w:lastRenderedPageBreak/>
              <w:t>HIPAA Clause</w:t>
            </w:r>
          </w:p>
        </w:tc>
        <w:tc>
          <w:tcPr>
            <w:tcW w:w="3570" w:type="dxa"/>
            <w:tcBorders>
              <w:bottom w:val="single" w:sz="8" w:space="0" w:color="auto"/>
            </w:tcBorders>
            <w:shd w:val="clear" w:color="auto" w:fill="003366"/>
            <w:vAlign w:val="center"/>
          </w:tcPr>
          <w:p w14:paraId="030FAD0D" w14:textId="77777777" w:rsidR="00C50056" w:rsidRPr="005E5A33" w:rsidRDefault="00D66948" w:rsidP="008932FE">
            <w:pPr>
              <w:pStyle w:val="TableTitle"/>
              <w:jc w:val="center"/>
              <w:rPr>
                <w:szCs w:val="28"/>
              </w:rPr>
            </w:pPr>
            <w:r>
              <w:rPr>
                <w:szCs w:val="28"/>
              </w:rPr>
              <w:t>HIPAA Safeguard</w:t>
            </w:r>
          </w:p>
        </w:tc>
        <w:tc>
          <w:tcPr>
            <w:tcW w:w="4140" w:type="dxa"/>
            <w:tcBorders>
              <w:bottom w:val="single" w:sz="8" w:space="0" w:color="auto"/>
            </w:tcBorders>
            <w:shd w:val="clear" w:color="auto" w:fill="003366"/>
            <w:vAlign w:val="center"/>
          </w:tcPr>
          <w:p w14:paraId="030FAD0E" w14:textId="77777777" w:rsidR="00C50056" w:rsidRPr="005E5A33" w:rsidRDefault="00C50056" w:rsidP="008932FE">
            <w:pPr>
              <w:pStyle w:val="TableTitle"/>
              <w:jc w:val="center"/>
              <w:rPr>
                <w:szCs w:val="28"/>
              </w:rPr>
            </w:pPr>
            <w:r w:rsidRPr="005E5A33">
              <w:rPr>
                <w:szCs w:val="28"/>
              </w:rPr>
              <w:t>Observations</w:t>
            </w:r>
          </w:p>
        </w:tc>
        <w:tc>
          <w:tcPr>
            <w:tcW w:w="2520" w:type="dxa"/>
            <w:tcBorders>
              <w:bottom w:val="single" w:sz="8" w:space="0" w:color="auto"/>
            </w:tcBorders>
            <w:shd w:val="clear" w:color="auto" w:fill="003366"/>
            <w:vAlign w:val="center"/>
          </w:tcPr>
          <w:p w14:paraId="030FAD0F" w14:textId="77777777" w:rsidR="00C50056" w:rsidRPr="005E5A33" w:rsidRDefault="00C50056" w:rsidP="008932FE">
            <w:pPr>
              <w:pStyle w:val="TableTitle"/>
              <w:jc w:val="center"/>
              <w:rPr>
                <w:szCs w:val="28"/>
              </w:rPr>
            </w:pPr>
            <w:r>
              <w:rPr>
                <w:szCs w:val="28"/>
              </w:rPr>
              <w:t>Source of findings</w:t>
            </w:r>
          </w:p>
        </w:tc>
        <w:tc>
          <w:tcPr>
            <w:tcW w:w="1770" w:type="dxa"/>
            <w:tcBorders>
              <w:bottom w:val="single" w:sz="8" w:space="0" w:color="auto"/>
            </w:tcBorders>
            <w:shd w:val="clear" w:color="auto" w:fill="003366"/>
            <w:vAlign w:val="center"/>
          </w:tcPr>
          <w:p w14:paraId="030FAD10" w14:textId="39D2F158" w:rsidR="00C50056" w:rsidRPr="005E5A33" w:rsidRDefault="00D66948" w:rsidP="008932FE">
            <w:pPr>
              <w:pStyle w:val="TableTitle"/>
              <w:jc w:val="center"/>
              <w:rPr>
                <w:szCs w:val="28"/>
              </w:rPr>
            </w:pPr>
            <w:r>
              <w:rPr>
                <w:szCs w:val="28"/>
              </w:rPr>
              <w:t>Compliance</w:t>
            </w:r>
          </w:p>
        </w:tc>
      </w:tr>
      <w:tr w:rsidR="00C50056" w:rsidRPr="007A7925" w14:paraId="030FAD13" w14:textId="77777777">
        <w:trPr>
          <w:cantSplit/>
          <w:tblHeader/>
        </w:trPr>
        <w:tc>
          <w:tcPr>
            <w:tcW w:w="13668" w:type="dxa"/>
            <w:gridSpan w:val="5"/>
            <w:shd w:val="clear" w:color="auto" w:fill="999999"/>
          </w:tcPr>
          <w:p w14:paraId="030FAD12" w14:textId="77777777" w:rsidR="00C50056" w:rsidRPr="007A7925" w:rsidRDefault="00D66948" w:rsidP="008932FE">
            <w:pPr>
              <w:pStyle w:val="Heading3"/>
              <w:spacing w:before="80" w:after="120"/>
              <w:rPr>
                <w:rStyle w:val="Heading2Char"/>
              </w:rPr>
            </w:pPr>
            <w:bookmarkStart w:id="5" w:name="_Toc459988693"/>
            <w:r>
              <w:rPr>
                <w:rStyle w:val="Heading2Char"/>
              </w:rPr>
              <w:t>Physical Safeguards</w:t>
            </w:r>
            <w:bookmarkEnd w:id="5"/>
          </w:p>
        </w:tc>
      </w:tr>
      <w:tr w:rsidR="001B2635" w:rsidRPr="00330EDE" w14:paraId="030FAD19" w14:textId="77777777">
        <w:trPr>
          <w:cantSplit/>
        </w:trPr>
        <w:tc>
          <w:tcPr>
            <w:tcW w:w="1668" w:type="dxa"/>
            <w:tcBorders>
              <w:bottom w:val="single" w:sz="8" w:space="0" w:color="auto"/>
            </w:tcBorders>
            <w:vAlign w:val="center"/>
          </w:tcPr>
          <w:p w14:paraId="030FAD14" w14:textId="77777777" w:rsidR="001B2635" w:rsidRPr="00330EDE" w:rsidRDefault="001B2635" w:rsidP="00202053">
            <w:pPr>
              <w:pStyle w:val="BodyText"/>
              <w:jc w:val="center"/>
              <w:rPr>
                <w:szCs w:val="20"/>
              </w:rPr>
            </w:pPr>
            <w:r w:rsidRPr="00A86531">
              <w:rPr>
                <w:rFonts w:ascii="Arial-BoldMT" w:hAnsi="Arial-BoldMT" w:cs="Arial-BoldMT"/>
                <w:b/>
                <w:bCs/>
                <w:sz w:val="18"/>
                <w:szCs w:val="18"/>
              </w:rPr>
              <w:t>164.310</w:t>
            </w:r>
            <w:r>
              <w:rPr>
                <w:rFonts w:ascii="Arial-BoldMT" w:hAnsi="Arial-BoldMT" w:cs="Arial-BoldMT"/>
                <w:b/>
                <w:bCs/>
                <w:sz w:val="18"/>
                <w:szCs w:val="18"/>
              </w:rPr>
              <w:t>(a)</w:t>
            </w:r>
            <w:r w:rsidRPr="00A86531">
              <w:rPr>
                <w:rFonts w:ascii="Arial-BoldMT" w:hAnsi="Arial-BoldMT" w:cs="Arial-BoldMT"/>
                <w:b/>
                <w:bCs/>
                <w:sz w:val="18"/>
                <w:szCs w:val="18"/>
              </w:rPr>
              <w:t>(</w:t>
            </w:r>
            <w:r>
              <w:rPr>
                <w:rFonts w:ascii="Arial-BoldMT" w:hAnsi="Arial-BoldMT" w:cs="Arial-BoldMT"/>
                <w:b/>
                <w:bCs/>
                <w:sz w:val="18"/>
                <w:szCs w:val="18"/>
              </w:rPr>
              <w:t>2</w:t>
            </w:r>
            <w:r w:rsidRPr="00A86531">
              <w:rPr>
                <w:rFonts w:ascii="Arial-BoldMT" w:hAnsi="Arial-BoldMT" w:cs="Arial-BoldMT"/>
                <w:b/>
                <w:bCs/>
                <w:sz w:val="18"/>
                <w:szCs w:val="18"/>
              </w:rPr>
              <w:t>)</w:t>
            </w:r>
            <w:r>
              <w:rPr>
                <w:rFonts w:ascii="Arial-BoldMT" w:hAnsi="Arial-BoldMT" w:cs="Arial-BoldMT"/>
                <w:b/>
                <w:bCs/>
                <w:sz w:val="18"/>
                <w:szCs w:val="18"/>
              </w:rPr>
              <w:t>(i) Facility Access Controls</w:t>
            </w:r>
          </w:p>
        </w:tc>
        <w:tc>
          <w:tcPr>
            <w:tcW w:w="3570" w:type="dxa"/>
            <w:tcBorders>
              <w:bottom w:val="single" w:sz="8" w:space="0" w:color="auto"/>
            </w:tcBorders>
          </w:tcPr>
          <w:p w14:paraId="030FAD15" w14:textId="77777777" w:rsidR="001B2635" w:rsidRPr="007A0E3D" w:rsidRDefault="001B2635" w:rsidP="007A0E3D">
            <w:pPr>
              <w:spacing w:before="60" w:after="60" w:line="276" w:lineRule="auto"/>
            </w:pPr>
            <w:r w:rsidRPr="00A86531">
              <w:t>Contingency operations (Addressable). Establish (and implement as needed) procedures that allow facility access in support of restoration of lost data under the disaster recovery plan and emergency mode operations plan in the event of an emergency.</w:t>
            </w:r>
          </w:p>
        </w:tc>
        <w:tc>
          <w:tcPr>
            <w:tcW w:w="4140" w:type="dxa"/>
            <w:tcBorders>
              <w:bottom w:val="single" w:sz="8" w:space="0" w:color="auto"/>
            </w:tcBorders>
          </w:tcPr>
          <w:p w14:paraId="030FAD16" w14:textId="753FBB10" w:rsidR="001B2635" w:rsidRPr="001B59F6" w:rsidRDefault="001B2635" w:rsidP="00843E63">
            <w:pPr>
              <w:spacing w:before="60" w:after="60" w:line="276" w:lineRule="auto"/>
            </w:pPr>
          </w:p>
        </w:tc>
        <w:tc>
          <w:tcPr>
            <w:tcW w:w="2520" w:type="dxa"/>
            <w:tcBorders>
              <w:bottom w:val="single" w:sz="8" w:space="0" w:color="auto"/>
            </w:tcBorders>
          </w:tcPr>
          <w:p w14:paraId="030FAD17" w14:textId="7CDAE994" w:rsidR="001B2635" w:rsidRPr="001B59F6" w:rsidRDefault="001B2635" w:rsidP="00843E63">
            <w:pPr>
              <w:spacing w:before="60" w:after="60" w:line="276" w:lineRule="auto"/>
            </w:pPr>
          </w:p>
        </w:tc>
        <w:tc>
          <w:tcPr>
            <w:tcW w:w="1770" w:type="dxa"/>
            <w:tcBorders>
              <w:bottom w:val="single" w:sz="8" w:space="0" w:color="auto"/>
            </w:tcBorders>
            <w:vAlign w:val="center"/>
          </w:tcPr>
          <w:p w14:paraId="030FAD18" w14:textId="1E4790B3" w:rsidR="001B2635" w:rsidRPr="00FF68DB" w:rsidRDefault="00843E63" w:rsidP="008932FE">
            <w:pPr>
              <w:pStyle w:val="BodyText"/>
              <w:jc w:val="center"/>
              <w:rPr>
                <w:color w:val="00B050"/>
                <w:sz w:val="40"/>
                <w:szCs w:val="40"/>
              </w:rPr>
            </w:pPr>
            <w:r w:rsidRPr="00AD3094">
              <w:rPr>
                <w:rFonts w:cs="Arial"/>
                <w:color w:val="00B050"/>
                <w:sz w:val="144"/>
                <w:szCs w:val="144"/>
              </w:rPr>
              <w:t>•</w:t>
            </w:r>
          </w:p>
        </w:tc>
      </w:tr>
      <w:tr w:rsidR="00843E63" w:rsidRPr="00330EDE" w14:paraId="030FAD1F" w14:textId="77777777">
        <w:trPr>
          <w:cantSplit/>
        </w:trPr>
        <w:tc>
          <w:tcPr>
            <w:tcW w:w="1668" w:type="dxa"/>
            <w:tcBorders>
              <w:bottom w:val="single" w:sz="8" w:space="0" w:color="auto"/>
            </w:tcBorders>
            <w:shd w:val="clear" w:color="auto" w:fill="C0C0C0"/>
            <w:vAlign w:val="center"/>
          </w:tcPr>
          <w:p w14:paraId="030FAD1A" w14:textId="77777777" w:rsidR="00843E63" w:rsidRPr="00330EDE" w:rsidRDefault="00843E63" w:rsidP="00843E63">
            <w:pPr>
              <w:pStyle w:val="BodyText"/>
              <w:jc w:val="center"/>
              <w:rPr>
                <w:szCs w:val="20"/>
              </w:rPr>
            </w:pPr>
            <w:r w:rsidRPr="00A86531">
              <w:rPr>
                <w:rFonts w:ascii="Arial-BoldMT" w:hAnsi="Arial-BoldMT" w:cs="Arial-BoldMT"/>
                <w:b/>
                <w:bCs/>
                <w:sz w:val="18"/>
                <w:szCs w:val="18"/>
              </w:rPr>
              <w:t>164.310</w:t>
            </w:r>
            <w:r>
              <w:rPr>
                <w:rFonts w:ascii="Arial-BoldMT" w:hAnsi="Arial-BoldMT" w:cs="Arial-BoldMT"/>
                <w:b/>
                <w:bCs/>
                <w:sz w:val="18"/>
                <w:szCs w:val="18"/>
              </w:rPr>
              <w:t>(a)</w:t>
            </w:r>
            <w:r w:rsidRPr="00A86531">
              <w:rPr>
                <w:rFonts w:ascii="Arial-BoldMT" w:hAnsi="Arial-BoldMT" w:cs="Arial-BoldMT"/>
                <w:b/>
                <w:bCs/>
                <w:sz w:val="18"/>
                <w:szCs w:val="18"/>
              </w:rPr>
              <w:t>(</w:t>
            </w:r>
            <w:r>
              <w:rPr>
                <w:rFonts w:ascii="Arial-BoldMT" w:hAnsi="Arial-BoldMT" w:cs="Arial-BoldMT"/>
                <w:b/>
                <w:bCs/>
                <w:sz w:val="18"/>
                <w:szCs w:val="18"/>
              </w:rPr>
              <w:t>2</w:t>
            </w:r>
            <w:r w:rsidRPr="00A86531">
              <w:rPr>
                <w:rFonts w:ascii="Arial-BoldMT" w:hAnsi="Arial-BoldMT" w:cs="Arial-BoldMT"/>
                <w:b/>
                <w:bCs/>
                <w:sz w:val="18"/>
                <w:szCs w:val="18"/>
              </w:rPr>
              <w:t>)</w:t>
            </w:r>
            <w:r>
              <w:rPr>
                <w:rFonts w:ascii="Arial-BoldMT" w:hAnsi="Arial-BoldMT" w:cs="Arial-BoldMT"/>
                <w:b/>
                <w:bCs/>
                <w:sz w:val="18"/>
                <w:szCs w:val="18"/>
              </w:rPr>
              <w:t>(ii) Facility Access Controls</w:t>
            </w:r>
          </w:p>
        </w:tc>
        <w:tc>
          <w:tcPr>
            <w:tcW w:w="3570" w:type="dxa"/>
            <w:tcBorders>
              <w:bottom w:val="single" w:sz="8" w:space="0" w:color="auto"/>
            </w:tcBorders>
            <w:shd w:val="clear" w:color="auto" w:fill="C0C0C0"/>
          </w:tcPr>
          <w:p w14:paraId="030FAD1B" w14:textId="77777777" w:rsidR="00843E63" w:rsidRPr="00161FB0" w:rsidRDefault="00843E63" w:rsidP="00843E63">
            <w:pPr>
              <w:spacing w:before="60" w:after="60" w:line="276" w:lineRule="auto"/>
            </w:pPr>
            <w:r w:rsidRPr="00A86531">
              <w:t>Facility security plan (Addressable). Implement policies and procedures to safeguard the facility and the equipment therein from unauthorized physical access, tampering, and theft.</w:t>
            </w:r>
          </w:p>
        </w:tc>
        <w:tc>
          <w:tcPr>
            <w:tcW w:w="4140" w:type="dxa"/>
            <w:tcBorders>
              <w:bottom w:val="single" w:sz="8" w:space="0" w:color="auto"/>
            </w:tcBorders>
            <w:shd w:val="clear" w:color="auto" w:fill="C0C0C0"/>
          </w:tcPr>
          <w:p w14:paraId="030FAD1C" w14:textId="58FC568B" w:rsidR="00843E63" w:rsidRPr="001B2635" w:rsidRDefault="00843E63" w:rsidP="00843E63">
            <w:pPr>
              <w:spacing w:before="60" w:after="60" w:line="276" w:lineRule="auto"/>
            </w:pPr>
          </w:p>
        </w:tc>
        <w:tc>
          <w:tcPr>
            <w:tcW w:w="2520" w:type="dxa"/>
            <w:tcBorders>
              <w:bottom w:val="single" w:sz="8" w:space="0" w:color="auto"/>
            </w:tcBorders>
            <w:shd w:val="clear" w:color="auto" w:fill="C0C0C0"/>
          </w:tcPr>
          <w:p w14:paraId="030FAD1D" w14:textId="28F84F06" w:rsidR="00843E63" w:rsidRPr="001B59F6" w:rsidRDefault="00843E63" w:rsidP="00843E63">
            <w:pPr>
              <w:spacing w:before="60" w:after="60" w:line="276" w:lineRule="auto"/>
            </w:pPr>
          </w:p>
        </w:tc>
        <w:tc>
          <w:tcPr>
            <w:tcW w:w="1770" w:type="dxa"/>
            <w:tcBorders>
              <w:bottom w:val="single" w:sz="8" w:space="0" w:color="auto"/>
            </w:tcBorders>
            <w:shd w:val="clear" w:color="auto" w:fill="C0C0C0"/>
            <w:vAlign w:val="center"/>
          </w:tcPr>
          <w:p w14:paraId="030FAD1E" w14:textId="25107C25" w:rsidR="00843E63" w:rsidRPr="00FF68DB" w:rsidRDefault="00843E63" w:rsidP="00843E63">
            <w:pPr>
              <w:pStyle w:val="BodyText"/>
              <w:jc w:val="center"/>
              <w:rPr>
                <w:color w:val="00B050"/>
                <w:sz w:val="40"/>
                <w:szCs w:val="40"/>
              </w:rPr>
            </w:pPr>
            <w:r w:rsidRPr="00AD3094">
              <w:rPr>
                <w:rFonts w:cs="Arial"/>
                <w:color w:val="00B050"/>
                <w:sz w:val="144"/>
                <w:szCs w:val="144"/>
              </w:rPr>
              <w:t>•</w:t>
            </w:r>
          </w:p>
        </w:tc>
      </w:tr>
      <w:tr w:rsidR="00843E63" w:rsidRPr="00330EDE" w14:paraId="030FAD25" w14:textId="77777777">
        <w:trPr>
          <w:cantSplit/>
        </w:trPr>
        <w:tc>
          <w:tcPr>
            <w:tcW w:w="1668" w:type="dxa"/>
            <w:shd w:val="clear" w:color="auto" w:fill="FFFFFF"/>
            <w:vAlign w:val="center"/>
          </w:tcPr>
          <w:p w14:paraId="030FAD20" w14:textId="77777777" w:rsidR="00843E63" w:rsidRPr="00330EDE" w:rsidRDefault="00843E63" w:rsidP="00843E63">
            <w:pPr>
              <w:pStyle w:val="BodyText"/>
              <w:jc w:val="center"/>
              <w:rPr>
                <w:szCs w:val="20"/>
              </w:rPr>
            </w:pPr>
            <w:r w:rsidRPr="00A86531">
              <w:rPr>
                <w:rFonts w:ascii="Arial-BoldMT" w:hAnsi="Arial-BoldMT" w:cs="Arial-BoldMT"/>
                <w:b/>
                <w:bCs/>
                <w:sz w:val="18"/>
                <w:szCs w:val="18"/>
              </w:rPr>
              <w:t>164.310</w:t>
            </w:r>
            <w:r>
              <w:rPr>
                <w:rFonts w:ascii="Arial-BoldMT" w:hAnsi="Arial-BoldMT" w:cs="Arial-BoldMT"/>
                <w:b/>
                <w:bCs/>
                <w:sz w:val="18"/>
                <w:szCs w:val="18"/>
              </w:rPr>
              <w:t>(a)</w:t>
            </w:r>
            <w:r w:rsidRPr="00A86531">
              <w:rPr>
                <w:rFonts w:ascii="Arial-BoldMT" w:hAnsi="Arial-BoldMT" w:cs="Arial-BoldMT"/>
                <w:b/>
                <w:bCs/>
                <w:sz w:val="18"/>
                <w:szCs w:val="18"/>
              </w:rPr>
              <w:t>(</w:t>
            </w:r>
            <w:r>
              <w:rPr>
                <w:rFonts w:ascii="Arial-BoldMT" w:hAnsi="Arial-BoldMT" w:cs="Arial-BoldMT"/>
                <w:b/>
                <w:bCs/>
                <w:sz w:val="18"/>
                <w:szCs w:val="18"/>
              </w:rPr>
              <w:t>2</w:t>
            </w:r>
            <w:r w:rsidRPr="00A86531">
              <w:rPr>
                <w:rFonts w:ascii="Arial-BoldMT" w:hAnsi="Arial-BoldMT" w:cs="Arial-BoldMT"/>
                <w:b/>
                <w:bCs/>
                <w:sz w:val="18"/>
                <w:szCs w:val="18"/>
              </w:rPr>
              <w:t>)</w:t>
            </w:r>
            <w:r>
              <w:rPr>
                <w:rFonts w:ascii="Arial-BoldMT" w:hAnsi="Arial-BoldMT" w:cs="Arial-BoldMT"/>
                <w:b/>
                <w:bCs/>
                <w:sz w:val="18"/>
                <w:szCs w:val="18"/>
              </w:rPr>
              <w:t>(iii) Facility Access Controls</w:t>
            </w:r>
          </w:p>
        </w:tc>
        <w:tc>
          <w:tcPr>
            <w:tcW w:w="3570" w:type="dxa"/>
            <w:shd w:val="clear" w:color="auto" w:fill="FFFFFF"/>
          </w:tcPr>
          <w:p w14:paraId="030FAD21" w14:textId="77777777" w:rsidR="00843E63" w:rsidRPr="00161FB0" w:rsidRDefault="00843E63" w:rsidP="00843E63">
            <w:pPr>
              <w:spacing w:before="60" w:after="60" w:line="276" w:lineRule="auto"/>
            </w:pPr>
            <w:r w:rsidRPr="00A86531">
              <w:t>Access control and validation procedures (Addressable). Implement procedures to control and validate a person's access to facilities based on their role or function, including visitor control, and control of access to software programs for testing and revision.</w:t>
            </w:r>
          </w:p>
        </w:tc>
        <w:tc>
          <w:tcPr>
            <w:tcW w:w="4140" w:type="dxa"/>
            <w:shd w:val="clear" w:color="auto" w:fill="FFFFFF"/>
          </w:tcPr>
          <w:p w14:paraId="030FAD22" w14:textId="4E2B5E59" w:rsidR="00843E63" w:rsidRPr="001B59F6" w:rsidRDefault="00843E63" w:rsidP="00843E63">
            <w:pPr>
              <w:spacing w:before="60" w:after="60" w:line="276" w:lineRule="auto"/>
            </w:pPr>
          </w:p>
        </w:tc>
        <w:tc>
          <w:tcPr>
            <w:tcW w:w="2520" w:type="dxa"/>
            <w:shd w:val="clear" w:color="auto" w:fill="FFFFFF"/>
          </w:tcPr>
          <w:p w14:paraId="030FAD23" w14:textId="639109A1" w:rsidR="00843E63" w:rsidRPr="001B59F6" w:rsidRDefault="00843E63" w:rsidP="00843E63">
            <w:pPr>
              <w:spacing w:before="60" w:after="60" w:line="276" w:lineRule="auto"/>
            </w:pPr>
          </w:p>
        </w:tc>
        <w:tc>
          <w:tcPr>
            <w:tcW w:w="1770" w:type="dxa"/>
            <w:shd w:val="clear" w:color="auto" w:fill="FFFFFF"/>
            <w:vAlign w:val="center"/>
          </w:tcPr>
          <w:p w14:paraId="030FAD24" w14:textId="51461004" w:rsidR="00843E63" w:rsidRPr="00FF68DB" w:rsidRDefault="00843E63" w:rsidP="00843E63">
            <w:pPr>
              <w:pStyle w:val="BodyText"/>
              <w:jc w:val="center"/>
              <w:rPr>
                <w:color w:val="00B050"/>
                <w:sz w:val="40"/>
                <w:szCs w:val="40"/>
              </w:rPr>
            </w:pPr>
            <w:r w:rsidRPr="00AD3094">
              <w:rPr>
                <w:rFonts w:cs="Arial"/>
                <w:color w:val="00B050"/>
                <w:sz w:val="144"/>
                <w:szCs w:val="144"/>
              </w:rPr>
              <w:t>•</w:t>
            </w:r>
          </w:p>
        </w:tc>
      </w:tr>
      <w:tr w:rsidR="00843E63" w:rsidRPr="00330EDE" w14:paraId="030FAD2B" w14:textId="77777777">
        <w:trPr>
          <w:cantSplit/>
        </w:trPr>
        <w:tc>
          <w:tcPr>
            <w:tcW w:w="1668" w:type="dxa"/>
            <w:tcBorders>
              <w:bottom w:val="single" w:sz="8" w:space="0" w:color="auto"/>
            </w:tcBorders>
            <w:shd w:val="clear" w:color="auto" w:fill="C0C0C0"/>
            <w:vAlign w:val="center"/>
          </w:tcPr>
          <w:p w14:paraId="030FAD26" w14:textId="77777777" w:rsidR="00843E63" w:rsidRPr="00330EDE" w:rsidRDefault="00843E63" w:rsidP="00843E63">
            <w:pPr>
              <w:pStyle w:val="BodyText"/>
              <w:jc w:val="center"/>
              <w:rPr>
                <w:szCs w:val="20"/>
              </w:rPr>
            </w:pPr>
            <w:r w:rsidRPr="00A86531">
              <w:rPr>
                <w:rFonts w:ascii="Arial-BoldMT" w:hAnsi="Arial-BoldMT" w:cs="Arial-BoldMT"/>
                <w:b/>
                <w:bCs/>
                <w:sz w:val="18"/>
                <w:szCs w:val="18"/>
              </w:rPr>
              <w:lastRenderedPageBreak/>
              <w:t>164.310</w:t>
            </w:r>
            <w:r>
              <w:rPr>
                <w:rFonts w:ascii="Arial-BoldMT" w:hAnsi="Arial-BoldMT" w:cs="Arial-BoldMT"/>
                <w:b/>
                <w:bCs/>
                <w:sz w:val="18"/>
                <w:szCs w:val="18"/>
              </w:rPr>
              <w:t>(a)(2</w:t>
            </w:r>
            <w:r w:rsidRPr="00A86531">
              <w:rPr>
                <w:rFonts w:ascii="Arial-BoldMT" w:hAnsi="Arial-BoldMT" w:cs="Arial-BoldMT"/>
                <w:b/>
                <w:bCs/>
                <w:sz w:val="18"/>
                <w:szCs w:val="18"/>
              </w:rPr>
              <w:t>)</w:t>
            </w:r>
            <w:r>
              <w:rPr>
                <w:rFonts w:ascii="Arial-BoldMT" w:hAnsi="Arial-BoldMT" w:cs="Arial-BoldMT"/>
                <w:b/>
                <w:bCs/>
                <w:sz w:val="18"/>
                <w:szCs w:val="18"/>
              </w:rPr>
              <w:t>(iv) Facility Access Controls</w:t>
            </w:r>
          </w:p>
        </w:tc>
        <w:tc>
          <w:tcPr>
            <w:tcW w:w="3570" w:type="dxa"/>
            <w:tcBorders>
              <w:bottom w:val="single" w:sz="8" w:space="0" w:color="auto"/>
            </w:tcBorders>
            <w:shd w:val="clear" w:color="auto" w:fill="C0C0C0"/>
          </w:tcPr>
          <w:p w14:paraId="030FAD27" w14:textId="77777777" w:rsidR="00843E63" w:rsidRPr="00161FB0" w:rsidRDefault="00843E63" w:rsidP="00843E63">
            <w:pPr>
              <w:spacing w:before="60" w:after="60" w:line="276" w:lineRule="auto"/>
            </w:pPr>
            <w:r w:rsidRPr="00A86531">
              <w:t>Maintenance records (Addressable). Implement policies and procedures to document repairs and modifications to the physical components of a facility which are related to security (for example, hardware, walls, doors, and locks).</w:t>
            </w:r>
          </w:p>
        </w:tc>
        <w:tc>
          <w:tcPr>
            <w:tcW w:w="4140" w:type="dxa"/>
            <w:tcBorders>
              <w:bottom w:val="single" w:sz="8" w:space="0" w:color="auto"/>
            </w:tcBorders>
            <w:shd w:val="clear" w:color="auto" w:fill="C0C0C0"/>
          </w:tcPr>
          <w:p w14:paraId="030FAD28" w14:textId="30C00B24" w:rsidR="00843E63" w:rsidRPr="001B59F6" w:rsidRDefault="00843E63" w:rsidP="00843E63">
            <w:pPr>
              <w:spacing w:before="60" w:after="60" w:line="276" w:lineRule="auto"/>
            </w:pPr>
          </w:p>
        </w:tc>
        <w:tc>
          <w:tcPr>
            <w:tcW w:w="2520" w:type="dxa"/>
            <w:tcBorders>
              <w:bottom w:val="single" w:sz="8" w:space="0" w:color="auto"/>
            </w:tcBorders>
            <w:shd w:val="clear" w:color="auto" w:fill="C0C0C0"/>
          </w:tcPr>
          <w:p w14:paraId="030FAD29" w14:textId="5540C485" w:rsidR="00843E63" w:rsidRPr="001B59F6" w:rsidRDefault="00843E63" w:rsidP="00843E63">
            <w:pPr>
              <w:spacing w:before="60" w:after="60" w:line="276" w:lineRule="auto"/>
            </w:pPr>
          </w:p>
        </w:tc>
        <w:tc>
          <w:tcPr>
            <w:tcW w:w="1770" w:type="dxa"/>
            <w:tcBorders>
              <w:bottom w:val="single" w:sz="8" w:space="0" w:color="auto"/>
            </w:tcBorders>
            <w:shd w:val="clear" w:color="auto" w:fill="C0C0C0"/>
            <w:vAlign w:val="center"/>
          </w:tcPr>
          <w:p w14:paraId="030FAD2A" w14:textId="7178FC20" w:rsidR="00843E63" w:rsidRPr="009F61C8" w:rsidRDefault="00843E63" w:rsidP="00843E63">
            <w:pPr>
              <w:pStyle w:val="BodyText"/>
              <w:spacing w:before="120"/>
              <w:jc w:val="center"/>
              <w:rPr>
                <w:color w:val="FF0000"/>
                <w:sz w:val="40"/>
                <w:szCs w:val="40"/>
              </w:rPr>
            </w:pPr>
            <w:r w:rsidRPr="00AD3094">
              <w:rPr>
                <w:rFonts w:cs="Arial"/>
                <w:color w:val="00B050"/>
                <w:sz w:val="144"/>
                <w:szCs w:val="144"/>
              </w:rPr>
              <w:t>•</w:t>
            </w:r>
          </w:p>
        </w:tc>
      </w:tr>
      <w:tr w:rsidR="00843E63" w:rsidRPr="00330EDE" w14:paraId="030FAD31" w14:textId="77777777">
        <w:trPr>
          <w:cantSplit/>
        </w:trPr>
        <w:tc>
          <w:tcPr>
            <w:tcW w:w="1668" w:type="dxa"/>
            <w:shd w:val="clear" w:color="auto" w:fill="FFFFFF"/>
            <w:vAlign w:val="center"/>
          </w:tcPr>
          <w:p w14:paraId="030FAD2C" w14:textId="77777777" w:rsidR="00843E63" w:rsidRPr="00330EDE" w:rsidRDefault="00843E63" w:rsidP="00843E63">
            <w:pPr>
              <w:pStyle w:val="BodyText"/>
              <w:jc w:val="center"/>
              <w:rPr>
                <w:szCs w:val="20"/>
              </w:rPr>
            </w:pPr>
            <w:r w:rsidRPr="005052F6">
              <w:rPr>
                <w:rFonts w:ascii="Arial-BoldMT" w:hAnsi="Arial-BoldMT" w:cs="Arial-BoldMT"/>
                <w:b/>
                <w:bCs/>
                <w:sz w:val="18"/>
                <w:szCs w:val="18"/>
              </w:rPr>
              <w:t>164.310(b)</w:t>
            </w:r>
            <w:r>
              <w:rPr>
                <w:rFonts w:ascii="Arial-BoldMT" w:hAnsi="Arial-BoldMT" w:cs="Arial-BoldMT"/>
                <w:b/>
                <w:bCs/>
                <w:sz w:val="18"/>
                <w:szCs w:val="18"/>
              </w:rPr>
              <w:t xml:space="preserve"> Workstation Use </w:t>
            </w:r>
          </w:p>
        </w:tc>
        <w:tc>
          <w:tcPr>
            <w:tcW w:w="3570" w:type="dxa"/>
            <w:shd w:val="clear" w:color="auto" w:fill="FFFFFF"/>
          </w:tcPr>
          <w:p w14:paraId="030FAD2D" w14:textId="77777777" w:rsidR="00843E63" w:rsidRPr="00161FB0" w:rsidRDefault="00843E63" w:rsidP="00843E63">
            <w:pPr>
              <w:spacing w:before="60" w:after="60" w:line="276" w:lineRule="auto"/>
            </w:pPr>
            <w:r w:rsidRPr="00A86531">
              <w:t>Implement policies and procedures that specify the proper functions to be performed, the manner in which those functions are to be performed, and the physical attributes of the surroundings of a specific workstation or class of workstation that can access electronic protected health information.</w:t>
            </w:r>
          </w:p>
        </w:tc>
        <w:tc>
          <w:tcPr>
            <w:tcW w:w="4140" w:type="dxa"/>
            <w:shd w:val="clear" w:color="auto" w:fill="FFFFFF"/>
          </w:tcPr>
          <w:p w14:paraId="030FAD2E" w14:textId="6A95CA69" w:rsidR="00843E63" w:rsidRPr="001B59F6" w:rsidRDefault="00843E63" w:rsidP="00843E63">
            <w:pPr>
              <w:spacing w:before="60" w:after="60" w:line="276" w:lineRule="auto"/>
            </w:pPr>
          </w:p>
        </w:tc>
        <w:tc>
          <w:tcPr>
            <w:tcW w:w="2520" w:type="dxa"/>
            <w:shd w:val="clear" w:color="auto" w:fill="FFFFFF"/>
          </w:tcPr>
          <w:p w14:paraId="030FAD2F" w14:textId="52784256" w:rsidR="00843E63" w:rsidRPr="001B59F6" w:rsidRDefault="00843E63" w:rsidP="00843E63">
            <w:pPr>
              <w:spacing w:before="60" w:after="60" w:line="276" w:lineRule="auto"/>
            </w:pPr>
          </w:p>
        </w:tc>
        <w:tc>
          <w:tcPr>
            <w:tcW w:w="1770" w:type="dxa"/>
            <w:shd w:val="clear" w:color="auto" w:fill="FFFFFF"/>
            <w:vAlign w:val="center"/>
          </w:tcPr>
          <w:p w14:paraId="030FAD30" w14:textId="7BC90CD9" w:rsidR="00843E63" w:rsidRPr="001D2113" w:rsidRDefault="00843E63" w:rsidP="00843E63">
            <w:pPr>
              <w:pStyle w:val="BodyText"/>
              <w:spacing w:before="120"/>
              <w:jc w:val="center"/>
              <w:rPr>
                <w:color w:val="FFFF00"/>
                <w:sz w:val="40"/>
                <w:szCs w:val="40"/>
              </w:rPr>
            </w:pPr>
            <w:r w:rsidRPr="00AD3094">
              <w:rPr>
                <w:rFonts w:cs="Arial"/>
                <w:color w:val="00B050"/>
                <w:sz w:val="144"/>
                <w:szCs w:val="144"/>
              </w:rPr>
              <w:t>•</w:t>
            </w:r>
          </w:p>
        </w:tc>
      </w:tr>
      <w:tr w:rsidR="00843E63" w:rsidRPr="00330EDE" w14:paraId="030FAD37" w14:textId="77777777">
        <w:trPr>
          <w:cantSplit/>
        </w:trPr>
        <w:tc>
          <w:tcPr>
            <w:tcW w:w="1668" w:type="dxa"/>
            <w:tcBorders>
              <w:bottom w:val="single" w:sz="8" w:space="0" w:color="auto"/>
            </w:tcBorders>
            <w:shd w:val="clear" w:color="auto" w:fill="C0C0C0"/>
            <w:vAlign w:val="center"/>
          </w:tcPr>
          <w:p w14:paraId="030FAD32" w14:textId="77777777" w:rsidR="00843E63" w:rsidRPr="00330EDE" w:rsidRDefault="00843E63" w:rsidP="00843E63">
            <w:pPr>
              <w:pStyle w:val="BodyText"/>
              <w:jc w:val="center"/>
              <w:rPr>
                <w:szCs w:val="20"/>
              </w:rPr>
            </w:pPr>
            <w:r w:rsidRPr="005052F6">
              <w:rPr>
                <w:rFonts w:ascii="Arial-BoldMT" w:hAnsi="Arial-BoldMT" w:cs="Arial-BoldMT"/>
                <w:b/>
                <w:bCs/>
                <w:sz w:val="18"/>
                <w:szCs w:val="18"/>
              </w:rPr>
              <w:t>164.310(c)</w:t>
            </w:r>
            <w:r>
              <w:rPr>
                <w:rFonts w:ascii="Arial-BoldMT" w:hAnsi="Arial-BoldMT" w:cs="Arial-BoldMT"/>
                <w:b/>
                <w:bCs/>
                <w:sz w:val="18"/>
                <w:szCs w:val="18"/>
              </w:rPr>
              <w:t xml:space="preserve"> Workstation Security</w:t>
            </w:r>
          </w:p>
        </w:tc>
        <w:tc>
          <w:tcPr>
            <w:tcW w:w="3570" w:type="dxa"/>
            <w:tcBorders>
              <w:bottom w:val="single" w:sz="8" w:space="0" w:color="auto"/>
            </w:tcBorders>
            <w:shd w:val="clear" w:color="auto" w:fill="C0C0C0"/>
          </w:tcPr>
          <w:p w14:paraId="030FAD33" w14:textId="77777777" w:rsidR="00843E63" w:rsidRPr="00161FB0" w:rsidRDefault="00843E63" w:rsidP="00843E63">
            <w:pPr>
              <w:spacing w:before="60" w:after="60" w:line="276" w:lineRule="auto"/>
            </w:pPr>
            <w:r w:rsidRPr="00A86531">
              <w:t>Implement physical safeguards for all workstations that access electronic protected health information, to restrict access to authorized users.</w:t>
            </w:r>
          </w:p>
        </w:tc>
        <w:tc>
          <w:tcPr>
            <w:tcW w:w="4140" w:type="dxa"/>
            <w:tcBorders>
              <w:bottom w:val="single" w:sz="8" w:space="0" w:color="auto"/>
            </w:tcBorders>
            <w:shd w:val="clear" w:color="auto" w:fill="C0C0C0"/>
          </w:tcPr>
          <w:p w14:paraId="030FAD34" w14:textId="322D8528" w:rsidR="00843E63" w:rsidRPr="001B59F6" w:rsidRDefault="00843E63" w:rsidP="00843E63">
            <w:pPr>
              <w:spacing w:before="60" w:after="60" w:line="276" w:lineRule="auto"/>
            </w:pPr>
          </w:p>
        </w:tc>
        <w:tc>
          <w:tcPr>
            <w:tcW w:w="2520" w:type="dxa"/>
            <w:tcBorders>
              <w:bottom w:val="single" w:sz="8" w:space="0" w:color="auto"/>
            </w:tcBorders>
            <w:shd w:val="clear" w:color="auto" w:fill="C0C0C0"/>
          </w:tcPr>
          <w:p w14:paraId="030FAD35" w14:textId="0F8310F0" w:rsidR="00843E63" w:rsidRPr="001B59F6" w:rsidRDefault="00843E63" w:rsidP="00843E63">
            <w:pPr>
              <w:spacing w:before="60" w:after="60" w:line="276" w:lineRule="auto"/>
            </w:pPr>
          </w:p>
        </w:tc>
        <w:tc>
          <w:tcPr>
            <w:tcW w:w="1770" w:type="dxa"/>
            <w:tcBorders>
              <w:bottom w:val="single" w:sz="8" w:space="0" w:color="auto"/>
            </w:tcBorders>
            <w:shd w:val="clear" w:color="auto" w:fill="C0C0C0"/>
            <w:vAlign w:val="center"/>
          </w:tcPr>
          <w:p w14:paraId="030FAD36" w14:textId="6C0077AB" w:rsidR="00843E63" w:rsidRPr="00BA2ACC" w:rsidRDefault="00843E63" w:rsidP="00843E63">
            <w:pPr>
              <w:pStyle w:val="BodyText"/>
              <w:spacing w:before="120"/>
              <w:jc w:val="center"/>
              <w:rPr>
                <w:sz w:val="40"/>
                <w:szCs w:val="40"/>
              </w:rPr>
            </w:pPr>
            <w:r w:rsidRPr="00AD3094">
              <w:rPr>
                <w:rFonts w:cs="Arial"/>
                <w:color w:val="00B050"/>
                <w:sz w:val="144"/>
                <w:szCs w:val="144"/>
              </w:rPr>
              <w:t>•</w:t>
            </w:r>
          </w:p>
        </w:tc>
      </w:tr>
      <w:tr w:rsidR="00843E63" w:rsidRPr="00330EDE" w14:paraId="030FAD3D" w14:textId="77777777">
        <w:trPr>
          <w:cantSplit/>
        </w:trPr>
        <w:tc>
          <w:tcPr>
            <w:tcW w:w="1668" w:type="dxa"/>
            <w:tcBorders>
              <w:bottom w:val="single" w:sz="8" w:space="0" w:color="auto"/>
            </w:tcBorders>
            <w:shd w:val="clear" w:color="auto" w:fill="FFFFFF"/>
            <w:vAlign w:val="center"/>
          </w:tcPr>
          <w:p w14:paraId="030FAD38" w14:textId="77777777" w:rsidR="00843E63" w:rsidRPr="00330EDE" w:rsidRDefault="00843E63" w:rsidP="00843E63">
            <w:pPr>
              <w:pStyle w:val="BodyText"/>
              <w:jc w:val="center"/>
              <w:rPr>
                <w:szCs w:val="20"/>
              </w:rPr>
            </w:pPr>
            <w:r w:rsidRPr="005052F6">
              <w:rPr>
                <w:rFonts w:ascii="Arial-BoldMT" w:hAnsi="Arial-BoldMT" w:cs="Arial-BoldMT"/>
                <w:b/>
                <w:bCs/>
                <w:sz w:val="18"/>
                <w:szCs w:val="18"/>
              </w:rPr>
              <w:t>164.310(d)(</w:t>
            </w:r>
            <w:r>
              <w:rPr>
                <w:rFonts w:ascii="Arial-BoldMT" w:hAnsi="Arial-BoldMT" w:cs="Arial-BoldMT"/>
                <w:b/>
                <w:bCs/>
                <w:sz w:val="18"/>
                <w:szCs w:val="18"/>
              </w:rPr>
              <w:t>2</w:t>
            </w:r>
            <w:r w:rsidRPr="005052F6">
              <w:rPr>
                <w:rFonts w:ascii="Arial-BoldMT" w:hAnsi="Arial-BoldMT" w:cs="Arial-BoldMT"/>
                <w:b/>
                <w:bCs/>
                <w:sz w:val="18"/>
                <w:szCs w:val="18"/>
              </w:rPr>
              <w:t>)</w:t>
            </w:r>
            <w:r>
              <w:rPr>
                <w:rFonts w:ascii="Arial-BoldMT" w:hAnsi="Arial-BoldMT" w:cs="Arial-BoldMT"/>
                <w:b/>
                <w:bCs/>
                <w:sz w:val="18"/>
                <w:szCs w:val="18"/>
              </w:rPr>
              <w:t>(i)</w:t>
            </w:r>
            <w:r w:rsidRPr="005052F6">
              <w:rPr>
                <w:rFonts w:ascii="Arial-BoldMT" w:hAnsi="Arial-BoldMT" w:cs="Arial-BoldMT"/>
                <w:b/>
                <w:bCs/>
                <w:sz w:val="18"/>
                <w:szCs w:val="18"/>
              </w:rPr>
              <w:t xml:space="preserve"> Device and Media Controls</w:t>
            </w:r>
          </w:p>
        </w:tc>
        <w:tc>
          <w:tcPr>
            <w:tcW w:w="3570" w:type="dxa"/>
            <w:tcBorders>
              <w:bottom w:val="single" w:sz="8" w:space="0" w:color="auto"/>
            </w:tcBorders>
            <w:shd w:val="clear" w:color="auto" w:fill="FFFFFF"/>
          </w:tcPr>
          <w:p w14:paraId="030FAD39" w14:textId="77777777" w:rsidR="00843E63" w:rsidRPr="00161FB0" w:rsidRDefault="00843E63" w:rsidP="00843E63">
            <w:pPr>
              <w:spacing w:before="60" w:after="60" w:line="276" w:lineRule="auto"/>
            </w:pPr>
            <w:r w:rsidRPr="00A86531">
              <w:t>Disposal (Required). Implement policies and procedures to address the final disposition of electronic protected health information, and/or the hardware or electronic media on which it is stored.</w:t>
            </w:r>
          </w:p>
        </w:tc>
        <w:tc>
          <w:tcPr>
            <w:tcW w:w="4140" w:type="dxa"/>
            <w:tcBorders>
              <w:bottom w:val="single" w:sz="8" w:space="0" w:color="auto"/>
            </w:tcBorders>
            <w:shd w:val="clear" w:color="auto" w:fill="FFFFFF"/>
          </w:tcPr>
          <w:p w14:paraId="030FAD3A" w14:textId="7471470A" w:rsidR="00843E63" w:rsidRPr="001B59F6" w:rsidRDefault="00843E63" w:rsidP="00843E63">
            <w:pPr>
              <w:spacing w:before="60" w:after="60" w:line="276" w:lineRule="auto"/>
            </w:pPr>
          </w:p>
        </w:tc>
        <w:tc>
          <w:tcPr>
            <w:tcW w:w="2520" w:type="dxa"/>
            <w:tcBorders>
              <w:bottom w:val="single" w:sz="8" w:space="0" w:color="auto"/>
            </w:tcBorders>
            <w:shd w:val="clear" w:color="auto" w:fill="FFFFFF"/>
          </w:tcPr>
          <w:p w14:paraId="030FAD3B" w14:textId="175A0B54" w:rsidR="00843E63" w:rsidRPr="001B59F6" w:rsidRDefault="00843E63" w:rsidP="00843E63">
            <w:pPr>
              <w:spacing w:before="60" w:after="60" w:line="276" w:lineRule="auto"/>
            </w:pPr>
          </w:p>
        </w:tc>
        <w:tc>
          <w:tcPr>
            <w:tcW w:w="1770" w:type="dxa"/>
            <w:tcBorders>
              <w:bottom w:val="single" w:sz="8" w:space="0" w:color="auto"/>
            </w:tcBorders>
            <w:shd w:val="clear" w:color="auto" w:fill="FFFFFF"/>
            <w:vAlign w:val="center"/>
          </w:tcPr>
          <w:p w14:paraId="030FAD3C" w14:textId="377E3EE0" w:rsidR="00843E63" w:rsidRPr="00FF68DB" w:rsidRDefault="00843E63" w:rsidP="00843E63">
            <w:pPr>
              <w:pStyle w:val="BodyText"/>
              <w:jc w:val="center"/>
              <w:rPr>
                <w:color w:val="FFFF00"/>
                <w:sz w:val="40"/>
                <w:szCs w:val="40"/>
              </w:rPr>
            </w:pPr>
            <w:r w:rsidRPr="00AD3094">
              <w:rPr>
                <w:rFonts w:cs="Arial"/>
                <w:color w:val="00B050"/>
                <w:sz w:val="144"/>
                <w:szCs w:val="144"/>
              </w:rPr>
              <w:t>•</w:t>
            </w:r>
          </w:p>
        </w:tc>
      </w:tr>
      <w:tr w:rsidR="00843E63" w:rsidRPr="00330EDE" w14:paraId="030FAD43" w14:textId="77777777">
        <w:trPr>
          <w:cantSplit/>
        </w:trPr>
        <w:tc>
          <w:tcPr>
            <w:tcW w:w="1668" w:type="dxa"/>
            <w:tcBorders>
              <w:bottom w:val="single" w:sz="8" w:space="0" w:color="auto"/>
            </w:tcBorders>
            <w:shd w:val="clear" w:color="auto" w:fill="BFBFBF"/>
            <w:vAlign w:val="center"/>
          </w:tcPr>
          <w:p w14:paraId="030FAD3E" w14:textId="77777777" w:rsidR="00843E63" w:rsidRPr="00330EDE" w:rsidRDefault="00843E63" w:rsidP="00843E63">
            <w:pPr>
              <w:pStyle w:val="BodyText"/>
              <w:jc w:val="center"/>
              <w:rPr>
                <w:szCs w:val="20"/>
              </w:rPr>
            </w:pPr>
            <w:r w:rsidRPr="005052F6">
              <w:rPr>
                <w:rFonts w:ascii="Arial-BoldMT" w:hAnsi="Arial-BoldMT" w:cs="Arial-BoldMT"/>
                <w:b/>
                <w:bCs/>
                <w:sz w:val="18"/>
                <w:szCs w:val="18"/>
              </w:rPr>
              <w:lastRenderedPageBreak/>
              <w:t>164.310(d)(</w:t>
            </w:r>
            <w:r>
              <w:rPr>
                <w:rFonts w:ascii="Arial-BoldMT" w:hAnsi="Arial-BoldMT" w:cs="Arial-BoldMT"/>
                <w:b/>
                <w:bCs/>
                <w:sz w:val="18"/>
                <w:szCs w:val="18"/>
              </w:rPr>
              <w:t>2</w:t>
            </w:r>
            <w:r w:rsidRPr="005052F6">
              <w:rPr>
                <w:rFonts w:ascii="Arial-BoldMT" w:hAnsi="Arial-BoldMT" w:cs="Arial-BoldMT"/>
                <w:b/>
                <w:bCs/>
                <w:sz w:val="18"/>
                <w:szCs w:val="18"/>
              </w:rPr>
              <w:t>)</w:t>
            </w:r>
            <w:r>
              <w:rPr>
                <w:rFonts w:ascii="Arial-BoldMT" w:hAnsi="Arial-BoldMT" w:cs="Arial-BoldMT"/>
                <w:b/>
                <w:bCs/>
                <w:sz w:val="18"/>
                <w:szCs w:val="18"/>
              </w:rPr>
              <w:t>(ii)</w:t>
            </w:r>
            <w:r w:rsidRPr="005052F6">
              <w:rPr>
                <w:rFonts w:ascii="Arial-BoldMT" w:hAnsi="Arial-BoldMT" w:cs="Arial-BoldMT"/>
                <w:b/>
                <w:bCs/>
                <w:sz w:val="18"/>
                <w:szCs w:val="18"/>
              </w:rPr>
              <w:t xml:space="preserve"> Device and Media Controls</w:t>
            </w:r>
          </w:p>
        </w:tc>
        <w:tc>
          <w:tcPr>
            <w:tcW w:w="3570" w:type="dxa"/>
            <w:tcBorders>
              <w:bottom w:val="single" w:sz="8" w:space="0" w:color="auto"/>
            </w:tcBorders>
            <w:shd w:val="clear" w:color="auto" w:fill="BFBFBF"/>
          </w:tcPr>
          <w:p w14:paraId="030FAD3F" w14:textId="77777777" w:rsidR="00843E63" w:rsidRPr="00161FB0" w:rsidRDefault="00843E63" w:rsidP="00843E63">
            <w:pPr>
              <w:spacing w:before="60" w:after="60" w:line="276" w:lineRule="auto"/>
            </w:pPr>
            <w:r w:rsidRPr="00A86531">
              <w:t>Media re-use (Required). Implement procedures for removal of electronic protected health information from electronic media before the media are made available for re-use.</w:t>
            </w:r>
          </w:p>
        </w:tc>
        <w:tc>
          <w:tcPr>
            <w:tcW w:w="4140" w:type="dxa"/>
            <w:tcBorders>
              <w:bottom w:val="single" w:sz="8" w:space="0" w:color="auto"/>
            </w:tcBorders>
            <w:shd w:val="clear" w:color="auto" w:fill="BFBFBF"/>
          </w:tcPr>
          <w:p w14:paraId="030FAD40" w14:textId="1E05A126" w:rsidR="00843E63" w:rsidRPr="001B59F6" w:rsidRDefault="00843E63" w:rsidP="00843E63">
            <w:pPr>
              <w:spacing w:before="60" w:after="60" w:line="276" w:lineRule="auto"/>
            </w:pPr>
          </w:p>
        </w:tc>
        <w:tc>
          <w:tcPr>
            <w:tcW w:w="2520" w:type="dxa"/>
            <w:tcBorders>
              <w:bottom w:val="single" w:sz="8" w:space="0" w:color="auto"/>
            </w:tcBorders>
            <w:shd w:val="clear" w:color="auto" w:fill="BFBFBF"/>
          </w:tcPr>
          <w:p w14:paraId="030FAD41" w14:textId="38BF4D4F" w:rsidR="00843E63" w:rsidRPr="001B59F6" w:rsidRDefault="00843E63" w:rsidP="00843E63">
            <w:pPr>
              <w:spacing w:before="60" w:after="60" w:line="276" w:lineRule="auto"/>
            </w:pPr>
          </w:p>
        </w:tc>
        <w:tc>
          <w:tcPr>
            <w:tcW w:w="1770" w:type="dxa"/>
            <w:tcBorders>
              <w:bottom w:val="single" w:sz="8" w:space="0" w:color="auto"/>
            </w:tcBorders>
            <w:shd w:val="clear" w:color="auto" w:fill="BFBFBF"/>
            <w:vAlign w:val="center"/>
          </w:tcPr>
          <w:p w14:paraId="030FAD42" w14:textId="34096A8A" w:rsidR="00843E63" w:rsidRPr="00BA2ACC" w:rsidRDefault="00843E63" w:rsidP="00843E63">
            <w:pPr>
              <w:pStyle w:val="BodyText"/>
              <w:jc w:val="center"/>
              <w:rPr>
                <w:sz w:val="40"/>
                <w:szCs w:val="40"/>
              </w:rPr>
            </w:pPr>
            <w:r w:rsidRPr="00AD3094">
              <w:rPr>
                <w:rFonts w:cs="Arial"/>
                <w:color w:val="00B050"/>
                <w:sz w:val="144"/>
                <w:szCs w:val="144"/>
              </w:rPr>
              <w:t>•</w:t>
            </w:r>
          </w:p>
        </w:tc>
      </w:tr>
      <w:tr w:rsidR="00843E63" w:rsidRPr="00330EDE" w14:paraId="030FAD49" w14:textId="77777777">
        <w:trPr>
          <w:cantSplit/>
        </w:trPr>
        <w:tc>
          <w:tcPr>
            <w:tcW w:w="1668" w:type="dxa"/>
            <w:tcBorders>
              <w:bottom w:val="single" w:sz="8" w:space="0" w:color="auto"/>
            </w:tcBorders>
            <w:shd w:val="clear" w:color="auto" w:fill="FFFFFF"/>
            <w:vAlign w:val="center"/>
          </w:tcPr>
          <w:p w14:paraId="030FAD44" w14:textId="77777777" w:rsidR="00843E63" w:rsidRPr="00330EDE" w:rsidRDefault="00843E63" w:rsidP="00843E63">
            <w:pPr>
              <w:pStyle w:val="BodyText"/>
              <w:jc w:val="center"/>
              <w:rPr>
                <w:szCs w:val="20"/>
              </w:rPr>
            </w:pPr>
            <w:r w:rsidRPr="005052F6">
              <w:rPr>
                <w:rFonts w:ascii="Arial-BoldMT" w:hAnsi="Arial-BoldMT" w:cs="Arial-BoldMT"/>
                <w:b/>
                <w:bCs/>
                <w:sz w:val="18"/>
                <w:szCs w:val="18"/>
              </w:rPr>
              <w:t>164.310(d)(</w:t>
            </w:r>
            <w:r>
              <w:rPr>
                <w:rFonts w:ascii="Arial-BoldMT" w:hAnsi="Arial-BoldMT" w:cs="Arial-BoldMT"/>
                <w:b/>
                <w:bCs/>
                <w:sz w:val="18"/>
                <w:szCs w:val="18"/>
              </w:rPr>
              <w:t>2</w:t>
            </w:r>
            <w:r w:rsidRPr="005052F6">
              <w:rPr>
                <w:rFonts w:ascii="Arial-BoldMT" w:hAnsi="Arial-BoldMT" w:cs="Arial-BoldMT"/>
                <w:b/>
                <w:bCs/>
                <w:sz w:val="18"/>
                <w:szCs w:val="18"/>
              </w:rPr>
              <w:t>)</w:t>
            </w:r>
            <w:r>
              <w:rPr>
                <w:rFonts w:ascii="Arial-BoldMT" w:hAnsi="Arial-BoldMT" w:cs="Arial-BoldMT"/>
                <w:b/>
                <w:bCs/>
                <w:sz w:val="18"/>
                <w:szCs w:val="18"/>
              </w:rPr>
              <w:t>(iii)</w:t>
            </w:r>
            <w:r w:rsidRPr="005052F6">
              <w:rPr>
                <w:rFonts w:ascii="Arial-BoldMT" w:hAnsi="Arial-BoldMT" w:cs="Arial-BoldMT"/>
                <w:b/>
                <w:bCs/>
                <w:sz w:val="18"/>
                <w:szCs w:val="18"/>
              </w:rPr>
              <w:t xml:space="preserve"> Device and Media Controls</w:t>
            </w:r>
          </w:p>
        </w:tc>
        <w:tc>
          <w:tcPr>
            <w:tcW w:w="3570" w:type="dxa"/>
            <w:tcBorders>
              <w:bottom w:val="single" w:sz="8" w:space="0" w:color="auto"/>
            </w:tcBorders>
            <w:shd w:val="clear" w:color="auto" w:fill="FFFFFF"/>
          </w:tcPr>
          <w:p w14:paraId="030FAD45" w14:textId="77777777" w:rsidR="00843E63" w:rsidRPr="00161FB0" w:rsidRDefault="00843E63" w:rsidP="00843E63">
            <w:pPr>
              <w:spacing w:before="60" w:after="60" w:line="276" w:lineRule="auto"/>
            </w:pPr>
            <w:r w:rsidRPr="00A86531">
              <w:t>Accountability (Addressable). Maintain a record of the movements of hardware and electronic media and any person responsible therefore.</w:t>
            </w:r>
          </w:p>
        </w:tc>
        <w:tc>
          <w:tcPr>
            <w:tcW w:w="4140" w:type="dxa"/>
            <w:tcBorders>
              <w:bottom w:val="single" w:sz="8" w:space="0" w:color="auto"/>
            </w:tcBorders>
            <w:shd w:val="clear" w:color="auto" w:fill="FFFFFF"/>
          </w:tcPr>
          <w:p w14:paraId="030FAD46" w14:textId="0799387A" w:rsidR="00843E63" w:rsidRPr="001B59F6" w:rsidRDefault="00843E63" w:rsidP="00843E63">
            <w:pPr>
              <w:spacing w:before="60" w:after="60" w:line="276" w:lineRule="auto"/>
            </w:pPr>
          </w:p>
        </w:tc>
        <w:tc>
          <w:tcPr>
            <w:tcW w:w="2520" w:type="dxa"/>
            <w:tcBorders>
              <w:bottom w:val="single" w:sz="8" w:space="0" w:color="auto"/>
            </w:tcBorders>
            <w:shd w:val="clear" w:color="auto" w:fill="FFFFFF"/>
          </w:tcPr>
          <w:p w14:paraId="030FAD47" w14:textId="5903F34A" w:rsidR="00843E63" w:rsidRPr="001B59F6" w:rsidRDefault="00843E63" w:rsidP="00843E63">
            <w:pPr>
              <w:spacing w:before="60" w:after="60" w:line="276" w:lineRule="auto"/>
            </w:pPr>
          </w:p>
        </w:tc>
        <w:tc>
          <w:tcPr>
            <w:tcW w:w="1770" w:type="dxa"/>
            <w:tcBorders>
              <w:bottom w:val="single" w:sz="8" w:space="0" w:color="auto"/>
            </w:tcBorders>
            <w:shd w:val="clear" w:color="auto" w:fill="FFFFFF"/>
            <w:vAlign w:val="center"/>
          </w:tcPr>
          <w:p w14:paraId="030FAD48" w14:textId="0478709A" w:rsidR="00843E63" w:rsidRPr="00AC171D" w:rsidRDefault="00843E63" w:rsidP="00843E63">
            <w:pPr>
              <w:pStyle w:val="BodyText"/>
              <w:jc w:val="center"/>
              <w:rPr>
                <w:color w:val="FF0000"/>
                <w:sz w:val="40"/>
                <w:szCs w:val="40"/>
              </w:rPr>
            </w:pPr>
            <w:r w:rsidRPr="00AD3094">
              <w:rPr>
                <w:rFonts w:cs="Arial"/>
                <w:color w:val="00B050"/>
                <w:sz w:val="144"/>
                <w:szCs w:val="144"/>
              </w:rPr>
              <w:t>•</w:t>
            </w:r>
          </w:p>
        </w:tc>
      </w:tr>
      <w:tr w:rsidR="00843E63" w:rsidRPr="00330EDE" w14:paraId="030FAD4F" w14:textId="77777777">
        <w:trPr>
          <w:cantSplit/>
        </w:trPr>
        <w:tc>
          <w:tcPr>
            <w:tcW w:w="1668" w:type="dxa"/>
            <w:shd w:val="clear" w:color="auto" w:fill="BFBFBF"/>
            <w:vAlign w:val="center"/>
          </w:tcPr>
          <w:p w14:paraId="030FAD4A" w14:textId="77777777" w:rsidR="00843E63" w:rsidRPr="00330EDE" w:rsidRDefault="00843E63" w:rsidP="00843E63">
            <w:pPr>
              <w:pStyle w:val="BodyText"/>
              <w:jc w:val="center"/>
              <w:rPr>
                <w:szCs w:val="20"/>
              </w:rPr>
            </w:pPr>
            <w:r w:rsidRPr="005052F6">
              <w:rPr>
                <w:rFonts w:ascii="Arial-BoldMT" w:hAnsi="Arial-BoldMT" w:cs="Arial-BoldMT"/>
                <w:b/>
                <w:bCs/>
                <w:sz w:val="18"/>
                <w:szCs w:val="18"/>
              </w:rPr>
              <w:t>164.310(d)(</w:t>
            </w:r>
            <w:r>
              <w:rPr>
                <w:rFonts w:ascii="Arial-BoldMT" w:hAnsi="Arial-BoldMT" w:cs="Arial-BoldMT"/>
                <w:b/>
                <w:bCs/>
                <w:sz w:val="18"/>
                <w:szCs w:val="18"/>
              </w:rPr>
              <w:t>2</w:t>
            </w:r>
            <w:r w:rsidRPr="005052F6">
              <w:rPr>
                <w:rFonts w:ascii="Arial-BoldMT" w:hAnsi="Arial-BoldMT" w:cs="Arial-BoldMT"/>
                <w:b/>
                <w:bCs/>
                <w:sz w:val="18"/>
                <w:szCs w:val="18"/>
              </w:rPr>
              <w:t>)</w:t>
            </w:r>
            <w:r>
              <w:rPr>
                <w:rFonts w:ascii="Arial-BoldMT" w:hAnsi="Arial-BoldMT" w:cs="Arial-BoldMT"/>
                <w:b/>
                <w:bCs/>
                <w:sz w:val="18"/>
                <w:szCs w:val="18"/>
              </w:rPr>
              <w:t>(iv)</w:t>
            </w:r>
            <w:r w:rsidRPr="005052F6">
              <w:rPr>
                <w:rFonts w:ascii="Arial-BoldMT" w:hAnsi="Arial-BoldMT" w:cs="Arial-BoldMT"/>
                <w:b/>
                <w:bCs/>
                <w:sz w:val="18"/>
                <w:szCs w:val="18"/>
              </w:rPr>
              <w:t xml:space="preserve"> Device and Media Controls</w:t>
            </w:r>
          </w:p>
        </w:tc>
        <w:tc>
          <w:tcPr>
            <w:tcW w:w="3570" w:type="dxa"/>
            <w:shd w:val="clear" w:color="auto" w:fill="BFBFBF"/>
          </w:tcPr>
          <w:p w14:paraId="030FAD4B" w14:textId="77777777" w:rsidR="00843E63" w:rsidRPr="00161FB0" w:rsidRDefault="00843E63" w:rsidP="00843E63">
            <w:pPr>
              <w:spacing w:before="60" w:after="60" w:line="276" w:lineRule="auto"/>
            </w:pPr>
            <w:r w:rsidRPr="00A86531">
              <w:t>Data backup and storage (Addressable). Create a retrievable, exact copy of electronic protected health information, when needed, before movement of equipment.</w:t>
            </w:r>
          </w:p>
        </w:tc>
        <w:tc>
          <w:tcPr>
            <w:tcW w:w="4140" w:type="dxa"/>
            <w:shd w:val="clear" w:color="auto" w:fill="BFBFBF"/>
          </w:tcPr>
          <w:p w14:paraId="030FAD4C" w14:textId="6A0C0508" w:rsidR="00843E63" w:rsidRPr="001B59F6" w:rsidRDefault="00843E63" w:rsidP="00843E63">
            <w:pPr>
              <w:spacing w:before="60" w:after="60" w:line="276" w:lineRule="auto"/>
            </w:pPr>
          </w:p>
        </w:tc>
        <w:tc>
          <w:tcPr>
            <w:tcW w:w="2520" w:type="dxa"/>
            <w:shd w:val="clear" w:color="auto" w:fill="BFBFBF"/>
          </w:tcPr>
          <w:p w14:paraId="030FAD4D" w14:textId="1C184497" w:rsidR="00843E63" w:rsidRPr="001B59F6" w:rsidRDefault="00843E63" w:rsidP="00843E63">
            <w:pPr>
              <w:pStyle w:val="BodyText"/>
              <w:spacing w:before="60" w:after="60" w:line="276" w:lineRule="auto"/>
            </w:pPr>
          </w:p>
        </w:tc>
        <w:tc>
          <w:tcPr>
            <w:tcW w:w="1770" w:type="dxa"/>
            <w:shd w:val="clear" w:color="auto" w:fill="BFBFBF"/>
            <w:vAlign w:val="center"/>
          </w:tcPr>
          <w:p w14:paraId="030FAD4E" w14:textId="46099FAD" w:rsidR="00843E63" w:rsidRPr="00193F8C" w:rsidRDefault="00843E63" w:rsidP="00843E63">
            <w:pPr>
              <w:pStyle w:val="BodyText"/>
              <w:jc w:val="center"/>
              <w:rPr>
                <w:color w:val="FFFF00"/>
                <w:sz w:val="40"/>
                <w:szCs w:val="40"/>
              </w:rPr>
            </w:pPr>
            <w:r w:rsidRPr="00AD3094">
              <w:rPr>
                <w:rFonts w:cs="Arial"/>
                <w:color w:val="00B050"/>
                <w:sz w:val="144"/>
                <w:szCs w:val="144"/>
              </w:rPr>
              <w:t>•</w:t>
            </w:r>
          </w:p>
        </w:tc>
      </w:tr>
    </w:tbl>
    <w:p w14:paraId="030FAD50" w14:textId="77777777" w:rsidR="00C50056" w:rsidRDefault="00C50056" w:rsidP="00FA7F5C"/>
    <w:p w14:paraId="030FAD51" w14:textId="77777777" w:rsidR="00294DDE" w:rsidRDefault="00A86531" w:rsidP="00FA7F5C">
      <w:r>
        <w:br w:type="page"/>
      </w:r>
    </w:p>
    <w:tbl>
      <w:tblPr>
        <w:tblW w:w="136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668"/>
        <w:gridCol w:w="3570"/>
        <w:gridCol w:w="4140"/>
        <w:gridCol w:w="2520"/>
        <w:gridCol w:w="1770"/>
      </w:tblGrid>
      <w:tr w:rsidR="00294DDE" w:rsidRPr="005E5A33" w14:paraId="030FAD57" w14:textId="77777777">
        <w:trPr>
          <w:cantSplit/>
          <w:tblHeader/>
        </w:trPr>
        <w:tc>
          <w:tcPr>
            <w:tcW w:w="1668" w:type="dxa"/>
            <w:tcBorders>
              <w:bottom w:val="single" w:sz="8" w:space="0" w:color="auto"/>
            </w:tcBorders>
            <w:shd w:val="clear" w:color="auto" w:fill="003366"/>
            <w:vAlign w:val="center"/>
          </w:tcPr>
          <w:p w14:paraId="030FAD52" w14:textId="77777777" w:rsidR="00294DDE" w:rsidRPr="005E5A33" w:rsidRDefault="00D66948" w:rsidP="00294DDE">
            <w:pPr>
              <w:pStyle w:val="TableTitle"/>
              <w:jc w:val="center"/>
              <w:rPr>
                <w:szCs w:val="28"/>
              </w:rPr>
            </w:pPr>
            <w:r>
              <w:rPr>
                <w:szCs w:val="28"/>
              </w:rPr>
              <w:lastRenderedPageBreak/>
              <w:t>HIPAA Clause</w:t>
            </w:r>
          </w:p>
        </w:tc>
        <w:tc>
          <w:tcPr>
            <w:tcW w:w="3570" w:type="dxa"/>
            <w:tcBorders>
              <w:bottom w:val="single" w:sz="8" w:space="0" w:color="auto"/>
            </w:tcBorders>
            <w:shd w:val="clear" w:color="auto" w:fill="003366"/>
            <w:vAlign w:val="center"/>
          </w:tcPr>
          <w:p w14:paraId="030FAD53" w14:textId="77777777" w:rsidR="00294DDE" w:rsidRPr="005E5A33" w:rsidRDefault="00D66948" w:rsidP="00294DDE">
            <w:pPr>
              <w:pStyle w:val="TableTitle"/>
              <w:jc w:val="center"/>
              <w:rPr>
                <w:szCs w:val="28"/>
              </w:rPr>
            </w:pPr>
            <w:r>
              <w:rPr>
                <w:szCs w:val="28"/>
              </w:rPr>
              <w:t>HIPAA Safeguard</w:t>
            </w:r>
          </w:p>
        </w:tc>
        <w:tc>
          <w:tcPr>
            <w:tcW w:w="4140" w:type="dxa"/>
            <w:tcBorders>
              <w:bottom w:val="single" w:sz="8" w:space="0" w:color="auto"/>
            </w:tcBorders>
            <w:shd w:val="clear" w:color="auto" w:fill="003366"/>
            <w:vAlign w:val="center"/>
          </w:tcPr>
          <w:p w14:paraId="030FAD54" w14:textId="77777777" w:rsidR="00294DDE" w:rsidRPr="005E5A33" w:rsidRDefault="00294DDE" w:rsidP="00294DDE">
            <w:pPr>
              <w:pStyle w:val="TableTitle"/>
              <w:jc w:val="center"/>
              <w:rPr>
                <w:szCs w:val="28"/>
              </w:rPr>
            </w:pPr>
            <w:r w:rsidRPr="005E5A33">
              <w:rPr>
                <w:szCs w:val="28"/>
              </w:rPr>
              <w:t>Observations</w:t>
            </w:r>
          </w:p>
        </w:tc>
        <w:tc>
          <w:tcPr>
            <w:tcW w:w="2520" w:type="dxa"/>
            <w:tcBorders>
              <w:bottom w:val="single" w:sz="8" w:space="0" w:color="auto"/>
            </w:tcBorders>
            <w:shd w:val="clear" w:color="auto" w:fill="003366"/>
            <w:vAlign w:val="center"/>
          </w:tcPr>
          <w:p w14:paraId="030FAD55" w14:textId="77777777" w:rsidR="00294DDE" w:rsidRPr="005E5A33" w:rsidRDefault="00294DDE" w:rsidP="00294DDE">
            <w:pPr>
              <w:pStyle w:val="TableTitle"/>
              <w:jc w:val="center"/>
              <w:rPr>
                <w:szCs w:val="28"/>
              </w:rPr>
            </w:pPr>
            <w:r>
              <w:rPr>
                <w:szCs w:val="28"/>
              </w:rPr>
              <w:t>Source of findings</w:t>
            </w:r>
          </w:p>
        </w:tc>
        <w:tc>
          <w:tcPr>
            <w:tcW w:w="1770" w:type="dxa"/>
            <w:tcBorders>
              <w:bottom w:val="single" w:sz="8" w:space="0" w:color="auto"/>
            </w:tcBorders>
            <w:shd w:val="clear" w:color="auto" w:fill="003366"/>
            <w:vAlign w:val="center"/>
          </w:tcPr>
          <w:p w14:paraId="030FAD56" w14:textId="28EABD1E" w:rsidR="00294DDE" w:rsidRPr="005E5A33" w:rsidRDefault="00321F06" w:rsidP="00294DDE">
            <w:pPr>
              <w:pStyle w:val="TableTitle"/>
              <w:jc w:val="center"/>
              <w:rPr>
                <w:szCs w:val="28"/>
              </w:rPr>
            </w:pPr>
            <w:r>
              <w:rPr>
                <w:szCs w:val="28"/>
              </w:rPr>
              <w:t>$CLIENT$</w:t>
            </w:r>
            <w:r w:rsidR="00D66948">
              <w:rPr>
                <w:szCs w:val="28"/>
              </w:rPr>
              <w:t xml:space="preserve"> Compliance</w:t>
            </w:r>
          </w:p>
        </w:tc>
      </w:tr>
      <w:tr w:rsidR="00294DDE" w:rsidRPr="007A7925" w14:paraId="030FAD59" w14:textId="77777777">
        <w:trPr>
          <w:cantSplit/>
          <w:tblHeader/>
        </w:trPr>
        <w:tc>
          <w:tcPr>
            <w:tcW w:w="13668" w:type="dxa"/>
            <w:gridSpan w:val="5"/>
            <w:shd w:val="clear" w:color="auto" w:fill="999999"/>
          </w:tcPr>
          <w:p w14:paraId="030FAD58" w14:textId="77777777" w:rsidR="00294DDE" w:rsidRPr="007A7925" w:rsidRDefault="00D66948" w:rsidP="00294DDE">
            <w:pPr>
              <w:pStyle w:val="Heading3"/>
              <w:spacing w:before="80" w:after="120"/>
              <w:rPr>
                <w:rStyle w:val="Heading2Char"/>
              </w:rPr>
            </w:pPr>
            <w:bookmarkStart w:id="6" w:name="_Toc459988694"/>
            <w:r>
              <w:rPr>
                <w:rStyle w:val="Heading2Char"/>
              </w:rPr>
              <w:t>Technical Safeguards</w:t>
            </w:r>
            <w:bookmarkEnd w:id="6"/>
          </w:p>
        </w:tc>
      </w:tr>
      <w:tr w:rsidR="008F2822" w:rsidRPr="00330EDE" w14:paraId="030FAD5F" w14:textId="77777777">
        <w:trPr>
          <w:cantSplit/>
        </w:trPr>
        <w:tc>
          <w:tcPr>
            <w:tcW w:w="1668" w:type="dxa"/>
            <w:tcBorders>
              <w:bottom w:val="single" w:sz="8" w:space="0" w:color="auto"/>
            </w:tcBorders>
            <w:vAlign w:val="center"/>
          </w:tcPr>
          <w:p w14:paraId="030FAD5A" w14:textId="77777777" w:rsidR="008F2822" w:rsidRPr="00330EDE" w:rsidRDefault="008F2822" w:rsidP="008F2822">
            <w:pPr>
              <w:pStyle w:val="BodyText"/>
              <w:jc w:val="center"/>
              <w:rPr>
                <w:szCs w:val="20"/>
              </w:rPr>
            </w:pPr>
            <w:r w:rsidRPr="00A86531">
              <w:rPr>
                <w:rFonts w:ascii="Arial-BoldMT" w:hAnsi="Arial-BoldMT" w:cs="Arial-BoldMT"/>
                <w:b/>
                <w:bCs/>
                <w:sz w:val="18"/>
                <w:szCs w:val="18"/>
              </w:rPr>
              <w:t>164.312</w:t>
            </w:r>
            <w:r>
              <w:rPr>
                <w:rFonts w:ascii="Arial-BoldMT" w:hAnsi="Arial-BoldMT" w:cs="Arial-BoldMT"/>
                <w:b/>
                <w:bCs/>
                <w:sz w:val="18"/>
                <w:szCs w:val="18"/>
              </w:rPr>
              <w:t>(a)</w:t>
            </w:r>
            <w:r w:rsidRPr="00A86531">
              <w:rPr>
                <w:rFonts w:ascii="Arial-BoldMT" w:hAnsi="Arial-BoldMT" w:cs="Arial-BoldMT"/>
                <w:b/>
                <w:bCs/>
                <w:sz w:val="18"/>
                <w:szCs w:val="18"/>
              </w:rPr>
              <w:t>(</w:t>
            </w:r>
            <w:r>
              <w:rPr>
                <w:rFonts w:ascii="Arial-BoldMT" w:hAnsi="Arial-BoldMT" w:cs="Arial-BoldMT"/>
                <w:b/>
                <w:bCs/>
                <w:sz w:val="18"/>
                <w:szCs w:val="18"/>
              </w:rPr>
              <w:t>2</w:t>
            </w:r>
            <w:r w:rsidRPr="00A86531">
              <w:rPr>
                <w:rFonts w:ascii="Arial-BoldMT" w:hAnsi="Arial-BoldMT" w:cs="Arial-BoldMT"/>
                <w:b/>
                <w:bCs/>
                <w:sz w:val="18"/>
                <w:szCs w:val="18"/>
              </w:rPr>
              <w:t>)</w:t>
            </w:r>
            <w:r>
              <w:rPr>
                <w:rFonts w:ascii="Arial-BoldMT" w:hAnsi="Arial-BoldMT" w:cs="Arial-BoldMT"/>
                <w:b/>
                <w:bCs/>
                <w:sz w:val="18"/>
                <w:szCs w:val="18"/>
              </w:rPr>
              <w:t xml:space="preserve">(i) </w:t>
            </w:r>
            <w:r w:rsidRPr="00A86531">
              <w:rPr>
                <w:rFonts w:ascii="Arial-BoldMT" w:hAnsi="Arial-BoldMT" w:cs="Arial-BoldMT"/>
                <w:b/>
                <w:bCs/>
                <w:sz w:val="18"/>
                <w:szCs w:val="18"/>
              </w:rPr>
              <w:t>Access Control</w:t>
            </w:r>
          </w:p>
        </w:tc>
        <w:tc>
          <w:tcPr>
            <w:tcW w:w="3570" w:type="dxa"/>
            <w:tcBorders>
              <w:bottom w:val="single" w:sz="8" w:space="0" w:color="auto"/>
            </w:tcBorders>
          </w:tcPr>
          <w:p w14:paraId="030FAD5B" w14:textId="77777777" w:rsidR="008F2822" w:rsidRPr="00161FB0" w:rsidRDefault="008F2822" w:rsidP="008F2822">
            <w:pPr>
              <w:spacing w:before="60" w:after="60" w:line="276" w:lineRule="auto"/>
            </w:pPr>
            <w:r w:rsidRPr="00A86531">
              <w:t>Unique user identification (Required). Assign a unique name and/or number for identifying and tracking user identity.</w:t>
            </w:r>
          </w:p>
        </w:tc>
        <w:tc>
          <w:tcPr>
            <w:tcW w:w="4140" w:type="dxa"/>
            <w:tcBorders>
              <w:bottom w:val="single" w:sz="8" w:space="0" w:color="auto"/>
            </w:tcBorders>
          </w:tcPr>
          <w:p w14:paraId="030FAD5C" w14:textId="67BEA56C" w:rsidR="008F2822" w:rsidRPr="001B59F6" w:rsidRDefault="008F2822" w:rsidP="008F2822">
            <w:pPr>
              <w:spacing w:before="60" w:after="60" w:line="276" w:lineRule="auto"/>
            </w:pPr>
            <w:r>
              <w:t xml:space="preserve">There are no shared user IDs within </w:t>
            </w:r>
            <w:r w:rsidR="00321F06">
              <w:t>$CLIENT$</w:t>
            </w:r>
            <w:r w:rsidR="00A86512">
              <w:t xml:space="preserve"> </w:t>
            </w:r>
            <w:r>
              <w:t>systems.</w:t>
            </w:r>
          </w:p>
        </w:tc>
        <w:tc>
          <w:tcPr>
            <w:tcW w:w="2520" w:type="dxa"/>
            <w:tcBorders>
              <w:bottom w:val="single" w:sz="8" w:space="0" w:color="auto"/>
            </w:tcBorders>
          </w:tcPr>
          <w:p w14:paraId="030FAD5D" w14:textId="7B641DB5" w:rsidR="008F2822" w:rsidRPr="001B59F6" w:rsidRDefault="008F2822" w:rsidP="008F2822">
            <w:pPr>
              <w:spacing w:before="60" w:after="60" w:line="276" w:lineRule="auto"/>
            </w:pPr>
            <w:r>
              <w:t xml:space="preserve">Interview with </w:t>
            </w:r>
            <w:r w:rsidR="00321F06">
              <w:t>$CLIENT$</w:t>
            </w:r>
            <w:r>
              <w:t xml:space="preserve"> personnel.</w:t>
            </w:r>
          </w:p>
        </w:tc>
        <w:tc>
          <w:tcPr>
            <w:tcW w:w="1770" w:type="dxa"/>
            <w:tcBorders>
              <w:bottom w:val="single" w:sz="8" w:space="0" w:color="auto"/>
            </w:tcBorders>
            <w:vAlign w:val="center"/>
          </w:tcPr>
          <w:p w14:paraId="030FAD5E" w14:textId="0C3A8D5F" w:rsidR="008F2822" w:rsidRPr="00AC171D" w:rsidRDefault="008F2822" w:rsidP="008F2822">
            <w:pPr>
              <w:pStyle w:val="BodyText"/>
              <w:jc w:val="center"/>
              <w:rPr>
                <w:color w:val="FFFF00"/>
                <w:sz w:val="40"/>
                <w:szCs w:val="40"/>
              </w:rPr>
            </w:pPr>
            <w:r w:rsidRPr="00AD3094">
              <w:rPr>
                <w:rFonts w:cs="Arial"/>
                <w:color w:val="00B050"/>
                <w:sz w:val="144"/>
                <w:szCs w:val="144"/>
              </w:rPr>
              <w:t>•</w:t>
            </w:r>
          </w:p>
        </w:tc>
      </w:tr>
      <w:tr w:rsidR="00193F8C" w:rsidRPr="00330EDE" w14:paraId="030FAD65" w14:textId="77777777">
        <w:trPr>
          <w:cantSplit/>
        </w:trPr>
        <w:tc>
          <w:tcPr>
            <w:tcW w:w="1668" w:type="dxa"/>
            <w:tcBorders>
              <w:bottom w:val="single" w:sz="8" w:space="0" w:color="auto"/>
            </w:tcBorders>
            <w:shd w:val="clear" w:color="auto" w:fill="C0C0C0"/>
            <w:vAlign w:val="center"/>
          </w:tcPr>
          <w:p w14:paraId="030FAD60" w14:textId="77777777" w:rsidR="00193F8C" w:rsidRDefault="00193F8C" w:rsidP="001D6EAB">
            <w:pPr>
              <w:jc w:val="center"/>
            </w:pPr>
            <w:r w:rsidRPr="00A86531">
              <w:rPr>
                <w:rFonts w:ascii="Arial-BoldMT" w:hAnsi="Arial-BoldMT" w:cs="Arial-BoldMT"/>
                <w:b/>
                <w:bCs/>
                <w:sz w:val="18"/>
                <w:szCs w:val="18"/>
              </w:rPr>
              <w:t>164.312</w:t>
            </w:r>
            <w:r>
              <w:rPr>
                <w:rFonts w:ascii="Arial-BoldMT" w:hAnsi="Arial-BoldMT" w:cs="Arial-BoldMT"/>
                <w:b/>
                <w:bCs/>
                <w:sz w:val="18"/>
                <w:szCs w:val="18"/>
              </w:rPr>
              <w:t xml:space="preserve">(a)(2)(ii) </w:t>
            </w:r>
            <w:r w:rsidRPr="00A86531">
              <w:rPr>
                <w:rFonts w:ascii="Arial-BoldMT" w:hAnsi="Arial-BoldMT" w:cs="Arial-BoldMT"/>
                <w:b/>
                <w:bCs/>
                <w:sz w:val="18"/>
                <w:szCs w:val="18"/>
              </w:rPr>
              <w:t>Access Control</w:t>
            </w:r>
          </w:p>
        </w:tc>
        <w:tc>
          <w:tcPr>
            <w:tcW w:w="3570" w:type="dxa"/>
            <w:tcBorders>
              <w:bottom w:val="single" w:sz="8" w:space="0" w:color="auto"/>
            </w:tcBorders>
            <w:shd w:val="clear" w:color="auto" w:fill="C0C0C0"/>
          </w:tcPr>
          <w:p w14:paraId="030FAD61" w14:textId="77777777" w:rsidR="00193F8C" w:rsidRPr="00161FB0" w:rsidRDefault="00193F8C" w:rsidP="007A0E3D">
            <w:pPr>
              <w:spacing w:before="60" w:after="60" w:line="276" w:lineRule="auto"/>
            </w:pPr>
            <w:r w:rsidRPr="00A86531">
              <w:t>Emergency access procedure (Required). Establish (and implement as needed) procedures for obtaining necessary electronic protected health information during an emergency.</w:t>
            </w:r>
          </w:p>
        </w:tc>
        <w:tc>
          <w:tcPr>
            <w:tcW w:w="4140" w:type="dxa"/>
            <w:tcBorders>
              <w:bottom w:val="single" w:sz="8" w:space="0" w:color="auto"/>
            </w:tcBorders>
            <w:shd w:val="clear" w:color="auto" w:fill="C0C0C0"/>
          </w:tcPr>
          <w:p w14:paraId="030FAD62" w14:textId="5B543179" w:rsidR="00193F8C" w:rsidRPr="001B59F6" w:rsidRDefault="0056654B" w:rsidP="008F2822">
            <w:pPr>
              <w:spacing w:before="60" w:after="60" w:line="276" w:lineRule="auto"/>
            </w:pPr>
            <w:r>
              <w:t xml:space="preserve">As </w:t>
            </w:r>
            <w:r w:rsidR="00321F06">
              <w:t>$CLIENT$</w:t>
            </w:r>
            <w:r>
              <w:t>’ ePHI is not critical for care, an emergency access procedure is not in place.</w:t>
            </w:r>
          </w:p>
        </w:tc>
        <w:tc>
          <w:tcPr>
            <w:tcW w:w="2520" w:type="dxa"/>
            <w:tcBorders>
              <w:bottom w:val="single" w:sz="8" w:space="0" w:color="auto"/>
            </w:tcBorders>
            <w:shd w:val="clear" w:color="auto" w:fill="C0C0C0"/>
          </w:tcPr>
          <w:p w14:paraId="030FAD63" w14:textId="4758275D" w:rsidR="00193F8C" w:rsidRPr="001B59F6" w:rsidRDefault="008F2822" w:rsidP="008F2822">
            <w:pPr>
              <w:spacing w:before="60" w:after="60" w:line="276" w:lineRule="auto"/>
            </w:pPr>
            <w:r>
              <w:t>N/A</w:t>
            </w:r>
          </w:p>
        </w:tc>
        <w:tc>
          <w:tcPr>
            <w:tcW w:w="1770" w:type="dxa"/>
            <w:tcBorders>
              <w:bottom w:val="single" w:sz="8" w:space="0" w:color="auto"/>
            </w:tcBorders>
            <w:shd w:val="clear" w:color="auto" w:fill="C0C0C0"/>
            <w:vAlign w:val="center"/>
          </w:tcPr>
          <w:p w14:paraId="030FAD64" w14:textId="1F5B73F0" w:rsidR="00193F8C" w:rsidRPr="0088262C" w:rsidRDefault="008F2822" w:rsidP="00DE0251">
            <w:pPr>
              <w:pStyle w:val="BodyText"/>
              <w:jc w:val="center"/>
              <w:rPr>
                <w:color w:val="FFFF00"/>
                <w:sz w:val="40"/>
                <w:szCs w:val="40"/>
              </w:rPr>
            </w:pPr>
            <w:r w:rsidRPr="008F2822">
              <w:rPr>
                <w:rFonts w:cs="Arial"/>
                <w:sz w:val="144"/>
                <w:szCs w:val="144"/>
              </w:rPr>
              <w:t>•</w:t>
            </w:r>
          </w:p>
        </w:tc>
      </w:tr>
      <w:tr w:rsidR="008F2822" w:rsidRPr="00330EDE" w14:paraId="030FAD6B" w14:textId="77777777">
        <w:trPr>
          <w:cantSplit/>
          <w:trHeight w:val="421"/>
        </w:trPr>
        <w:tc>
          <w:tcPr>
            <w:tcW w:w="1668" w:type="dxa"/>
            <w:tcBorders>
              <w:bottom w:val="single" w:sz="8" w:space="0" w:color="auto"/>
            </w:tcBorders>
            <w:shd w:val="clear" w:color="auto" w:fill="auto"/>
            <w:vAlign w:val="center"/>
          </w:tcPr>
          <w:p w14:paraId="030FAD66" w14:textId="77777777" w:rsidR="008F2822" w:rsidRDefault="008F2822" w:rsidP="008F2822">
            <w:pPr>
              <w:jc w:val="center"/>
            </w:pPr>
            <w:r w:rsidRPr="00A86531">
              <w:rPr>
                <w:rFonts w:ascii="Arial-BoldMT" w:hAnsi="Arial-BoldMT" w:cs="Arial-BoldMT"/>
                <w:b/>
                <w:bCs/>
                <w:sz w:val="18"/>
                <w:szCs w:val="18"/>
              </w:rPr>
              <w:t>164.312</w:t>
            </w:r>
            <w:r>
              <w:rPr>
                <w:rFonts w:ascii="Arial-BoldMT" w:hAnsi="Arial-BoldMT" w:cs="Arial-BoldMT"/>
                <w:b/>
                <w:bCs/>
                <w:sz w:val="18"/>
                <w:szCs w:val="18"/>
              </w:rPr>
              <w:t>(a)(2</w:t>
            </w:r>
            <w:r w:rsidRPr="00A86531">
              <w:rPr>
                <w:rFonts w:ascii="Arial-BoldMT" w:hAnsi="Arial-BoldMT" w:cs="Arial-BoldMT"/>
                <w:b/>
                <w:bCs/>
                <w:sz w:val="18"/>
                <w:szCs w:val="18"/>
              </w:rPr>
              <w:t>)</w:t>
            </w:r>
            <w:r>
              <w:rPr>
                <w:rFonts w:ascii="Arial-BoldMT" w:hAnsi="Arial-BoldMT" w:cs="Arial-BoldMT"/>
                <w:b/>
                <w:bCs/>
                <w:sz w:val="18"/>
                <w:szCs w:val="18"/>
              </w:rPr>
              <w:t xml:space="preserve">(iii) </w:t>
            </w:r>
            <w:r w:rsidRPr="00A86531">
              <w:rPr>
                <w:rFonts w:ascii="Arial-BoldMT" w:hAnsi="Arial-BoldMT" w:cs="Arial-BoldMT"/>
                <w:b/>
                <w:bCs/>
                <w:sz w:val="18"/>
                <w:szCs w:val="18"/>
              </w:rPr>
              <w:t>Access Control</w:t>
            </w:r>
          </w:p>
        </w:tc>
        <w:tc>
          <w:tcPr>
            <w:tcW w:w="3570" w:type="dxa"/>
            <w:tcBorders>
              <w:bottom w:val="single" w:sz="8" w:space="0" w:color="auto"/>
            </w:tcBorders>
            <w:shd w:val="clear" w:color="auto" w:fill="auto"/>
          </w:tcPr>
          <w:p w14:paraId="030FAD67" w14:textId="77777777" w:rsidR="008F2822" w:rsidRDefault="008F2822" w:rsidP="008F2822">
            <w:pPr>
              <w:spacing w:before="60" w:after="60" w:line="276" w:lineRule="auto"/>
            </w:pPr>
            <w:r w:rsidRPr="00A86531">
              <w:t>Automatic logoff (Addressable). Implement electronic procedures that terminate an electronic session after a predetermined time of inactivity.</w:t>
            </w:r>
          </w:p>
        </w:tc>
        <w:tc>
          <w:tcPr>
            <w:tcW w:w="4140" w:type="dxa"/>
            <w:tcBorders>
              <w:bottom w:val="single" w:sz="8" w:space="0" w:color="auto"/>
            </w:tcBorders>
            <w:shd w:val="clear" w:color="auto" w:fill="auto"/>
          </w:tcPr>
          <w:p w14:paraId="030FAD68" w14:textId="1E852702" w:rsidR="008F2822" w:rsidRPr="001B59F6" w:rsidRDefault="008F2822" w:rsidP="008F2822">
            <w:pPr>
              <w:spacing w:before="60" w:after="60" w:line="276" w:lineRule="auto"/>
            </w:pPr>
          </w:p>
        </w:tc>
        <w:tc>
          <w:tcPr>
            <w:tcW w:w="2520" w:type="dxa"/>
            <w:tcBorders>
              <w:bottom w:val="single" w:sz="8" w:space="0" w:color="auto"/>
            </w:tcBorders>
            <w:shd w:val="clear" w:color="auto" w:fill="auto"/>
          </w:tcPr>
          <w:p w14:paraId="030FAD69" w14:textId="7D78CE09" w:rsidR="008F2822" w:rsidRDefault="008F2822" w:rsidP="008F2822">
            <w:pPr>
              <w:spacing w:before="60" w:after="60" w:line="276" w:lineRule="auto"/>
            </w:pPr>
          </w:p>
        </w:tc>
        <w:tc>
          <w:tcPr>
            <w:tcW w:w="1770" w:type="dxa"/>
            <w:tcBorders>
              <w:bottom w:val="single" w:sz="8" w:space="0" w:color="auto"/>
            </w:tcBorders>
            <w:shd w:val="clear" w:color="auto" w:fill="auto"/>
            <w:vAlign w:val="center"/>
          </w:tcPr>
          <w:p w14:paraId="030FAD6A" w14:textId="3DECA771" w:rsidR="008F2822" w:rsidRPr="00BA2ACC" w:rsidRDefault="008F2822" w:rsidP="008F2822">
            <w:pPr>
              <w:pStyle w:val="BodyText"/>
              <w:jc w:val="center"/>
              <w:rPr>
                <w:sz w:val="40"/>
                <w:szCs w:val="40"/>
              </w:rPr>
            </w:pPr>
            <w:r w:rsidRPr="00AD3094">
              <w:rPr>
                <w:rFonts w:cs="Arial"/>
                <w:color w:val="00B050"/>
                <w:sz w:val="144"/>
                <w:szCs w:val="144"/>
              </w:rPr>
              <w:t>•</w:t>
            </w:r>
          </w:p>
        </w:tc>
      </w:tr>
      <w:tr w:rsidR="008F2822" w:rsidRPr="00330EDE" w14:paraId="030FAD71" w14:textId="77777777">
        <w:trPr>
          <w:cantSplit/>
        </w:trPr>
        <w:tc>
          <w:tcPr>
            <w:tcW w:w="1668" w:type="dxa"/>
            <w:shd w:val="clear" w:color="auto" w:fill="C0C0C0"/>
            <w:vAlign w:val="center"/>
          </w:tcPr>
          <w:p w14:paraId="030FAD6C" w14:textId="77777777" w:rsidR="008F2822" w:rsidRDefault="008F2822" w:rsidP="008F2822">
            <w:pPr>
              <w:jc w:val="center"/>
            </w:pPr>
            <w:r w:rsidRPr="00A86531">
              <w:rPr>
                <w:rFonts w:ascii="Arial-BoldMT" w:hAnsi="Arial-BoldMT" w:cs="Arial-BoldMT"/>
                <w:b/>
                <w:bCs/>
                <w:sz w:val="18"/>
                <w:szCs w:val="18"/>
              </w:rPr>
              <w:t>164.312</w:t>
            </w:r>
            <w:r>
              <w:rPr>
                <w:rFonts w:ascii="Arial-BoldMT" w:hAnsi="Arial-BoldMT" w:cs="Arial-BoldMT"/>
                <w:b/>
                <w:bCs/>
                <w:sz w:val="18"/>
                <w:szCs w:val="18"/>
              </w:rPr>
              <w:t>(a)(2</w:t>
            </w:r>
            <w:r w:rsidRPr="00A86531">
              <w:rPr>
                <w:rFonts w:ascii="Arial-BoldMT" w:hAnsi="Arial-BoldMT" w:cs="Arial-BoldMT"/>
                <w:b/>
                <w:bCs/>
                <w:sz w:val="18"/>
                <w:szCs w:val="18"/>
              </w:rPr>
              <w:t>)</w:t>
            </w:r>
            <w:r>
              <w:rPr>
                <w:rFonts w:ascii="Arial-BoldMT" w:hAnsi="Arial-BoldMT" w:cs="Arial-BoldMT"/>
                <w:b/>
                <w:bCs/>
                <w:sz w:val="18"/>
                <w:szCs w:val="18"/>
              </w:rPr>
              <w:t xml:space="preserve">(iv) </w:t>
            </w:r>
            <w:r w:rsidRPr="00A86531">
              <w:rPr>
                <w:rFonts w:ascii="Arial-BoldMT" w:hAnsi="Arial-BoldMT" w:cs="Arial-BoldMT"/>
                <w:b/>
                <w:bCs/>
                <w:sz w:val="18"/>
                <w:szCs w:val="18"/>
              </w:rPr>
              <w:t>Access Control</w:t>
            </w:r>
          </w:p>
        </w:tc>
        <w:tc>
          <w:tcPr>
            <w:tcW w:w="3570" w:type="dxa"/>
            <w:shd w:val="clear" w:color="auto" w:fill="C0C0C0"/>
          </w:tcPr>
          <w:p w14:paraId="030FAD6D" w14:textId="77777777" w:rsidR="008F2822" w:rsidRDefault="008F2822" w:rsidP="008F2822">
            <w:pPr>
              <w:spacing w:before="60" w:after="60" w:line="276" w:lineRule="auto"/>
            </w:pPr>
            <w:r w:rsidRPr="00A86531">
              <w:t>Encryption and decryption (Addressable). Implement a mechanism to encrypt and decrypt electronic protected health information.</w:t>
            </w:r>
          </w:p>
        </w:tc>
        <w:tc>
          <w:tcPr>
            <w:tcW w:w="4140" w:type="dxa"/>
            <w:shd w:val="clear" w:color="auto" w:fill="C0C0C0"/>
          </w:tcPr>
          <w:p w14:paraId="030FAD6E" w14:textId="3DCD5167" w:rsidR="008F2822" w:rsidRPr="001B59F6" w:rsidRDefault="008F2822" w:rsidP="008F2822">
            <w:pPr>
              <w:spacing w:before="60" w:after="60" w:line="276" w:lineRule="auto"/>
            </w:pPr>
          </w:p>
        </w:tc>
        <w:tc>
          <w:tcPr>
            <w:tcW w:w="2520" w:type="dxa"/>
            <w:shd w:val="clear" w:color="auto" w:fill="C0C0C0"/>
          </w:tcPr>
          <w:p w14:paraId="030FAD6F" w14:textId="753643A0" w:rsidR="008F2822" w:rsidRDefault="008F2822" w:rsidP="008F2822">
            <w:pPr>
              <w:spacing w:before="60" w:after="60" w:line="276" w:lineRule="auto"/>
            </w:pPr>
          </w:p>
        </w:tc>
        <w:tc>
          <w:tcPr>
            <w:tcW w:w="1770" w:type="dxa"/>
            <w:shd w:val="clear" w:color="auto" w:fill="C0C0C0"/>
            <w:vAlign w:val="center"/>
          </w:tcPr>
          <w:p w14:paraId="030FAD70" w14:textId="28A2DA35" w:rsidR="008F2822" w:rsidRPr="00BA2ACC" w:rsidRDefault="008F2822" w:rsidP="008F2822">
            <w:pPr>
              <w:pStyle w:val="BodyText"/>
              <w:jc w:val="center"/>
              <w:rPr>
                <w:sz w:val="40"/>
                <w:szCs w:val="40"/>
              </w:rPr>
            </w:pPr>
            <w:r w:rsidRPr="00AD3094">
              <w:rPr>
                <w:rFonts w:cs="Arial"/>
                <w:color w:val="00B050"/>
                <w:sz w:val="144"/>
                <w:szCs w:val="144"/>
              </w:rPr>
              <w:t>•</w:t>
            </w:r>
          </w:p>
        </w:tc>
      </w:tr>
      <w:tr w:rsidR="008F2822" w:rsidRPr="00330EDE" w14:paraId="030FAD78" w14:textId="77777777">
        <w:trPr>
          <w:cantSplit/>
        </w:trPr>
        <w:tc>
          <w:tcPr>
            <w:tcW w:w="1668" w:type="dxa"/>
            <w:tcBorders>
              <w:bottom w:val="single" w:sz="8" w:space="0" w:color="auto"/>
            </w:tcBorders>
            <w:shd w:val="clear" w:color="auto" w:fill="auto"/>
            <w:vAlign w:val="center"/>
          </w:tcPr>
          <w:p w14:paraId="030FAD72" w14:textId="77777777" w:rsidR="008F2822" w:rsidRDefault="008F2822" w:rsidP="008F2822">
            <w:pPr>
              <w:jc w:val="center"/>
              <w:rPr>
                <w:rFonts w:ascii="Arial-BoldMT" w:hAnsi="Arial-BoldMT" w:cs="Arial-BoldMT"/>
                <w:b/>
                <w:bCs/>
                <w:sz w:val="18"/>
                <w:szCs w:val="18"/>
              </w:rPr>
            </w:pPr>
            <w:r w:rsidRPr="00A86531">
              <w:rPr>
                <w:rFonts w:ascii="Arial-BoldMT" w:hAnsi="Arial-BoldMT" w:cs="Arial-BoldMT"/>
                <w:b/>
                <w:bCs/>
                <w:sz w:val="18"/>
                <w:szCs w:val="18"/>
              </w:rPr>
              <w:lastRenderedPageBreak/>
              <w:t>164.312(b)</w:t>
            </w:r>
          </w:p>
          <w:p w14:paraId="030FAD73" w14:textId="77777777" w:rsidR="008F2822" w:rsidRDefault="008F2822" w:rsidP="008F2822">
            <w:pPr>
              <w:jc w:val="center"/>
            </w:pPr>
            <w:r w:rsidRPr="00A86531">
              <w:rPr>
                <w:rFonts w:ascii="Arial-BoldMT" w:hAnsi="Arial-BoldMT" w:cs="Arial-BoldMT"/>
                <w:b/>
                <w:bCs/>
                <w:sz w:val="18"/>
                <w:szCs w:val="18"/>
              </w:rPr>
              <w:t>Audit Controls</w:t>
            </w:r>
          </w:p>
        </w:tc>
        <w:tc>
          <w:tcPr>
            <w:tcW w:w="3570" w:type="dxa"/>
            <w:tcBorders>
              <w:bottom w:val="single" w:sz="8" w:space="0" w:color="auto"/>
            </w:tcBorders>
            <w:shd w:val="clear" w:color="auto" w:fill="auto"/>
          </w:tcPr>
          <w:p w14:paraId="030FAD74" w14:textId="77777777" w:rsidR="008F2822" w:rsidRPr="00B97BCC" w:rsidRDefault="008F2822" w:rsidP="008F2822">
            <w:pPr>
              <w:spacing w:before="60" w:after="60" w:line="276" w:lineRule="auto"/>
            </w:pPr>
            <w:r w:rsidRPr="00A86531">
              <w:t>Implement hardware, software, and/or procedural mechanisms that record and examine activity in information systems that contain or use electronic protected health information.</w:t>
            </w:r>
          </w:p>
        </w:tc>
        <w:tc>
          <w:tcPr>
            <w:tcW w:w="4140" w:type="dxa"/>
            <w:tcBorders>
              <w:bottom w:val="single" w:sz="8" w:space="0" w:color="auto"/>
            </w:tcBorders>
            <w:shd w:val="clear" w:color="auto" w:fill="auto"/>
          </w:tcPr>
          <w:p w14:paraId="030FAD75" w14:textId="3106D5B8" w:rsidR="008F2822" w:rsidRPr="001B59F6" w:rsidRDefault="008F2822" w:rsidP="008F2822">
            <w:pPr>
              <w:spacing w:before="60" w:after="60" w:line="276" w:lineRule="auto"/>
            </w:pPr>
          </w:p>
        </w:tc>
        <w:tc>
          <w:tcPr>
            <w:tcW w:w="2520" w:type="dxa"/>
            <w:tcBorders>
              <w:bottom w:val="single" w:sz="8" w:space="0" w:color="auto"/>
            </w:tcBorders>
            <w:shd w:val="clear" w:color="auto" w:fill="auto"/>
          </w:tcPr>
          <w:p w14:paraId="030FAD76" w14:textId="08B8B510" w:rsidR="008F2822" w:rsidRPr="001B59F6" w:rsidRDefault="008F2822" w:rsidP="008F2822">
            <w:pPr>
              <w:spacing w:before="60" w:after="60" w:line="276" w:lineRule="auto"/>
            </w:pPr>
          </w:p>
        </w:tc>
        <w:tc>
          <w:tcPr>
            <w:tcW w:w="1770" w:type="dxa"/>
            <w:tcBorders>
              <w:bottom w:val="single" w:sz="8" w:space="0" w:color="auto"/>
            </w:tcBorders>
            <w:shd w:val="clear" w:color="auto" w:fill="auto"/>
            <w:vAlign w:val="center"/>
          </w:tcPr>
          <w:p w14:paraId="030FAD77" w14:textId="2B91003B" w:rsidR="008F2822" w:rsidRPr="00D90CD4" w:rsidRDefault="008F2822" w:rsidP="008F2822">
            <w:pPr>
              <w:pStyle w:val="BodyText"/>
              <w:jc w:val="center"/>
              <w:rPr>
                <w:color w:val="FFFF00"/>
                <w:sz w:val="40"/>
                <w:szCs w:val="40"/>
              </w:rPr>
            </w:pPr>
            <w:r w:rsidRPr="00AD3094">
              <w:rPr>
                <w:rFonts w:cs="Arial"/>
                <w:color w:val="00B050"/>
                <w:sz w:val="144"/>
                <w:szCs w:val="144"/>
              </w:rPr>
              <w:t>•</w:t>
            </w:r>
          </w:p>
        </w:tc>
      </w:tr>
      <w:tr w:rsidR="008F2822" w:rsidRPr="00330EDE" w14:paraId="030FAD7F" w14:textId="77777777">
        <w:trPr>
          <w:cantSplit/>
        </w:trPr>
        <w:tc>
          <w:tcPr>
            <w:tcW w:w="1668" w:type="dxa"/>
            <w:tcBorders>
              <w:bottom w:val="single" w:sz="8" w:space="0" w:color="auto"/>
            </w:tcBorders>
            <w:shd w:val="clear" w:color="auto" w:fill="C0C0C0"/>
            <w:vAlign w:val="center"/>
          </w:tcPr>
          <w:p w14:paraId="030FAD79" w14:textId="77777777" w:rsidR="008F2822" w:rsidRDefault="008F2822" w:rsidP="008F2822">
            <w:pPr>
              <w:jc w:val="center"/>
              <w:rPr>
                <w:rFonts w:ascii="Arial-BoldMT" w:hAnsi="Arial-BoldMT" w:cs="Arial-BoldMT"/>
                <w:b/>
                <w:bCs/>
                <w:sz w:val="18"/>
                <w:szCs w:val="18"/>
              </w:rPr>
            </w:pPr>
            <w:r>
              <w:rPr>
                <w:rFonts w:ascii="Arial-BoldMT" w:hAnsi="Arial-BoldMT" w:cs="Arial-BoldMT"/>
                <w:b/>
                <w:bCs/>
                <w:sz w:val="18"/>
                <w:szCs w:val="18"/>
              </w:rPr>
              <w:t>164.312(c)(2</w:t>
            </w:r>
            <w:r w:rsidRPr="00A86531">
              <w:rPr>
                <w:rFonts w:ascii="Arial-BoldMT" w:hAnsi="Arial-BoldMT" w:cs="Arial-BoldMT"/>
                <w:b/>
                <w:bCs/>
                <w:sz w:val="18"/>
                <w:szCs w:val="18"/>
              </w:rPr>
              <w:t>)</w:t>
            </w:r>
          </w:p>
          <w:p w14:paraId="030FAD7A" w14:textId="77777777" w:rsidR="008F2822" w:rsidRDefault="008F2822" w:rsidP="008F2822">
            <w:pPr>
              <w:jc w:val="center"/>
            </w:pPr>
            <w:r>
              <w:rPr>
                <w:rFonts w:ascii="Arial-BoldMT" w:hAnsi="Arial-BoldMT" w:cs="Arial-BoldMT"/>
                <w:b/>
                <w:bCs/>
                <w:sz w:val="18"/>
                <w:szCs w:val="18"/>
              </w:rPr>
              <w:t>Integrity</w:t>
            </w:r>
          </w:p>
        </w:tc>
        <w:tc>
          <w:tcPr>
            <w:tcW w:w="3570" w:type="dxa"/>
            <w:tcBorders>
              <w:bottom w:val="single" w:sz="8" w:space="0" w:color="auto"/>
            </w:tcBorders>
            <w:shd w:val="clear" w:color="auto" w:fill="C0C0C0"/>
          </w:tcPr>
          <w:p w14:paraId="030FAD7B" w14:textId="77777777" w:rsidR="008F2822" w:rsidRPr="00514EE0" w:rsidRDefault="008F2822" w:rsidP="008F2822">
            <w:pPr>
              <w:spacing w:before="60" w:after="60" w:line="276" w:lineRule="auto"/>
            </w:pPr>
            <w:r w:rsidRPr="007A0E3D">
              <w:t>Mechanism to authenticate electronic protected health information (Addressable).</w:t>
            </w:r>
            <w:r>
              <w:t xml:space="preserve"> Implement electronic mechanisms to corroborate that electronic protected health information has not been altered or destroyed in an unauthorized manner.</w:t>
            </w:r>
          </w:p>
        </w:tc>
        <w:tc>
          <w:tcPr>
            <w:tcW w:w="4140" w:type="dxa"/>
            <w:tcBorders>
              <w:bottom w:val="single" w:sz="8" w:space="0" w:color="auto"/>
            </w:tcBorders>
            <w:shd w:val="clear" w:color="auto" w:fill="C0C0C0"/>
          </w:tcPr>
          <w:p w14:paraId="030FAD7C" w14:textId="34857C40" w:rsidR="008F2822" w:rsidRPr="001B59F6" w:rsidRDefault="00A86512" w:rsidP="008F2822">
            <w:pPr>
              <w:spacing w:before="60" w:after="60" w:line="276" w:lineRule="auto"/>
            </w:pPr>
            <w:r>
              <w:t>$CLIENT$ relies on the integrity checking mechanisms of its filesystems to ensure/ verify the integrity of data at rest, and on TLS to ensure/verify the integrity of data in motion.</w:t>
            </w:r>
          </w:p>
        </w:tc>
        <w:tc>
          <w:tcPr>
            <w:tcW w:w="2520" w:type="dxa"/>
            <w:tcBorders>
              <w:bottom w:val="single" w:sz="8" w:space="0" w:color="auto"/>
            </w:tcBorders>
            <w:shd w:val="clear" w:color="auto" w:fill="C0C0C0"/>
          </w:tcPr>
          <w:p w14:paraId="030FAD7D" w14:textId="6F6D27BD" w:rsidR="008F2822" w:rsidRPr="001B59F6" w:rsidRDefault="00A86512" w:rsidP="008F2822">
            <w:pPr>
              <w:spacing w:before="60" w:after="60" w:line="276" w:lineRule="auto"/>
            </w:pPr>
            <w:r>
              <w:t>Interview with $CLIENT$ personnel.</w:t>
            </w:r>
          </w:p>
        </w:tc>
        <w:tc>
          <w:tcPr>
            <w:tcW w:w="1770" w:type="dxa"/>
            <w:tcBorders>
              <w:bottom w:val="single" w:sz="8" w:space="0" w:color="auto"/>
            </w:tcBorders>
            <w:shd w:val="clear" w:color="auto" w:fill="C0C0C0"/>
            <w:vAlign w:val="center"/>
          </w:tcPr>
          <w:p w14:paraId="030FAD7E" w14:textId="1BE121A9" w:rsidR="008F2822" w:rsidRPr="00BA2ACC" w:rsidRDefault="008F2822" w:rsidP="008F2822">
            <w:pPr>
              <w:pStyle w:val="BodyText"/>
              <w:jc w:val="center"/>
              <w:rPr>
                <w:sz w:val="40"/>
                <w:szCs w:val="40"/>
              </w:rPr>
            </w:pPr>
            <w:r w:rsidRPr="00AD3094">
              <w:rPr>
                <w:rFonts w:cs="Arial"/>
                <w:color w:val="00B050"/>
                <w:sz w:val="144"/>
                <w:szCs w:val="144"/>
              </w:rPr>
              <w:t>•</w:t>
            </w:r>
          </w:p>
        </w:tc>
      </w:tr>
      <w:tr w:rsidR="008F2822" w:rsidRPr="00330EDE" w14:paraId="030FAD86" w14:textId="77777777">
        <w:trPr>
          <w:cantSplit/>
        </w:trPr>
        <w:tc>
          <w:tcPr>
            <w:tcW w:w="1668" w:type="dxa"/>
            <w:shd w:val="clear" w:color="auto" w:fill="FFFFFF"/>
            <w:vAlign w:val="center"/>
          </w:tcPr>
          <w:p w14:paraId="030FAD80" w14:textId="77777777" w:rsidR="008F2822" w:rsidRDefault="008F2822" w:rsidP="008F2822">
            <w:pPr>
              <w:jc w:val="center"/>
              <w:rPr>
                <w:rFonts w:ascii="Arial-BoldMT" w:hAnsi="Arial-BoldMT" w:cs="Arial-BoldMT"/>
                <w:b/>
                <w:bCs/>
                <w:sz w:val="18"/>
                <w:szCs w:val="18"/>
              </w:rPr>
            </w:pPr>
            <w:r>
              <w:rPr>
                <w:rFonts w:ascii="Arial-BoldMT" w:hAnsi="Arial-BoldMT" w:cs="Arial-BoldMT"/>
                <w:b/>
                <w:bCs/>
                <w:sz w:val="18"/>
                <w:szCs w:val="18"/>
              </w:rPr>
              <w:t>164.312(d)</w:t>
            </w:r>
          </w:p>
          <w:p w14:paraId="030FAD81" w14:textId="77777777" w:rsidR="008F2822" w:rsidRDefault="008F2822" w:rsidP="008F2822">
            <w:pPr>
              <w:jc w:val="center"/>
              <w:rPr>
                <w:rFonts w:ascii="Arial-BoldMT" w:hAnsi="Arial-BoldMT" w:cs="Arial-BoldMT"/>
                <w:b/>
                <w:bCs/>
                <w:sz w:val="18"/>
                <w:szCs w:val="18"/>
              </w:rPr>
            </w:pPr>
            <w:r w:rsidRPr="00A86531">
              <w:rPr>
                <w:rFonts w:ascii="Arial-BoldMT" w:hAnsi="Arial-BoldMT" w:cs="Arial-BoldMT"/>
                <w:b/>
                <w:bCs/>
                <w:sz w:val="18"/>
                <w:szCs w:val="18"/>
              </w:rPr>
              <w:t>Pe</w:t>
            </w:r>
            <w:r>
              <w:rPr>
                <w:rFonts w:ascii="Arial-BoldMT" w:hAnsi="Arial-BoldMT" w:cs="Arial-BoldMT"/>
                <w:b/>
                <w:bCs/>
                <w:sz w:val="18"/>
                <w:szCs w:val="18"/>
              </w:rPr>
              <w:t>rson or Entity Authentication</w:t>
            </w:r>
          </w:p>
        </w:tc>
        <w:tc>
          <w:tcPr>
            <w:tcW w:w="3570" w:type="dxa"/>
            <w:shd w:val="clear" w:color="auto" w:fill="FFFFFF"/>
          </w:tcPr>
          <w:p w14:paraId="030FAD82" w14:textId="77777777" w:rsidR="008F2822" w:rsidRPr="00A86531" w:rsidRDefault="008F2822" w:rsidP="008F2822">
            <w:pPr>
              <w:spacing w:before="60" w:after="60" w:line="276" w:lineRule="auto"/>
            </w:pPr>
            <w:r w:rsidRPr="00A86531">
              <w:t>Implement procedures to verify that a person or entity seeking access to electronic protected health information is the one claimed.</w:t>
            </w:r>
          </w:p>
        </w:tc>
        <w:tc>
          <w:tcPr>
            <w:tcW w:w="4140" w:type="dxa"/>
            <w:shd w:val="clear" w:color="auto" w:fill="FFFFFF"/>
          </w:tcPr>
          <w:p w14:paraId="030FAD83" w14:textId="610A35CF" w:rsidR="008F2822" w:rsidRPr="001B59F6" w:rsidRDefault="00A86512" w:rsidP="008F2822">
            <w:pPr>
              <w:spacing w:before="60" w:after="60" w:line="276" w:lineRule="auto"/>
            </w:pPr>
            <w:r>
              <w:t>All persons and entities must first authenticate themselves via username and password before access is granted to any ePHI stored on $CLIENT$ systems.</w:t>
            </w:r>
          </w:p>
        </w:tc>
        <w:tc>
          <w:tcPr>
            <w:tcW w:w="2520" w:type="dxa"/>
            <w:shd w:val="clear" w:color="auto" w:fill="FFFFFF"/>
          </w:tcPr>
          <w:p w14:paraId="030FAD84" w14:textId="2548809E" w:rsidR="008F2822" w:rsidRPr="001B59F6" w:rsidRDefault="00A86512" w:rsidP="008F2822">
            <w:pPr>
              <w:spacing w:before="60" w:after="60" w:line="276" w:lineRule="auto"/>
            </w:pPr>
            <w:r>
              <w:t>Interview with $CLIENT$ personnel.</w:t>
            </w:r>
          </w:p>
        </w:tc>
        <w:tc>
          <w:tcPr>
            <w:tcW w:w="1770" w:type="dxa"/>
            <w:shd w:val="clear" w:color="auto" w:fill="FFFFFF"/>
            <w:vAlign w:val="center"/>
          </w:tcPr>
          <w:p w14:paraId="030FAD85" w14:textId="595AC1A2" w:rsidR="008F2822" w:rsidRPr="00336A91" w:rsidRDefault="008F2822" w:rsidP="008F2822">
            <w:pPr>
              <w:pStyle w:val="BodyText"/>
              <w:jc w:val="center"/>
              <w:rPr>
                <w:color w:val="FFFF00"/>
                <w:sz w:val="40"/>
                <w:szCs w:val="40"/>
              </w:rPr>
            </w:pPr>
            <w:r w:rsidRPr="00AD3094">
              <w:rPr>
                <w:rFonts w:cs="Arial"/>
                <w:color w:val="00B050"/>
                <w:sz w:val="144"/>
                <w:szCs w:val="144"/>
              </w:rPr>
              <w:t>•</w:t>
            </w:r>
          </w:p>
        </w:tc>
      </w:tr>
      <w:tr w:rsidR="008F2822" w:rsidRPr="00330EDE" w14:paraId="030FAD8C" w14:textId="77777777">
        <w:trPr>
          <w:cantSplit/>
        </w:trPr>
        <w:tc>
          <w:tcPr>
            <w:tcW w:w="1668" w:type="dxa"/>
            <w:tcBorders>
              <w:bottom w:val="single" w:sz="8" w:space="0" w:color="auto"/>
            </w:tcBorders>
            <w:shd w:val="clear" w:color="auto" w:fill="C0C0C0"/>
            <w:vAlign w:val="center"/>
          </w:tcPr>
          <w:p w14:paraId="030FAD87" w14:textId="77777777" w:rsidR="008F2822" w:rsidRDefault="008F2822" w:rsidP="008F2822">
            <w:pPr>
              <w:jc w:val="center"/>
              <w:rPr>
                <w:rFonts w:ascii="Arial-BoldMT" w:hAnsi="Arial-BoldMT" w:cs="Arial-BoldMT"/>
                <w:b/>
                <w:bCs/>
                <w:sz w:val="18"/>
                <w:szCs w:val="18"/>
              </w:rPr>
            </w:pPr>
            <w:r w:rsidRPr="00A86531">
              <w:rPr>
                <w:rFonts w:ascii="Arial-BoldMT" w:hAnsi="Arial-BoldMT" w:cs="Arial-BoldMT"/>
                <w:b/>
                <w:bCs/>
                <w:sz w:val="18"/>
                <w:szCs w:val="18"/>
              </w:rPr>
              <w:t>164.312(e)(1)</w:t>
            </w:r>
            <w:r>
              <w:rPr>
                <w:rFonts w:ascii="Arial-BoldMT" w:hAnsi="Arial-BoldMT" w:cs="Arial-BoldMT"/>
                <w:b/>
                <w:bCs/>
                <w:sz w:val="18"/>
                <w:szCs w:val="18"/>
              </w:rPr>
              <w:t>(i) Transmission Security</w:t>
            </w:r>
          </w:p>
        </w:tc>
        <w:tc>
          <w:tcPr>
            <w:tcW w:w="3570" w:type="dxa"/>
            <w:tcBorders>
              <w:bottom w:val="single" w:sz="8" w:space="0" w:color="auto"/>
            </w:tcBorders>
            <w:shd w:val="clear" w:color="auto" w:fill="C0C0C0"/>
          </w:tcPr>
          <w:p w14:paraId="030FAD88" w14:textId="77777777" w:rsidR="008F2822" w:rsidRPr="00A86531" w:rsidRDefault="008F2822" w:rsidP="008F2822">
            <w:pPr>
              <w:spacing w:before="60" w:after="60" w:line="276" w:lineRule="auto"/>
            </w:pPr>
            <w:r w:rsidRPr="00A86531">
              <w:t>Integrity controls (Addressable). Implement security measures to ensure that electronically transmitted electronic protected health information is not improperly modified without detection until disposed of.</w:t>
            </w:r>
          </w:p>
        </w:tc>
        <w:tc>
          <w:tcPr>
            <w:tcW w:w="4140" w:type="dxa"/>
            <w:tcBorders>
              <w:bottom w:val="single" w:sz="8" w:space="0" w:color="auto"/>
            </w:tcBorders>
            <w:shd w:val="clear" w:color="auto" w:fill="C0C0C0"/>
          </w:tcPr>
          <w:p w14:paraId="030FAD89" w14:textId="46CE4C41" w:rsidR="008F2822" w:rsidRPr="001B59F6" w:rsidRDefault="008F2822" w:rsidP="008F2822">
            <w:pPr>
              <w:spacing w:before="60" w:after="60" w:line="276" w:lineRule="auto"/>
            </w:pPr>
            <w:r>
              <w:t xml:space="preserve">All transmissions to and from </w:t>
            </w:r>
            <w:r w:rsidR="00321F06">
              <w:t>$CLIENT$</w:t>
            </w:r>
            <w:r>
              <w:t xml:space="preserve">’ system are encrypted with </w:t>
            </w:r>
            <w:r w:rsidR="00A86512">
              <w:t>TLS</w:t>
            </w:r>
            <w:r w:rsidR="00A62C5B">
              <w:t xml:space="preserve"> 1.3</w:t>
            </w:r>
            <w:r>
              <w:t>, which also ensures integrity.</w:t>
            </w:r>
          </w:p>
        </w:tc>
        <w:tc>
          <w:tcPr>
            <w:tcW w:w="2520" w:type="dxa"/>
            <w:tcBorders>
              <w:bottom w:val="single" w:sz="8" w:space="0" w:color="auto"/>
            </w:tcBorders>
            <w:shd w:val="clear" w:color="auto" w:fill="C0C0C0"/>
          </w:tcPr>
          <w:p w14:paraId="030FAD8A" w14:textId="6656B60C" w:rsidR="008F2822" w:rsidRPr="001B59F6" w:rsidRDefault="008F2822" w:rsidP="008F2822">
            <w:pPr>
              <w:spacing w:before="60" w:after="60" w:line="276" w:lineRule="auto"/>
            </w:pPr>
            <w:r>
              <w:t xml:space="preserve">Interview with </w:t>
            </w:r>
            <w:r w:rsidR="00321F06">
              <w:t>$CLIENT$</w:t>
            </w:r>
            <w:r>
              <w:t xml:space="preserve"> personnel.</w:t>
            </w:r>
          </w:p>
        </w:tc>
        <w:tc>
          <w:tcPr>
            <w:tcW w:w="1770" w:type="dxa"/>
            <w:tcBorders>
              <w:bottom w:val="single" w:sz="8" w:space="0" w:color="auto"/>
            </w:tcBorders>
            <w:shd w:val="clear" w:color="auto" w:fill="C0C0C0"/>
            <w:vAlign w:val="center"/>
          </w:tcPr>
          <w:p w14:paraId="030FAD8B" w14:textId="6150C48E" w:rsidR="008F2822" w:rsidRPr="00BA2ACC" w:rsidRDefault="008F2822" w:rsidP="008F2822">
            <w:pPr>
              <w:pStyle w:val="BodyText"/>
              <w:jc w:val="center"/>
              <w:rPr>
                <w:sz w:val="40"/>
                <w:szCs w:val="40"/>
              </w:rPr>
            </w:pPr>
            <w:r w:rsidRPr="00AD3094">
              <w:rPr>
                <w:rFonts w:cs="Arial"/>
                <w:color w:val="00B050"/>
                <w:sz w:val="144"/>
                <w:szCs w:val="144"/>
              </w:rPr>
              <w:t>•</w:t>
            </w:r>
          </w:p>
        </w:tc>
      </w:tr>
      <w:tr w:rsidR="008F2822" w:rsidRPr="00330EDE" w14:paraId="030FAD92" w14:textId="77777777">
        <w:trPr>
          <w:cantSplit/>
        </w:trPr>
        <w:tc>
          <w:tcPr>
            <w:tcW w:w="1668" w:type="dxa"/>
            <w:shd w:val="clear" w:color="auto" w:fill="FFFFFF"/>
            <w:vAlign w:val="center"/>
          </w:tcPr>
          <w:p w14:paraId="030FAD8D" w14:textId="77777777" w:rsidR="008F2822" w:rsidRDefault="008F2822" w:rsidP="008F2822">
            <w:pPr>
              <w:jc w:val="center"/>
              <w:rPr>
                <w:rFonts w:ascii="Arial-BoldMT" w:hAnsi="Arial-BoldMT" w:cs="Arial-BoldMT"/>
                <w:b/>
                <w:bCs/>
                <w:sz w:val="18"/>
                <w:szCs w:val="18"/>
              </w:rPr>
            </w:pPr>
            <w:r w:rsidRPr="00A86531">
              <w:rPr>
                <w:rFonts w:ascii="Arial-BoldMT" w:hAnsi="Arial-BoldMT" w:cs="Arial-BoldMT"/>
                <w:b/>
                <w:bCs/>
                <w:sz w:val="18"/>
                <w:szCs w:val="18"/>
              </w:rPr>
              <w:lastRenderedPageBreak/>
              <w:t>164.312(e)(1)</w:t>
            </w:r>
            <w:r>
              <w:rPr>
                <w:rFonts w:ascii="Arial-BoldMT" w:hAnsi="Arial-BoldMT" w:cs="Arial-BoldMT"/>
                <w:b/>
                <w:bCs/>
                <w:sz w:val="18"/>
                <w:szCs w:val="18"/>
              </w:rPr>
              <w:t>(ii) Transmission Security</w:t>
            </w:r>
          </w:p>
        </w:tc>
        <w:tc>
          <w:tcPr>
            <w:tcW w:w="3570" w:type="dxa"/>
            <w:shd w:val="clear" w:color="auto" w:fill="FFFFFF"/>
          </w:tcPr>
          <w:p w14:paraId="030FAD8E" w14:textId="77777777" w:rsidR="008F2822" w:rsidRPr="00A86531" w:rsidRDefault="008F2822" w:rsidP="008F2822">
            <w:pPr>
              <w:spacing w:before="60" w:after="60" w:line="276" w:lineRule="auto"/>
            </w:pPr>
            <w:r w:rsidRPr="00A86531">
              <w:t>Encryption (Addressable). Implement a mechanism to encrypt electronic protected health information whenever deemed appropriate.</w:t>
            </w:r>
          </w:p>
        </w:tc>
        <w:tc>
          <w:tcPr>
            <w:tcW w:w="4140" w:type="dxa"/>
            <w:shd w:val="clear" w:color="auto" w:fill="FFFFFF"/>
          </w:tcPr>
          <w:p w14:paraId="030FAD8F" w14:textId="3F4BD7F6" w:rsidR="008F2822" w:rsidRPr="001B59F6" w:rsidRDefault="008F2822" w:rsidP="008F2822">
            <w:pPr>
              <w:spacing w:before="60" w:after="60" w:line="276" w:lineRule="auto"/>
            </w:pPr>
            <w:r>
              <w:t xml:space="preserve">All transmissions to and from </w:t>
            </w:r>
            <w:r w:rsidR="00321F06">
              <w:t>$CLIENT$</w:t>
            </w:r>
            <w:r>
              <w:t>’ system are encrypted with</w:t>
            </w:r>
            <w:r w:rsidR="00A86512">
              <w:t xml:space="preserve"> TLS</w:t>
            </w:r>
            <w:r w:rsidR="00A62C5B">
              <w:t xml:space="preserve"> 1.3</w:t>
            </w:r>
            <w:r w:rsidR="00A86512">
              <w:t>.</w:t>
            </w:r>
          </w:p>
        </w:tc>
        <w:tc>
          <w:tcPr>
            <w:tcW w:w="2520" w:type="dxa"/>
            <w:shd w:val="clear" w:color="auto" w:fill="FFFFFF"/>
          </w:tcPr>
          <w:p w14:paraId="030FAD90" w14:textId="7CB44917" w:rsidR="008F2822" w:rsidRPr="001B59F6" w:rsidRDefault="008F2822" w:rsidP="008F2822">
            <w:pPr>
              <w:spacing w:before="60" w:after="60" w:line="276" w:lineRule="auto"/>
            </w:pPr>
            <w:r>
              <w:t xml:space="preserve">Interview with </w:t>
            </w:r>
            <w:r w:rsidR="00321F06">
              <w:t>$CLIENT$</w:t>
            </w:r>
            <w:r>
              <w:t xml:space="preserve"> personnel.</w:t>
            </w:r>
          </w:p>
        </w:tc>
        <w:tc>
          <w:tcPr>
            <w:tcW w:w="1770" w:type="dxa"/>
            <w:shd w:val="clear" w:color="auto" w:fill="FFFFFF"/>
            <w:vAlign w:val="center"/>
          </w:tcPr>
          <w:p w14:paraId="030FAD91" w14:textId="59EC0A87" w:rsidR="008F2822" w:rsidRPr="00FF68DB" w:rsidRDefault="008F2822" w:rsidP="008F2822">
            <w:pPr>
              <w:pStyle w:val="BodyText"/>
              <w:jc w:val="center"/>
              <w:rPr>
                <w:color w:val="FFFF00"/>
                <w:sz w:val="28"/>
                <w:szCs w:val="28"/>
              </w:rPr>
            </w:pPr>
            <w:r w:rsidRPr="00AD3094">
              <w:rPr>
                <w:rFonts w:cs="Arial"/>
                <w:color w:val="00B050"/>
                <w:sz w:val="144"/>
                <w:szCs w:val="144"/>
              </w:rPr>
              <w:t>•</w:t>
            </w:r>
          </w:p>
        </w:tc>
      </w:tr>
    </w:tbl>
    <w:p w14:paraId="030FAD93" w14:textId="77777777" w:rsidR="005052F6" w:rsidRDefault="005052F6" w:rsidP="00962EDF">
      <w:pPr>
        <w:pStyle w:val="BodyText"/>
      </w:pPr>
    </w:p>
    <w:p w14:paraId="030FAD94" w14:textId="77777777" w:rsidR="005052F6" w:rsidRDefault="005052F6" w:rsidP="00962EDF">
      <w:pPr>
        <w:pStyle w:val="BodyText"/>
      </w:pPr>
      <w:r>
        <w:br w:type="page"/>
      </w:r>
    </w:p>
    <w:tbl>
      <w:tblPr>
        <w:tblW w:w="136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668"/>
        <w:gridCol w:w="3570"/>
        <w:gridCol w:w="4140"/>
        <w:gridCol w:w="2520"/>
        <w:gridCol w:w="1770"/>
      </w:tblGrid>
      <w:tr w:rsidR="005052F6" w:rsidRPr="005E5A33" w14:paraId="030FAD9A" w14:textId="77777777">
        <w:trPr>
          <w:cantSplit/>
          <w:tblHeader/>
        </w:trPr>
        <w:tc>
          <w:tcPr>
            <w:tcW w:w="1668" w:type="dxa"/>
            <w:tcBorders>
              <w:bottom w:val="single" w:sz="8" w:space="0" w:color="auto"/>
            </w:tcBorders>
            <w:shd w:val="clear" w:color="auto" w:fill="003366"/>
            <w:vAlign w:val="center"/>
          </w:tcPr>
          <w:p w14:paraId="030FAD95" w14:textId="77777777" w:rsidR="005052F6" w:rsidRPr="005E5A33" w:rsidRDefault="005052F6" w:rsidP="00CC3DD0">
            <w:pPr>
              <w:pStyle w:val="TableTitle"/>
              <w:jc w:val="center"/>
              <w:rPr>
                <w:szCs w:val="28"/>
              </w:rPr>
            </w:pPr>
            <w:r>
              <w:lastRenderedPageBreak/>
              <w:br w:type="page"/>
            </w:r>
            <w:r>
              <w:rPr>
                <w:szCs w:val="28"/>
              </w:rPr>
              <w:t>HIPAA Clause</w:t>
            </w:r>
          </w:p>
        </w:tc>
        <w:tc>
          <w:tcPr>
            <w:tcW w:w="3570" w:type="dxa"/>
            <w:tcBorders>
              <w:bottom w:val="single" w:sz="8" w:space="0" w:color="auto"/>
            </w:tcBorders>
            <w:shd w:val="clear" w:color="auto" w:fill="003366"/>
            <w:vAlign w:val="center"/>
          </w:tcPr>
          <w:p w14:paraId="030FAD96" w14:textId="77777777" w:rsidR="005052F6" w:rsidRPr="005E5A33" w:rsidRDefault="005052F6" w:rsidP="00CC3DD0">
            <w:pPr>
              <w:pStyle w:val="TableTitle"/>
              <w:jc w:val="center"/>
              <w:rPr>
                <w:szCs w:val="28"/>
              </w:rPr>
            </w:pPr>
            <w:r>
              <w:rPr>
                <w:szCs w:val="28"/>
              </w:rPr>
              <w:t>HIPAA Safeguard</w:t>
            </w:r>
          </w:p>
        </w:tc>
        <w:tc>
          <w:tcPr>
            <w:tcW w:w="4140" w:type="dxa"/>
            <w:tcBorders>
              <w:bottom w:val="single" w:sz="8" w:space="0" w:color="auto"/>
            </w:tcBorders>
            <w:shd w:val="clear" w:color="auto" w:fill="003366"/>
            <w:vAlign w:val="center"/>
          </w:tcPr>
          <w:p w14:paraId="030FAD97" w14:textId="77777777" w:rsidR="005052F6" w:rsidRPr="005E5A33" w:rsidRDefault="005052F6" w:rsidP="00CC3DD0">
            <w:pPr>
              <w:pStyle w:val="TableTitle"/>
              <w:jc w:val="center"/>
              <w:rPr>
                <w:szCs w:val="28"/>
              </w:rPr>
            </w:pPr>
            <w:r w:rsidRPr="005E5A33">
              <w:rPr>
                <w:szCs w:val="28"/>
              </w:rPr>
              <w:t>Observations</w:t>
            </w:r>
          </w:p>
        </w:tc>
        <w:tc>
          <w:tcPr>
            <w:tcW w:w="2520" w:type="dxa"/>
            <w:tcBorders>
              <w:bottom w:val="single" w:sz="8" w:space="0" w:color="auto"/>
            </w:tcBorders>
            <w:shd w:val="clear" w:color="auto" w:fill="003366"/>
            <w:vAlign w:val="center"/>
          </w:tcPr>
          <w:p w14:paraId="030FAD98" w14:textId="77777777" w:rsidR="005052F6" w:rsidRPr="005E5A33" w:rsidRDefault="005052F6" w:rsidP="00CC3DD0">
            <w:pPr>
              <w:pStyle w:val="TableTitle"/>
              <w:jc w:val="center"/>
              <w:rPr>
                <w:szCs w:val="28"/>
              </w:rPr>
            </w:pPr>
            <w:r>
              <w:rPr>
                <w:szCs w:val="28"/>
              </w:rPr>
              <w:t>Source of findings</w:t>
            </w:r>
          </w:p>
        </w:tc>
        <w:tc>
          <w:tcPr>
            <w:tcW w:w="1770" w:type="dxa"/>
            <w:tcBorders>
              <w:bottom w:val="single" w:sz="8" w:space="0" w:color="auto"/>
            </w:tcBorders>
            <w:shd w:val="clear" w:color="auto" w:fill="003366"/>
            <w:vAlign w:val="center"/>
          </w:tcPr>
          <w:p w14:paraId="030FAD99" w14:textId="5477E105" w:rsidR="005052F6" w:rsidRPr="005E5A33" w:rsidRDefault="005052F6" w:rsidP="00CC3DD0">
            <w:pPr>
              <w:pStyle w:val="TableTitle"/>
              <w:jc w:val="center"/>
              <w:rPr>
                <w:szCs w:val="28"/>
              </w:rPr>
            </w:pPr>
            <w:r>
              <w:rPr>
                <w:szCs w:val="28"/>
              </w:rPr>
              <w:t>Compliance</w:t>
            </w:r>
          </w:p>
        </w:tc>
      </w:tr>
      <w:tr w:rsidR="005052F6" w:rsidRPr="007A7925" w14:paraId="030FAD9C" w14:textId="77777777">
        <w:trPr>
          <w:cantSplit/>
          <w:tblHeader/>
        </w:trPr>
        <w:tc>
          <w:tcPr>
            <w:tcW w:w="13668" w:type="dxa"/>
            <w:gridSpan w:val="5"/>
            <w:shd w:val="clear" w:color="auto" w:fill="999999"/>
          </w:tcPr>
          <w:p w14:paraId="030FAD9B" w14:textId="77777777" w:rsidR="005052F6" w:rsidRPr="007A7925" w:rsidRDefault="005052F6" w:rsidP="00CC3DD0">
            <w:pPr>
              <w:pStyle w:val="Heading3"/>
              <w:spacing w:before="80" w:after="120"/>
              <w:rPr>
                <w:rStyle w:val="Heading2Char"/>
              </w:rPr>
            </w:pPr>
            <w:bookmarkStart w:id="7" w:name="_Toc459988695"/>
            <w:r>
              <w:rPr>
                <w:rStyle w:val="Heading2Char"/>
              </w:rPr>
              <w:t>Documentation</w:t>
            </w:r>
            <w:bookmarkEnd w:id="7"/>
          </w:p>
        </w:tc>
      </w:tr>
      <w:tr w:rsidR="008F2822" w:rsidRPr="00330EDE" w14:paraId="030FADA3" w14:textId="77777777">
        <w:trPr>
          <w:cantSplit/>
        </w:trPr>
        <w:tc>
          <w:tcPr>
            <w:tcW w:w="1668" w:type="dxa"/>
            <w:tcBorders>
              <w:bottom w:val="single" w:sz="8" w:space="0" w:color="auto"/>
            </w:tcBorders>
            <w:vAlign w:val="center"/>
          </w:tcPr>
          <w:p w14:paraId="030FAD9D" w14:textId="77777777" w:rsidR="008F2822" w:rsidRDefault="008F2822" w:rsidP="008F2822">
            <w:pPr>
              <w:pStyle w:val="BodyText"/>
              <w:jc w:val="center"/>
              <w:rPr>
                <w:rFonts w:ascii="Arial-BoldMT" w:hAnsi="Arial-BoldMT" w:cs="Arial-BoldMT"/>
                <w:b/>
                <w:bCs/>
                <w:sz w:val="18"/>
                <w:szCs w:val="18"/>
              </w:rPr>
            </w:pPr>
            <w:r>
              <w:rPr>
                <w:rFonts w:ascii="Arial-BoldMT" w:hAnsi="Arial-BoldMT" w:cs="Arial-BoldMT"/>
                <w:b/>
                <w:bCs/>
                <w:sz w:val="18"/>
                <w:szCs w:val="18"/>
              </w:rPr>
              <w:t>164.316(a)</w:t>
            </w:r>
          </w:p>
          <w:p w14:paraId="030FAD9E" w14:textId="77777777" w:rsidR="008F2822" w:rsidRPr="00330EDE" w:rsidRDefault="008F2822" w:rsidP="008F2822">
            <w:pPr>
              <w:pStyle w:val="BodyText"/>
              <w:jc w:val="center"/>
              <w:rPr>
                <w:szCs w:val="20"/>
              </w:rPr>
            </w:pPr>
            <w:r>
              <w:rPr>
                <w:rFonts w:ascii="Arial-BoldMT" w:hAnsi="Arial-BoldMT" w:cs="Arial-BoldMT"/>
                <w:b/>
                <w:bCs/>
                <w:sz w:val="18"/>
                <w:szCs w:val="18"/>
              </w:rPr>
              <w:t xml:space="preserve">Policies and Procedures </w:t>
            </w:r>
          </w:p>
        </w:tc>
        <w:tc>
          <w:tcPr>
            <w:tcW w:w="3570" w:type="dxa"/>
            <w:tcBorders>
              <w:bottom w:val="single" w:sz="8" w:space="0" w:color="auto"/>
            </w:tcBorders>
          </w:tcPr>
          <w:p w14:paraId="030FAD9F" w14:textId="77777777" w:rsidR="008F2822" w:rsidRPr="00ED234D" w:rsidRDefault="008F2822" w:rsidP="008F2822">
            <w:pPr>
              <w:spacing w:before="60" w:after="60" w:line="276" w:lineRule="auto"/>
            </w:pPr>
            <w:r>
              <w:t>I</w:t>
            </w:r>
            <w:r w:rsidRPr="005052F6">
              <w:t>mplement reasonable and</w:t>
            </w:r>
            <w:r>
              <w:t xml:space="preserve"> </w:t>
            </w:r>
            <w:r w:rsidRPr="005052F6">
              <w:t>appropriate policies and procedures to comply with the standards, implementation specifications or other</w:t>
            </w:r>
            <w:r>
              <w:t xml:space="preserve"> </w:t>
            </w:r>
            <w:r w:rsidRPr="005052F6">
              <w:t>requirements of the law.</w:t>
            </w:r>
          </w:p>
        </w:tc>
        <w:tc>
          <w:tcPr>
            <w:tcW w:w="4140" w:type="dxa"/>
            <w:tcBorders>
              <w:bottom w:val="single" w:sz="8" w:space="0" w:color="auto"/>
            </w:tcBorders>
          </w:tcPr>
          <w:p w14:paraId="030FADA0" w14:textId="5C90CE13" w:rsidR="008F2822" w:rsidRPr="001B59F6" w:rsidRDefault="00321F06" w:rsidP="008F2822">
            <w:pPr>
              <w:spacing w:before="60" w:after="60" w:line="276" w:lineRule="auto"/>
            </w:pPr>
            <w:r>
              <w:t>$CLIENT$</w:t>
            </w:r>
            <w:r w:rsidR="008F2822">
              <w:t xml:space="preserve"> has the reasonable and appropriate policies and procedures for a company of its size and maturity.</w:t>
            </w:r>
          </w:p>
        </w:tc>
        <w:tc>
          <w:tcPr>
            <w:tcW w:w="2520" w:type="dxa"/>
            <w:tcBorders>
              <w:bottom w:val="single" w:sz="8" w:space="0" w:color="auto"/>
            </w:tcBorders>
          </w:tcPr>
          <w:p w14:paraId="030FADA1" w14:textId="0F552D11" w:rsidR="008F2822" w:rsidRPr="001B59F6" w:rsidRDefault="008F2822" w:rsidP="008F2822">
            <w:pPr>
              <w:spacing w:before="60" w:after="60" w:line="276" w:lineRule="auto"/>
            </w:pPr>
            <w:r>
              <w:t xml:space="preserve">Interview with </w:t>
            </w:r>
            <w:r w:rsidR="00321F06">
              <w:t>$CLIENT$</w:t>
            </w:r>
            <w:r>
              <w:t xml:space="preserve"> personnel.</w:t>
            </w:r>
          </w:p>
        </w:tc>
        <w:tc>
          <w:tcPr>
            <w:tcW w:w="1770" w:type="dxa"/>
            <w:tcBorders>
              <w:bottom w:val="single" w:sz="8" w:space="0" w:color="auto"/>
            </w:tcBorders>
            <w:vAlign w:val="center"/>
          </w:tcPr>
          <w:p w14:paraId="030FADA2" w14:textId="610439B1" w:rsidR="008F2822" w:rsidRPr="00E0606D" w:rsidRDefault="008F2822" w:rsidP="008F2822">
            <w:pPr>
              <w:pStyle w:val="BodyText"/>
              <w:jc w:val="center"/>
              <w:rPr>
                <w:sz w:val="40"/>
                <w:szCs w:val="40"/>
              </w:rPr>
            </w:pPr>
            <w:r w:rsidRPr="00AD3094">
              <w:rPr>
                <w:rFonts w:cs="Arial"/>
                <w:color w:val="00B050"/>
                <w:sz w:val="144"/>
                <w:szCs w:val="144"/>
              </w:rPr>
              <w:t>•</w:t>
            </w:r>
          </w:p>
        </w:tc>
      </w:tr>
      <w:tr w:rsidR="008F2822" w:rsidRPr="00330EDE" w14:paraId="030FADAA" w14:textId="77777777">
        <w:trPr>
          <w:cantSplit/>
        </w:trPr>
        <w:tc>
          <w:tcPr>
            <w:tcW w:w="1668" w:type="dxa"/>
            <w:tcBorders>
              <w:bottom w:val="single" w:sz="8" w:space="0" w:color="auto"/>
            </w:tcBorders>
            <w:shd w:val="clear" w:color="auto" w:fill="C0C0C0"/>
            <w:vAlign w:val="center"/>
          </w:tcPr>
          <w:p w14:paraId="030FADA4" w14:textId="77777777" w:rsidR="008F2822" w:rsidRDefault="008F2822" w:rsidP="008F2822">
            <w:pPr>
              <w:pStyle w:val="BodyText"/>
              <w:jc w:val="center"/>
              <w:rPr>
                <w:rFonts w:ascii="Arial-BoldMT" w:hAnsi="Arial-BoldMT" w:cs="Arial-BoldMT"/>
                <w:b/>
                <w:bCs/>
                <w:sz w:val="18"/>
                <w:szCs w:val="18"/>
              </w:rPr>
            </w:pPr>
            <w:r w:rsidRPr="005052F6">
              <w:rPr>
                <w:rFonts w:ascii="Arial-BoldMT" w:hAnsi="Arial-BoldMT" w:cs="Arial-BoldMT"/>
                <w:b/>
                <w:bCs/>
                <w:sz w:val="18"/>
                <w:szCs w:val="18"/>
              </w:rPr>
              <w:t>164.316(b)(1)</w:t>
            </w:r>
            <w:r>
              <w:rPr>
                <w:rFonts w:ascii="Arial-BoldMT" w:hAnsi="Arial-BoldMT" w:cs="Arial-BoldMT"/>
                <w:b/>
                <w:bCs/>
                <w:sz w:val="18"/>
                <w:szCs w:val="18"/>
              </w:rPr>
              <w:t>(i)</w:t>
            </w:r>
          </w:p>
          <w:p w14:paraId="030FADA5" w14:textId="77777777" w:rsidR="008F2822" w:rsidRPr="00330EDE" w:rsidRDefault="008F2822" w:rsidP="008F2822">
            <w:pPr>
              <w:pStyle w:val="BodyText"/>
              <w:jc w:val="center"/>
              <w:rPr>
                <w:szCs w:val="20"/>
              </w:rPr>
            </w:pPr>
            <w:r>
              <w:rPr>
                <w:rFonts w:ascii="Arial-BoldMT" w:hAnsi="Arial-BoldMT" w:cs="Arial-BoldMT"/>
                <w:b/>
                <w:bCs/>
                <w:sz w:val="18"/>
                <w:szCs w:val="18"/>
              </w:rPr>
              <w:t xml:space="preserve">Documentation </w:t>
            </w:r>
          </w:p>
        </w:tc>
        <w:tc>
          <w:tcPr>
            <w:tcW w:w="3570" w:type="dxa"/>
            <w:tcBorders>
              <w:bottom w:val="single" w:sz="8" w:space="0" w:color="auto"/>
            </w:tcBorders>
            <w:shd w:val="clear" w:color="auto" w:fill="C0C0C0"/>
          </w:tcPr>
          <w:p w14:paraId="030FADA6" w14:textId="77777777" w:rsidR="008F2822" w:rsidRPr="00161FB0" w:rsidRDefault="008F2822" w:rsidP="008F2822">
            <w:pPr>
              <w:spacing w:before="60" w:after="60" w:line="276" w:lineRule="auto"/>
            </w:pPr>
            <w:r>
              <w:t>Maintain</w:t>
            </w:r>
            <w:r w:rsidRPr="005052F6">
              <w:t xml:space="preserve"> the policies and procedures in written form,</w:t>
            </w:r>
            <w:r>
              <w:t xml:space="preserve"> </w:t>
            </w:r>
            <w:r w:rsidRPr="005052F6">
              <w:t>which may be electronic.</w:t>
            </w:r>
          </w:p>
        </w:tc>
        <w:tc>
          <w:tcPr>
            <w:tcW w:w="4140" w:type="dxa"/>
            <w:tcBorders>
              <w:bottom w:val="single" w:sz="8" w:space="0" w:color="auto"/>
            </w:tcBorders>
            <w:shd w:val="clear" w:color="auto" w:fill="C0C0C0"/>
          </w:tcPr>
          <w:p w14:paraId="030FADA7" w14:textId="1C324B89" w:rsidR="008F2822" w:rsidRPr="001B59F6" w:rsidRDefault="008F2822" w:rsidP="008F2822">
            <w:pPr>
              <w:spacing w:before="60" w:after="60" w:line="276" w:lineRule="auto"/>
            </w:pPr>
            <w:r>
              <w:t xml:space="preserve">Policies are maintained in </w:t>
            </w:r>
            <w:r w:rsidR="00E00963">
              <w:t>$.</w:t>
            </w:r>
          </w:p>
        </w:tc>
        <w:tc>
          <w:tcPr>
            <w:tcW w:w="2520" w:type="dxa"/>
            <w:tcBorders>
              <w:bottom w:val="single" w:sz="8" w:space="0" w:color="auto"/>
            </w:tcBorders>
            <w:shd w:val="clear" w:color="auto" w:fill="C0C0C0"/>
          </w:tcPr>
          <w:p w14:paraId="030FADA8" w14:textId="30938251" w:rsidR="008F2822" w:rsidRDefault="008F2822" w:rsidP="008F2822">
            <w:pPr>
              <w:spacing w:before="60" w:after="60" w:line="276" w:lineRule="auto"/>
            </w:pPr>
            <w:r>
              <w:t xml:space="preserve">Interview with </w:t>
            </w:r>
            <w:r w:rsidR="00321F06">
              <w:t>$CLIENT$</w:t>
            </w:r>
            <w:r>
              <w:t xml:space="preserve"> personnel.</w:t>
            </w:r>
          </w:p>
        </w:tc>
        <w:tc>
          <w:tcPr>
            <w:tcW w:w="1770" w:type="dxa"/>
            <w:tcBorders>
              <w:bottom w:val="single" w:sz="8" w:space="0" w:color="auto"/>
            </w:tcBorders>
            <w:shd w:val="clear" w:color="auto" w:fill="C0C0C0"/>
            <w:vAlign w:val="center"/>
          </w:tcPr>
          <w:p w14:paraId="030FADA9" w14:textId="2578500D" w:rsidR="008F2822" w:rsidRPr="00A4015E" w:rsidRDefault="008F2822" w:rsidP="008F2822">
            <w:pPr>
              <w:pStyle w:val="BodyText"/>
              <w:jc w:val="center"/>
              <w:rPr>
                <w:color w:val="FFFF00"/>
                <w:sz w:val="40"/>
                <w:szCs w:val="40"/>
              </w:rPr>
            </w:pPr>
            <w:r w:rsidRPr="00AD3094">
              <w:rPr>
                <w:rFonts w:cs="Arial"/>
                <w:color w:val="00B050"/>
                <w:sz w:val="144"/>
                <w:szCs w:val="144"/>
              </w:rPr>
              <w:t>•</w:t>
            </w:r>
          </w:p>
        </w:tc>
      </w:tr>
      <w:tr w:rsidR="008F2822" w:rsidRPr="00330EDE" w14:paraId="030FADB1" w14:textId="77777777">
        <w:trPr>
          <w:cantSplit/>
        </w:trPr>
        <w:tc>
          <w:tcPr>
            <w:tcW w:w="1668" w:type="dxa"/>
            <w:tcBorders>
              <w:bottom w:val="single" w:sz="8" w:space="0" w:color="auto"/>
            </w:tcBorders>
            <w:shd w:val="clear" w:color="auto" w:fill="FFFFFF"/>
            <w:vAlign w:val="center"/>
          </w:tcPr>
          <w:p w14:paraId="030FADAB" w14:textId="77777777" w:rsidR="008F2822" w:rsidRDefault="008F2822" w:rsidP="008F2822">
            <w:pPr>
              <w:pStyle w:val="BodyText"/>
              <w:jc w:val="center"/>
              <w:rPr>
                <w:rFonts w:ascii="Arial-BoldMT" w:hAnsi="Arial-BoldMT" w:cs="Arial-BoldMT"/>
                <w:b/>
                <w:bCs/>
                <w:sz w:val="18"/>
                <w:szCs w:val="18"/>
              </w:rPr>
            </w:pPr>
            <w:r w:rsidRPr="005052F6">
              <w:rPr>
                <w:rFonts w:ascii="Arial-BoldMT" w:hAnsi="Arial-BoldMT" w:cs="Arial-BoldMT"/>
                <w:b/>
                <w:bCs/>
                <w:sz w:val="18"/>
                <w:szCs w:val="18"/>
              </w:rPr>
              <w:t>164.316(b)(1)</w:t>
            </w:r>
            <w:r>
              <w:rPr>
                <w:rFonts w:ascii="Arial-BoldMT" w:hAnsi="Arial-BoldMT" w:cs="Arial-BoldMT"/>
                <w:b/>
                <w:bCs/>
                <w:sz w:val="18"/>
                <w:szCs w:val="18"/>
              </w:rPr>
              <w:t>(ii)</w:t>
            </w:r>
          </w:p>
          <w:p w14:paraId="030FADAC" w14:textId="77777777" w:rsidR="008F2822" w:rsidRPr="005052F6" w:rsidRDefault="008F2822" w:rsidP="008F2822">
            <w:pPr>
              <w:pStyle w:val="BodyText"/>
              <w:jc w:val="center"/>
              <w:rPr>
                <w:rFonts w:ascii="Arial-BoldMT" w:hAnsi="Arial-BoldMT" w:cs="Arial-BoldMT"/>
                <w:b/>
                <w:bCs/>
                <w:sz w:val="18"/>
                <w:szCs w:val="18"/>
              </w:rPr>
            </w:pPr>
            <w:r>
              <w:rPr>
                <w:rFonts w:ascii="Arial-BoldMT" w:hAnsi="Arial-BoldMT" w:cs="Arial-BoldMT"/>
                <w:b/>
                <w:bCs/>
                <w:sz w:val="18"/>
                <w:szCs w:val="18"/>
              </w:rPr>
              <w:t>Documentation</w:t>
            </w:r>
          </w:p>
        </w:tc>
        <w:tc>
          <w:tcPr>
            <w:tcW w:w="3570" w:type="dxa"/>
            <w:tcBorders>
              <w:bottom w:val="single" w:sz="8" w:space="0" w:color="auto"/>
            </w:tcBorders>
            <w:shd w:val="clear" w:color="auto" w:fill="FFFFFF"/>
          </w:tcPr>
          <w:p w14:paraId="030FADAD" w14:textId="77777777" w:rsidR="008F2822" w:rsidRDefault="008F2822" w:rsidP="008F2822">
            <w:pPr>
              <w:spacing w:before="60" w:after="60" w:line="276" w:lineRule="auto"/>
            </w:pPr>
            <w:r>
              <w:t>If an action, activity or assessment is required by this subpart to be documented, maintain a written (which may be electronic) record of the action, activity, or assessment.</w:t>
            </w:r>
          </w:p>
        </w:tc>
        <w:tc>
          <w:tcPr>
            <w:tcW w:w="4140" w:type="dxa"/>
            <w:tcBorders>
              <w:bottom w:val="single" w:sz="8" w:space="0" w:color="auto"/>
            </w:tcBorders>
            <w:shd w:val="clear" w:color="auto" w:fill="FFFFFF"/>
          </w:tcPr>
          <w:p w14:paraId="74BB8B34" w14:textId="4BD33A73" w:rsidR="00E00963" w:rsidRDefault="008F2822" w:rsidP="008F2822">
            <w:pPr>
              <w:spacing w:before="60" w:after="60" w:line="276" w:lineRule="auto"/>
            </w:pPr>
            <w:r>
              <w:t>BAAs and security incidents and their outcomes are stored in</w:t>
            </w:r>
            <w:r w:rsidR="00E00963">
              <w:t xml:space="preserve"> $.</w:t>
            </w:r>
          </w:p>
          <w:p w14:paraId="030FADAE" w14:textId="33B3D377" w:rsidR="008F2822" w:rsidRDefault="00E00963" w:rsidP="008F2822">
            <w:pPr>
              <w:spacing w:before="60" w:after="60" w:line="276" w:lineRule="auto"/>
            </w:pPr>
            <w:r>
              <w:t>G</w:t>
            </w:r>
            <w:r w:rsidR="008F2822">
              <w:t xml:space="preserve">rants of user access are </w:t>
            </w:r>
            <w:r>
              <w:t>documented in $</w:t>
            </w:r>
          </w:p>
        </w:tc>
        <w:tc>
          <w:tcPr>
            <w:tcW w:w="2520" w:type="dxa"/>
            <w:tcBorders>
              <w:bottom w:val="single" w:sz="8" w:space="0" w:color="auto"/>
            </w:tcBorders>
            <w:shd w:val="clear" w:color="auto" w:fill="FFFFFF"/>
          </w:tcPr>
          <w:p w14:paraId="030FADAF" w14:textId="0D15979E" w:rsidR="008F2822" w:rsidRDefault="008F2822" w:rsidP="008F2822">
            <w:pPr>
              <w:spacing w:before="60" w:after="60" w:line="276" w:lineRule="auto"/>
            </w:pPr>
            <w:r>
              <w:t xml:space="preserve">Interview with </w:t>
            </w:r>
            <w:r w:rsidR="00321F06">
              <w:t>$CLIENT$</w:t>
            </w:r>
            <w:r>
              <w:t xml:space="preserve"> personnel.</w:t>
            </w:r>
          </w:p>
        </w:tc>
        <w:tc>
          <w:tcPr>
            <w:tcW w:w="1770" w:type="dxa"/>
            <w:tcBorders>
              <w:bottom w:val="single" w:sz="8" w:space="0" w:color="auto"/>
            </w:tcBorders>
            <w:shd w:val="clear" w:color="auto" w:fill="FFFFFF"/>
            <w:vAlign w:val="center"/>
          </w:tcPr>
          <w:p w14:paraId="030FADB0" w14:textId="0AA2D36D" w:rsidR="008F2822" w:rsidRPr="00FB6F58" w:rsidRDefault="008F2822" w:rsidP="008F2822">
            <w:pPr>
              <w:jc w:val="center"/>
              <w:rPr>
                <w:color w:val="FFFF00"/>
              </w:rPr>
            </w:pPr>
            <w:r w:rsidRPr="00AD3094">
              <w:rPr>
                <w:rFonts w:cs="Arial"/>
                <w:color w:val="00B050"/>
                <w:sz w:val="144"/>
                <w:szCs w:val="144"/>
              </w:rPr>
              <w:t>•</w:t>
            </w:r>
          </w:p>
        </w:tc>
      </w:tr>
      <w:tr w:rsidR="008F2822" w:rsidRPr="00330EDE" w14:paraId="030FADB7" w14:textId="77777777">
        <w:trPr>
          <w:cantSplit/>
        </w:trPr>
        <w:tc>
          <w:tcPr>
            <w:tcW w:w="1668" w:type="dxa"/>
            <w:tcBorders>
              <w:bottom w:val="single" w:sz="8" w:space="0" w:color="auto"/>
            </w:tcBorders>
            <w:shd w:val="clear" w:color="auto" w:fill="BFBFBF"/>
            <w:vAlign w:val="center"/>
          </w:tcPr>
          <w:p w14:paraId="030FADB2" w14:textId="77777777" w:rsidR="008F2822" w:rsidRDefault="008F2822" w:rsidP="008F2822">
            <w:pPr>
              <w:jc w:val="center"/>
            </w:pPr>
            <w:r>
              <w:rPr>
                <w:rFonts w:ascii="Arial-BoldMT" w:hAnsi="Arial-BoldMT" w:cs="Arial-BoldMT"/>
                <w:b/>
                <w:bCs/>
                <w:sz w:val="18"/>
                <w:szCs w:val="18"/>
              </w:rPr>
              <w:t>164.316(b)(2</w:t>
            </w:r>
            <w:r w:rsidRPr="006819A3">
              <w:rPr>
                <w:rFonts w:ascii="Arial-BoldMT" w:hAnsi="Arial-BoldMT" w:cs="Arial-BoldMT"/>
                <w:b/>
                <w:bCs/>
                <w:sz w:val="18"/>
                <w:szCs w:val="18"/>
              </w:rPr>
              <w:t>)</w:t>
            </w:r>
            <w:r>
              <w:rPr>
                <w:rFonts w:ascii="Arial-BoldMT" w:hAnsi="Arial-BoldMT" w:cs="Arial-BoldMT"/>
                <w:b/>
                <w:bCs/>
                <w:sz w:val="18"/>
                <w:szCs w:val="18"/>
              </w:rPr>
              <w:t>(i)</w:t>
            </w:r>
            <w:r w:rsidRPr="006819A3">
              <w:rPr>
                <w:rFonts w:ascii="Arial-BoldMT" w:hAnsi="Arial-BoldMT" w:cs="Arial-BoldMT"/>
                <w:b/>
                <w:bCs/>
                <w:sz w:val="18"/>
                <w:szCs w:val="18"/>
              </w:rPr>
              <w:t xml:space="preserve"> Documentation</w:t>
            </w:r>
          </w:p>
        </w:tc>
        <w:tc>
          <w:tcPr>
            <w:tcW w:w="3570" w:type="dxa"/>
            <w:tcBorders>
              <w:bottom w:val="single" w:sz="8" w:space="0" w:color="auto"/>
            </w:tcBorders>
            <w:shd w:val="clear" w:color="auto" w:fill="BFBFBF"/>
          </w:tcPr>
          <w:p w14:paraId="030FADB3" w14:textId="77777777" w:rsidR="008F2822" w:rsidRPr="00161FB0" w:rsidRDefault="008F2822" w:rsidP="008F2822">
            <w:pPr>
              <w:spacing w:before="60" w:after="60" w:line="276" w:lineRule="auto"/>
            </w:pPr>
            <w:r>
              <w:t>R</w:t>
            </w:r>
            <w:r w:rsidRPr="005052F6">
              <w:t>etain the documentation for six years from the date of its creation or</w:t>
            </w:r>
            <w:r>
              <w:t xml:space="preserve"> </w:t>
            </w:r>
            <w:r w:rsidRPr="005052F6">
              <w:t>the date when it last was in effect, whichever is later.</w:t>
            </w:r>
          </w:p>
        </w:tc>
        <w:tc>
          <w:tcPr>
            <w:tcW w:w="4140" w:type="dxa"/>
            <w:tcBorders>
              <w:bottom w:val="single" w:sz="8" w:space="0" w:color="auto"/>
            </w:tcBorders>
            <w:shd w:val="clear" w:color="auto" w:fill="BFBFBF"/>
          </w:tcPr>
          <w:p w14:paraId="030FADB4" w14:textId="442976AD" w:rsidR="008F2822" w:rsidRPr="001B59F6" w:rsidRDefault="008F2822" w:rsidP="008F2822">
            <w:pPr>
              <w:spacing w:before="60" w:after="60" w:line="276" w:lineRule="auto"/>
            </w:pPr>
            <w:r>
              <w:t>Policies are maintained indefinitely.</w:t>
            </w:r>
          </w:p>
        </w:tc>
        <w:tc>
          <w:tcPr>
            <w:tcW w:w="2520" w:type="dxa"/>
            <w:tcBorders>
              <w:bottom w:val="single" w:sz="8" w:space="0" w:color="auto"/>
            </w:tcBorders>
            <w:shd w:val="clear" w:color="auto" w:fill="BFBFBF"/>
          </w:tcPr>
          <w:p w14:paraId="030FADB5" w14:textId="3F5B57CB" w:rsidR="008F2822" w:rsidRDefault="008F2822" w:rsidP="008F2822">
            <w:pPr>
              <w:spacing w:before="60" w:after="60" w:line="276" w:lineRule="auto"/>
            </w:pPr>
            <w:r>
              <w:t xml:space="preserve">Interview with </w:t>
            </w:r>
            <w:r w:rsidR="00321F06">
              <w:t>$CLIENT$</w:t>
            </w:r>
            <w:r>
              <w:t xml:space="preserve"> personnel.</w:t>
            </w:r>
          </w:p>
        </w:tc>
        <w:tc>
          <w:tcPr>
            <w:tcW w:w="1770" w:type="dxa"/>
            <w:tcBorders>
              <w:bottom w:val="single" w:sz="8" w:space="0" w:color="auto"/>
            </w:tcBorders>
            <w:shd w:val="clear" w:color="auto" w:fill="BFBFBF"/>
            <w:vAlign w:val="center"/>
          </w:tcPr>
          <w:p w14:paraId="030FADB6" w14:textId="428A83D0" w:rsidR="008F2822" w:rsidRDefault="008F2822" w:rsidP="008F2822">
            <w:pPr>
              <w:jc w:val="center"/>
            </w:pPr>
            <w:r w:rsidRPr="00AD3094">
              <w:rPr>
                <w:rFonts w:cs="Arial"/>
                <w:color w:val="00B050"/>
                <w:sz w:val="144"/>
                <w:szCs w:val="144"/>
              </w:rPr>
              <w:t>•</w:t>
            </w:r>
          </w:p>
        </w:tc>
      </w:tr>
      <w:tr w:rsidR="008F2822" w:rsidRPr="00330EDE" w14:paraId="030FADBD" w14:textId="77777777">
        <w:trPr>
          <w:cantSplit/>
        </w:trPr>
        <w:tc>
          <w:tcPr>
            <w:tcW w:w="1668" w:type="dxa"/>
            <w:tcBorders>
              <w:bottom w:val="single" w:sz="8" w:space="0" w:color="auto"/>
            </w:tcBorders>
            <w:shd w:val="clear" w:color="auto" w:fill="FFFFFF"/>
            <w:vAlign w:val="center"/>
          </w:tcPr>
          <w:p w14:paraId="030FADB8" w14:textId="77777777" w:rsidR="008F2822" w:rsidRDefault="008F2822" w:rsidP="008F2822">
            <w:pPr>
              <w:jc w:val="center"/>
            </w:pPr>
            <w:r>
              <w:rPr>
                <w:rFonts w:ascii="Arial-BoldMT" w:hAnsi="Arial-BoldMT" w:cs="Arial-BoldMT"/>
                <w:b/>
                <w:bCs/>
                <w:sz w:val="18"/>
                <w:szCs w:val="18"/>
              </w:rPr>
              <w:lastRenderedPageBreak/>
              <w:t>164.316(b)(2</w:t>
            </w:r>
            <w:r w:rsidRPr="006819A3">
              <w:rPr>
                <w:rFonts w:ascii="Arial-BoldMT" w:hAnsi="Arial-BoldMT" w:cs="Arial-BoldMT"/>
                <w:b/>
                <w:bCs/>
                <w:sz w:val="18"/>
                <w:szCs w:val="18"/>
              </w:rPr>
              <w:t>)</w:t>
            </w:r>
            <w:r>
              <w:rPr>
                <w:rFonts w:ascii="Arial-BoldMT" w:hAnsi="Arial-BoldMT" w:cs="Arial-BoldMT"/>
                <w:b/>
                <w:bCs/>
                <w:sz w:val="18"/>
                <w:szCs w:val="18"/>
              </w:rPr>
              <w:t>(ii)</w:t>
            </w:r>
            <w:r w:rsidRPr="006819A3">
              <w:rPr>
                <w:rFonts w:ascii="Arial-BoldMT" w:hAnsi="Arial-BoldMT" w:cs="Arial-BoldMT"/>
                <w:b/>
                <w:bCs/>
                <w:sz w:val="18"/>
                <w:szCs w:val="18"/>
              </w:rPr>
              <w:t xml:space="preserve"> Documentation</w:t>
            </w:r>
          </w:p>
        </w:tc>
        <w:tc>
          <w:tcPr>
            <w:tcW w:w="3570" w:type="dxa"/>
            <w:tcBorders>
              <w:bottom w:val="single" w:sz="8" w:space="0" w:color="auto"/>
            </w:tcBorders>
            <w:shd w:val="clear" w:color="auto" w:fill="FFFFFF"/>
          </w:tcPr>
          <w:p w14:paraId="030FADB9" w14:textId="77777777" w:rsidR="008F2822" w:rsidRPr="00161FB0" w:rsidRDefault="008F2822" w:rsidP="008F2822">
            <w:pPr>
              <w:spacing w:before="60" w:after="60" w:line="276" w:lineRule="auto"/>
            </w:pPr>
            <w:r>
              <w:t>M</w:t>
            </w:r>
            <w:r w:rsidRPr="005052F6">
              <w:t>ake documentation available to</w:t>
            </w:r>
            <w:r>
              <w:t xml:space="preserve"> </w:t>
            </w:r>
            <w:r w:rsidRPr="005052F6">
              <w:t>those individuals responsible for implementing the procedures to which the documentation pertains.</w:t>
            </w:r>
          </w:p>
        </w:tc>
        <w:tc>
          <w:tcPr>
            <w:tcW w:w="4140" w:type="dxa"/>
            <w:tcBorders>
              <w:bottom w:val="single" w:sz="8" w:space="0" w:color="auto"/>
            </w:tcBorders>
            <w:shd w:val="clear" w:color="auto" w:fill="FFFFFF"/>
          </w:tcPr>
          <w:p w14:paraId="030FADBA" w14:textId="0D607D80" w:rsidR="008F2822" w:rsidRPr="001B59F6" w:rsidRDefault="008F2822" w:rsidP="008F2822">
            <w:pPr>
              <w:spacing w:before="60" w:after="60" w:line="276" w:lineRule="auto"/>
            </w:pPr>
            <w:r>
              <w:t xml:space="preserve">Policies are accessible to </w:t>
            </w:r>
            <w:r w:rsidR="00E00963">
              <w:t>all</w:t>
            </w:r>
            <w:r>
              <w:t xml:space="preserve"> workforce members.</w:t>
            </w:r>
          </w:p>
        </w:tc>
        <w:tc>
          <w:tcPr>
            <w:tcW w:w="2520" w:type="dxa"/>
            <w:tcBorders>
              <w:bottom w:val="single" w:sz="8" w:space="0" w:color="auto"/>
            </w:tcBorders>
            <w:shd w:val="clear" w:color="auto" w:fill="FFFFFF"/>
          </w:tcPr>
          <w:p w14:paraId="030FADBB" w14:textId="7E170022" w:rsidR="008F2822" w:rsidRPr="001B59F6" w:rsidRDefault="008F2822" w:rsidP="008F2822">
            <w:pPr>
              <w:spacing w:before="60" w:after="60" w:line="276" w:lineRule="auto"/>
            </w:pPr>
            <w:r>
              <w:t xml:space="preserve">Interview with </w:t>
            </w:r>
            <w:r w:rsidR="00321F06">
              <w:t>$CLIENT$</w:t>
            </w:r>
            <w:r>
              <w:t xml:space="preserve"> personnel.</w:t>
            </w:r>
          </w:p>
        </w:tc>
        <w:tc>
          <w:tcPr>
            <w:tcW w:w="1770" w:type="dxa"/>
            <w:tcBorders>
              <w:bottom w:val="single" w:sz="8" w:space="0" w:color="auto"/>
            </w:tcBorders>
            <w:shd w:val="clear" w:color="auto" w:fill="FFFFFF"/>
            <w:vAlign w:val="center"/>
          </w:tcPr>
          <w:p w14:paraId="030FADBC" w14:textId="41C8A7A9" w:rsidR="008F2822" w:rsidRDefault="008F2822" w:rsidP="008F2822">
            <w:pPr>
              <w:jc w:val="center"/>
            </w:pPr>
            <w:r w:rsidRPr="00AD3094">
              <w:rPr>
                <w:rFonts w:cs="Arial"/>
                <w:color w:val="00B050"/>
                <w:sz w:val="144"/>
                <w:szCs w:val="144"/>
              </w:rPr>
              <w:t>•</w:t>
            </w:r>
          </w:p>
        </w:tc>
      </w:tr>
      <w:tr w:rsidR="008F2822" w:rsidRPr="00330EDE" w14:paraId="030FADC3" w14:textId="77777777">
        <w:trPr>
          <w:cantSplit/>
        </w:trPr>
        <w:tc>
          <w:tcPr>
            <w:tcW w:w="1668" w:type="dxa"/>
            <w:shd w:val="clear" w:color="auto" w:fill="BFBFBF"/>
            <w:vAlign w:val="center"/>
          </w:tcPr>
          <w:p w14:paraId="030FADBE" w14:textId="77777777" w:rsidR="008F2822" w:rsidRDefault="008F2822" w:rsidP="008F2822">
            <w:pPr>
              <w:jc w:val="center"/>
            </w:pPr>
            <w:r>
              <w:rPr>
                <w:rFonts w:ascii="Arial-BoldMT" w:hAnsi="Arial-BoldMT" w:cs="Arial-BoldMT"/>
                <w:b/>
                <w:bCs/>
                <w:sz w:val="18"/>
                <w:szCs w:val="18"/>
              </w:rPr>
              <w:t>164.316(b)(2</w:t>
            </w:r>
            <w:r w:rsidRPr="006819A3">
              <w:rPr>
                <w:rFonts w:ascii="Arial-BoldMT" w:hAnsi="Arial-BoldMT" w:cs="Arial-BoldMT"/>
                <w:b/>
                <w:bCs/>
                <w:sz w:val="18"/>
                <w:szCs w:val="18"/>
              </w:rPr>
              <w:t>)</w:t>
            </w:r>
            <w:r>
              <w:rPr>
                <w:rFonts w:ascii="Arial-BoldMT" w:hAnsi="Arial-BoldMT" w:cs="Arial-BoldMT"/>
                <w:b/>
                <w:bCs/>
                <w:sz w:val="18"/>
                <w:szCs w:val="18"/>
              </w:rPr>
              <w:t>(iii)</w:t>
            </w:r>
            <w:r w:rsidRPr="006819A3">
              <w:rPr>
                <w:rFonts w:ascii="Arial-BoldMT" w:hAnsi="Arial-BoldMT" w:cs="Arial-BoldMT"/>
                <w:b/>
                <w:bCs/>
                <w:sz w:val="18"/>
                <w:szCs w:val="18"/>
              </w:rPr>
              <w:t xml:space="preserve"> Documentation</w:t>
            </w:r>
          </w:p>
        </w:tc>
        <w:tc>
          <w:tcPr>
            <w:tcW w:w="3570" w:type="dxa"/>
            <w:shd w:val="clear" w:color="auto" w:fill="BFBFBF"/>
          </w:tcPr>
          <w:p w14:paraId="030FADBF" w14:textId="77777777" w:rsidR="008F2822" w:rsidRPr="00161FB0" w:rsidRDefault="008F2822" w:rsidP="008F2822">
            <w:pPr>
              <w:spacing w:before="60" w:after="60" w:line="276" w:lineRule="auto"/>
            </w:pPr>
            <w:r>
              <w:t>Review</w:t>
            </w:r>
            <w:r w:rsidRPr="005052F6">
              <w:t xml:space="preserve"> the documentation periodically, and update as needed, in </w:t>
            </w:r>
            <w:r>
              <w:t>r</w:t>
            </w:r>
            <w:r w:rsidRPr="005052F6">
              <w:t>esponse to environmental or</w:t>
            </w:r>
            <w:r>
              <w:t xml:space="preserve"> </w:t>
            </w:r>
            <w:r w:rsidRPr="005052F6">
              <w:t>operational changes affecting the security of EPHI.</w:t>
            </w:r>
          </w:p>
        </w:tc>
        <w:tc>
          <w:tcPr>
            <w:tcW w:w="4140" w:type="dxa"/>
            <w:shd w:val="clear" w:color="auto" w:fill="BFBFBF"/>
          </w:tcPr>
          <w:p w14:paraId="030FADC0" w14:textId="49BB5F6E" w:rsidR="008F2822" w:rsidRPr="001B59F6" w:rsidRDefault="008F2822" w:rsidP="008F2822">
            <w:pPr>
              <w:spacing w:before="60" w:after="60" w:line="276" w:lineRule="auto"/>
            </w:pPr>
            <w:r>
              <w:t>Policies are updated as needed.</w:t>
            </w:r>
          </w:p>
        </w:tc>
        <w:tc>
          <w:tcPr>
            <w:tcW w:w="2520" w:type="dxa"/>
            <w:shd w:val="clear" w:color="auto" w:fill="BFBFBF"/>
          </w:tcPr>
          <w:p w14:paraId="030FADC1" w14:textId="1B50F18A" w:rsidR="008F2822" w:rsidRPr="001B59F6" w:rsidRDefault="008F2822" w:rsidP="008F2822">
            <w:pPr>
              <w:spacing w:before="60" w:after="60" w:line="276" w:lineRule="auto"/>
            </w:pPr>
            <w:r>
              <w:t xml:space="preserve">Interview with </w:t>
            </w:r>
            <w:r w:rsidR="00321F06">
              <w:t>$CLIENT$</w:t>
            </w:r>
            <w:r>
              <w:t xml:space="preserve"> personnel.</w:t>
            </w:r>
          </w:p>
        </w:tc>
        <w:tc>
          <w:tcPr>
            <w:tcW w:w="1770" w:type="dxa"/>
            <w:shd w:val="clear" w:color="auto" w:fill="BFBFBF"/>
            <w:vAlign w:val="center"/>
          </w:tcPr>
          <w:p w14:paraId="030FADC2" w14:textId="0275EA22" w:rsidR="008F2822" w:rsidRDefault="008F2822" w:rsidP="008F2822">
            <w:pPr>
              <w:jc w:val="center"/>
            </w:pPr>
            <w:r w:rsidRPr="00AD3094">
              <w:rPr>
                <w:rFonts w:cs="Arial"/>
                <w:color w:val="00B050"/>
                <w:sz w:val="144"/>
                <w:szCs w:val="144"/>
              </w:rPr>
              <w:t>•</w:t>
            </w:r>
          </w:p>
        </w:tc>
      </w:tr>
    </w:tbl>
    <w:p w14:paraId="030FADC5" w14:textId="318E20EB" w:rsidR="008F2822" w:rsidRDefault="008F2822" w:rsidP="00962EDF">
      <w:pPr>
        <w:pStyle w:val="BodyText"/>
      </w:pPr>
    </w:p>
    <w:p w14:paraId="34919DE1" w14:textId="77777777" w:rsidR="008F2822" w:rsidRDefault="008F2822">
      <w:r>
        <w:br w:type="page"/>
      </w:r>
    </w:p>
    <w:p w14:paraId="7E161E1C" w14:textId="77777777" w:rsidR="002F5C10" w:rsidRDefault="002F5C10" w:rsidP="00962EDF">
      <w:pPr>
        <w:pStyle w:val="BodyText"/>
      </w:pPr>
    </w:p>
    <w:tbl>
      <w:tblPr>
        <w:tblW w:w="136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668"/>
        <w:gridCol w:w="5910"/>
        <w:gridCol w:w="2610"/>
        <w:gridCol w:w="1710"/>
        <w:gridCol w:w="1770"/>
      </w:tblGrid>
      <w:tr w:rsidR="002F5C10" w:rsidRPr="005E5A33" w14:paraId="030FADCB" w14:textId="77777777">
        <w:trPr>
          <w:cantSplit/>
          <w:tblHeader/>
        </w:trPr>
        <w:tc>
          <w:tcPr>
            <w:tcW w:w="1668" w:type="dxa"/>
            <w:tcBorders>
              <w:bottom w:val="single" w:sz="8" w:space="0" w:color="auto"/>
            </w:tcBorders>
            <w:shd w:val="clear" w:color="auto" w:fill="003366"/>
            <w:vAlign w:val="center"/>
          </w:tcPr>
          <w:p w14:paraId="030FADC6" w14:textId="77777777" w:rsidR="002F5C10" w:rsidRPr="005E5A33" w:rsidRDefault="002F5C10" w:rsidP="00207FC3">
            <w:pPr>
              <w:pStyle w:val="TableTitle"/>
              <w:jc w:val="center"/>
              <w:rPr>
                <w:szCs w:val="28"/>
              </w:rPr>
            </w:pPr>
            <w:r>
              <w:br w:type="page"/>
            </w:r>
            <w:r>
              <w:rPr>
                <w:szCs w:val="28"/>
              </w:rPr>
              <w:t>H</w:t>
            </w:r>
            <w:r w:rsidR="00207FC3">
              <w:rPr>
                <w:szCs w:val="28"/>
              </w:rPr>
              <w:t xml:space="preserve">ITECH </w:t>
            </w:r>
            <w:r>
              <w:rPr>
                <w:szCs w:val="28"/>
              </w:rPr>
              <w:t>Clause</w:t>
            </w:r>
          </w:p>
        </w:tc>
        <w:tc>
          <w:tcPr>
            <w:tcW w:w="5910" w:type="dxa"/>
            <w:tcBorders>
              <w:bottom w:val="single" w:sz="8" w:space="0" w:color="auto"/>
            </w:tcBorders>
            <w:shd w:val="clear" w:color="auto" w:fill="003366"/>
            <w:vAlign w:val="center"/>
          </w:tcPr>
          <w:p w14:paraId="030FADC7" w14:textId="77777777" w:rsidR="002F5C10" w:rsidRPr="005E5A33" w:rsidRDefault="002F5C10" w:rsidP="00207FC3">
            <w:pPr>
              <w:pStyle w:val="TableTitle"/>
              <w:jc w:val="center"/>
              <w:rPr>
                <w:szCs w:val="28"/>
              </w:rPr>
            </w:pPr>
            <w:r>
              <w:rPr>
                <w:szCs w:val="28"/>
              </w:rPr>
              <w:t>H</w:t>
            </w:r>
            <w:r w:rsidR="00207FC3">
              <w:rPr>
                <w:szCs w:val="28"/>
              </w:rPr>
              <w:t>ITECH Requirement</w:t>
            </w:r>
          </w:p>
        </w:tc>
        <w:tc>
          <w:tcPr>
            <w:tcW w:w="2610" w:type="dxa"/>
            <w:tcBorders>
              <w:bottom w:val="single" w:sz="8" w:space="0" w:color="auto"/>
            </w:tcBorders>
            <w:shd w:val="clear" w:color="auto" w:fill="003366"/>
            <w:vAlign w:val="center"/>
          </w:tcPr>
          <w:p w14:paraId="030FADC8" w14:textId="77777777" w:rsidR="002F5C10" w:rsidRPr="005E5A33" w:rsidRDefault="002F5C10" w:rsidP="00CC3DD0">
            <w:pPr>
              <w:pStyle w:val="TableTitle"/>
              <w:jc w:val="center"/>
              <w:rPr>
                <w:szCs w:val="28"/>
              </w:rPr>
            </w:pPr>
            <w:r w:rsidRPr="005E5A33">
              <w:rPr>
                <w:szCs w:val="28"/>
              </w:rPr>
              <w:t>Observations</w:t>
            </w:r>
          </w:p>
        </w:tc>
        <w:tc>
          <w:tcPr>
            <w:tcW w:w="1710" w:type="dxa"/>
            <w:tcBorders>
              <w:bottom w:val="single" w:sz="8" w:space="0" w:color="auto"/>
            </w:tcBorders>
            <w:shd w:val="clear" w:color="auto" w:fill="003366"/>
            <w:vAlign w:val="center"/>
          </w:tcPr>
          <w:p w14:paraId="030FADC9" w14:textId="77777777" w:rsidR="002F5C10" w:rsidRPr="005E5A33" w:rsidRDefault="002F5C10" w:rsidP="00CC3DD0">
            <w:pPr>
              <w:pStyle w:val="TableTitle"/>
              <w:jc w:val="center"/>
              <w:rPr>
                <w:szCs w:val="28"/>
              </w:rPr>
            </w:pPr>
            <w:r>
              <w:rPr>
                <w:szCs w:val="28"/>
              </w:rPr>
              <w:t>Source of findings</w:t>
            </w:r>
          </w:p>
        </w:tc>
        <w:tc>
          <w:tcPr>
            <w:tcW w:w="1770" w:type="dxa"/>
            <w:tcBorders>
              <w:bottom w:val="single" w:sz="8" w:space="0" w:color="auto"/>
            </w:tcBorders>
            <w:shd w:val="clear" w:color="auto" w:fill="003366"/>
            <w:vAlign w:val="center"/>
          </w:tcPr>
          <w:p w14:paraId="030FADCA" w14:textId="70C829F3" w:rsidR="002F5C10" w:rsidRPr="005E5A33" w:rsidRDefault="00321F06" w:rsidP="00CC3DD0">
            <w:pPr>
              <w:pStyle w:val="TableTitle"/>
              <w:jc w:val="center"/>
              <w:rPr>
                <w:szCs w:val="28"/>
              </w:rPr>
            </w:pPr>
            <w:r>
              <w:rPr>
                <w:szCs w:val="28"/>
              </w:rPr>
              <w:t>$CLIENT$</w:t>
            </w:r>
            <w:r w:rsidR="002F5C10">
              <w:rPr>
                <w:szCs w:val="28"/>
              </w:rPr>
              <w:t xml:space="preserve"> Compliance</w:t>
            </w:r>
          </w:p>
        </w:tc>
      </w:tr>
      <w:tr w:rsidR="002F5C10" w:rsidRPr="007A7925" w14:paraId="030FADCD" w14:textId="77777777">
        <w:trPr>
          <w:cantSplit/>
          <w:tblHeader/>
        </w:trPr>
        <w:tc>
          <w:tcPr>
            <w:tcW w:w="13668" w:type="dxa"/>
            <w:gridSpan w:val="5"/>
            <w:shd w:val="clear" w:color="auto" w:fill="999999"/>
          </w:tcPr>
          <w:p w14:paraId="030FADCC" w14:textId="77777777" w:rsidR="002F5C10" w:rsidRPr="007A7925" w:rsidRDefault="002F5C10" w:rsidP="00CC3DD0">
            <w:pPr>
              <w:pStyle w:val="Heading3"/>
              <w:spacing w:before="80" w:after="120"/>
              <w:rPr>
                <w:rStyle w:val="Heading2Char"/>
              </w:rPr>
            </w:pPr>
            <w:bookmarkStart w:id="8" w:name="_Toc459988696"/>
            <w:r>
              <w:rPr>
                <w:rStyle w:val="Heading2Char"/>
              </w:rPr>
              <w:t>HITECH Act</w:t>
            </w:r>
            <w:bookmarkEnd w:id="8"/>
          </w:p>
        </w:tc>
      </w:tr>
      <w:tr w:rsidR="008F2822" w:rsidRPr="00330EDE" w14:paraId="030FADD4" w14:textId="77777777">
        <w:trPr>
          <w:cantSplit/>
        </w:trPr>
        <w:tc>
          <w:tcPr>
            <w:tcW w:w="1668" w:type="dxa"/>
            <w:tcBorders>
              <w:bottom w:val="single" w:sz="8" w:space="0" w:color="auto"/>
            </w:tcBorders>
            <w:vAlign w:val="center"/>
          </w:tcPr>
          <w:p w14:paraId="030FADCE" w14:textId="77777777" w:rsidR="008F2822" w:rsidRDefault="008F2822" w:rsidP="008F2822">
            <w:pPr>
              <w:jc w:val="center"/>
              <w:rPr>
                <w:rFonts w:ascii="Arial-BoldMT" w:hAnsi="Arial-BoldMT" w:cs="Arial-BoldMT"/>
                <w:b/>
                <w:bCs/>
                <w:sz w:val="18"/>
                <w:szCs w:val="18"/>
              </w:rPr>
            </w:pPr>
            <w:r w:rsidRPr="00207FC3">
              <w:rPr>
                <w:rFonts w:ascii="Arial-BoldMT" w:hAnsi="Arial-BoldMT" w:cs="Arial-BoldMT"/>
                <w:b/>
                <w:bCs/>
                <w:sz w:val="18"/>
                <w:szCs w:val="18"/>
              </w:rPr>
              <w:t>13402</w:t>
            </w:r>
            <w:r>
              <w:rPr>
                <w:rFonts w:ascii="Arial-BoldMT" w:hAnsi="Arial-BoldMT" w:cs="Arial-BoldMT"/>
                <w:b/>
                <w:bCs/>
                <w:sz w:val="18"/>
                <w:szCs w:val="18"/>
              </w:rPr>
              <w:t>(a)</w:t>
            </w:r>
          </w:p>
          <w:p w14:paraId="030FADCF" w14:textId="77777777" w:rsidR="008F2822" w:rsidRPr="00330EDE" w:rsidRDefault="008F2822" w:rsidP="008F2822">
            <w:pPr>
              <w:jc w:val="center"/>
              <w:rPr>
                <w:szCs w:val="20"/>
              </w:rPr>
            </w:pPr>
            <w:r w:rsidRPr="00207FC3">
              <w:rPr>
                <w:rFonts w:ascii="Arial-BoldMT" w:hAnsi="Arial-BoldMT" w:cs="Arial-BoldMT"/>
                <w:b/>
                <w:bCs/>
                <w:sz w:val="18"/>
                <w:szCs w:val="18"/>
              </w:rPr>
              <w:t>Breach Notification</w:t>
            </w:r>
          </w:p>
        </w:tc>
        <w:tc>
          <w:tcPr>
            <w:tcW w:w="5910" w:type="dxa"/>
            <w:tcBorders>
              <w:bottom w:val="single" w:sz="8" w:space="0" w:color="auto"/>
            </w:tcBorders>
          </w:tcPr>
          <w:p w14:paraId="030FADD0" w14:textId="77777777" w:rsidR="008F2822" w:rsidRPr="00ED234D" w:rsidRDefault="008F2822" w:rsidP="008F2822">
            <w:pPr>
              <w:spacing w:before="60" w:after="60" w:line="276" w:lineRule="auto"/>
            </w:pPr>
            <w:r w:rsidRPr="00207FC3">
              <w:t>A covered entity that accesses, maintains, retains, modifies, records, stores, destroys, or otherwise holds, uses, or discloses unsecured protected health information (as defined in subsection (h)(1)) shall, in the case of a breach of such information that is discovered by the covered entity, notify each individual whose unsecured protected health information has been, or is reasonably believed by the covered entity to have been, accessed, acquired, or disclosed as a result of such breach.</w:t>
            </w:r>
          </w:p>
        </w:tc>
        <w:tc>
          <w:tcPr>
            <w:tcW w:w="2610" w:type="dxa"/>
            <w:tcBorders>
              <w:bottom w:val="single" w:sz="8" w:space="0" w:color="auto"/>
            </w:tcBorders>
          </w:tcPr>
          <w:p w14:paraId="030FADD1" w14:textId="6254E74A" w:rsidR="008F2822" w:rsidRPr="001B59F6" w:rsidRDefault="008F2822" w:rsidP="008F2822">
            <w:pPr>
              <w:spacing w:before="60" w:after="60" w:line="276" w:lineRule="auto"/>
            </w:pPr>
            <w:r>
              <w:t>No such notice has been needed to date.</w:t>
            </w:r>
          </w:p>
        </w:tc>
        <w:tc>
          <w:tcPr>
            <w:tcW w:w="1710" w:type="dxa"/>
            <w:tcBorders>
              <w:bottom w:val="single" w:sz="8" w:space="0" w:color="auto"/>
            </w:tcBorders>
          </w:tcPr>
          <w:p w14:paraId="030FADD2" w14:textId="3AC3644C" w:rsidR="008F2822" w:rsidRPr="001B59F6" w:rsidRDefault="008F2822" w:rsidP="008F2822">
            <w:pPr>
              <w:spacing w:before="60" w:after="60" w:line="276" w:lineRule="auto"/>
            </w:pPr>
            <w:r>
              <w:t xml:space="preserve">Interview with </w:t>
            </w:r>
            <w:r w:rsidR="00321F06">
              <w:t>$CLIENT$</w:t>
            </w:r>
            <w:r>
              <w:t xml:space="preserve"> personnel.</w:t>
            </w:r>
          </w:p>
        </w:tc>
        <w:tc>
          <w:tcPr>
            <w:tcW w:w="1770" w:type="dxa"/>
            <w:tcBorders>
              <w:bottom w:val="single" w:sz="8" w:space="0" w:color="auto"/>
            </w:tcBorders>
            <w:vAlign w:val="center"/>
          </w:tcPr>
          <w:p w14:paraId="030FADD3" w14:textId="75AECAEC" w:rsidR="008F2822" w:rsidRPr="00A4015E" w:rsidRDefault="008F2822" w:rsidP="008F2822">
            <w:pPr>
              <w:pStyle w:val="BodyText"/>
              <w:jc w:val="center"/>
              <w:rPr>
                <w:color w:val="FF0000"/>
                <w:sz w:val="40"/>
                <w:szCs w:val="40"/>
              </w:rPr>
            </w:pPr>
            <w:r w:rsidRPr="00AD3094">
              <w:rPr>
                <w:rFonts w:cs="Arial"/>
                <w:color w:val="00B050"/>
                <w:sz w:val="144"/>
                <w:szCs w:val="144"/>
              </w:rPr>
              <w:t>•</w:t>
            </w:r>
          </w:p>
        </w:tc>
      </w:tr>
      <w:tr w:rsidR="00A45B42" w:rsidRPr="00330EDE" w14:paraId="030FADDD" w14:textId="77777777">
        <w:trPr>
          <w:cantSplit/>
        </w:trPr>
        <w:tc>
          <w:tcPr>
            <w:tcW w:w="1668" w:type="dxa"/>
            <w:tcBorders>
              <w:bottom w:val="single" w:sz="8" w:space="0" w:color="auto"/>
            </w:tcBorders>
            <w:shd w:val="clear" w:color="auto" w:fill="C0C0C0"/>
            <w:vAlign w:val="center"/>
          </w:tcPr>
          <w:p w14:paraId="030FADD5" w14:textId="77777777" w:rsidR="005B3F71" w:rsidRPr="005B3F71" w:rsidRDefault="005B3F71" w:rsidP="005B3F71">
            <w:pPr>
              <w:jc w:val="center"/>
              <w:rPr>
                <w:rFonts w:ascii="Arial-BoldMT" w:hAnsi="Arial-BoldMT" w:cs="Arial-BoldMT"/>
                <w:b/>
                <w:bCs/>
                <w:sz w:val="18"/>
                <w:szCs w:val="18"/>
              </w:rPr>
            </w:pPr>
            <w:r>
              <w:rPr>
                <w:rFonts w:ascii="Arial-BoldMT" w:hAnsi="Arial-BoldMT" w:cs="Arial-BoldMT"/>
                <w:b/>
                <w:bCs/>
                <w:sz w:val="18"/>
                <w:szCs w:val="18"/>
              </w:rPr>
              <w:t xml:space="preserve">13405(e) </w:t>
            </w:r>
          </w:p>
          <w:p w14:paraId="030FADD6" w14:textId="77777777" w:rsidR="00A45B42" w:rsidRPr="005B3F71" w:rsidRDefault="005B3F71" w:rsidP="005B3F71">
            <w:pPr>
              <w:pStyle w:val="BodyText"/>
              <w:jc w:val="center"/>
              <w:rPr>
                <w:rFonts w:ascii="Arial-BoldMT" w:hAnsi="Arial-BoldMT" w:cs="Arial-BoldMT"/>
                <w:b/>
                <w:bCs/>
                <w:sz w:val="18"/>
                <w:szCs w:val="18"/>
              </w:rPr>
            </w:pPr>
            <w:r w:rsidRPr="005B3F71">
              <w:rPr>
                <w:rFonts w:ascii="Arial-BoldMT" w:hAnsi="Arial-BoldMT" w:cs="Arial-BoldMT"/>
                <w:b/>
                <w:bCs/>
                <w:sz w:val="18"/>
                <w:szCs w:val="18"/>
              </w:rPr>
              <w:t>Access to Certain Information in Electronic Format</w:t>
            </w:r>
          </w:p>
        </w:tc>
        <w:tc>
          <w:tcPr>
            <w:tcW w:w="5910" w:type="dxa"/>
            <w:tcBorders>
              <w:bottom w:val="single" w:sz="8" w:space="0" w:color="auto"/>
            </w:tcBorders>
            <w:shd w:val="clear" w:color="auto" w:fill="C0C0C0"/>
          </w:tcPr>
          <w:p w14:paraId="030FADD7" w14:textId="77777777" w:rsidR="00A45B42" w:rsidRDefault="00A45B42" w:rsidP="007A0E3D">
            <w:pPr>
              <w:spacing w:before="60" w:after="60" w:line="276" w:lineRule="auto"/>
            </w:pPr>
            <w:r>
              <w:t>In applying section 164.524 of title 45, Code of Federal Regulations, in the case that a covered entity uses or maintains an electronic health record with respect to protected health information of an individual—</w:t>
            </w:r>
          </w:p>
          <w:p w14:paraId="030FADD8" w14:textId="77777777" w:rsidR="00A45B42" w:rsidRDefault="00A45B42" w:rsidP="007A0E3D">
            <w:pPr>
              <w:spacing w:before="60" w:after="60" w:line="276" w:lineRule="auto"/>
            </w:pPr>
            <w:r>
              <w:t>(1) the individual shall have a right to obtain from such covered entity a copy of such information in an electronic format and, if the individual chooses, to direct the covered entity to transmit such copy directly to an entity or person designated by the individual, provided that any such choice is clear, conspicuous, and specific; and</w:t>
            </w:r>
          </w:p>
          <w:p w14:paraId="030FADD9" w14:textId="77777777" w:rsidR="00A45B42" w:rsidRDefault="00A45B42" w:rsidP="007A0E3D">
            <w:pPr>
              <w:spacing w:before="60" w:after="60" w:line="276" w:lineRule="auto"/>
            </w:pPr>
            <w:r>
              <w:t>(2) notwithstanding paragraph (c)(4) of such section, any fee that the covered entity may impose for providing such individual with a copy of such information (or a summary or explanation of such information) if such copy (or summary or explanation) is in an electronic form shall not be greater than the entity’s labor costs in responding to the request for the copy (or summary or explanation).</w:t>
            </w:r>
          </w:p>
        </w:tc>
        <w:tc>
          <w:tcPr>
            <w:tcW w:w="2610" w:type="dxa"/>
            <w:tcBorders>
              <w:bottom w:val="single" w:sz="8" w:space="0" w:color="auto"/>
            </w:tcBorders>
            <w:shd w:val="clear" w:color="auto" w:fill="C0C0C0"/>
          </w:tcPr>
          <w:p w14:paraId="030FADDA" w14:textId="0C90D672" w:rsidR="00A45B42" w:rsidRPr="001B59F6" w:rsidRDefault="007B1733" w:rsidP="008F2822">
            <w:pPr>
              <w:spacing w:before="60" w:after="60" w:line="276" w:lineRule="auto"/>
            </w:pPr>
            <w:r>
              <w:t xml:space="preserve">N/A.  </w:t>
            </w:r>
            <w:r w:rsidR="00321F06">
              <w:t>$CLIENT$</w:t>
            </w:r>
            <w:r>
              <w:t xml:space="preserve"> does not maintain an EHR.</w:t>
            </w:r>
          </w:p>
        </w:tc>
        <w:tc>
          <w:tcPr>
            <w:tcW w:w="1710" w:type="dxa"/>
            <w:tcBorders>
              <w:bottom w:val="single" w:sz="8" w:space="0" w:color="auto"/>
            </w:tcBorders>
            <w:shd w:val="clear" w:color="auto" w:fill="C0C0C0"/>
          </w:tcPr>
          <w:p w14:paraId="030FADDB" w14:textId="0A59F4BA" w:rsidR="001C6056" w:rsidRPr="001B59F6" w:rsidRDefault="007B1733" w:rsidP="008F2822">
            <w:pPr>
              <w:spacing w:before="60" w:after="60" w:line="276" w:lineRule="auto"/>
            </w:pPr>
            <w:r>
              <w:t>N/A</w:t>
            </w:r>
          </w:p>
        </w:tc>
        <w:tc>
          <w:tcPr>
            <w:tcW w:w="1770" w:type="dxa"/>
            <w:tcBorders>
              <w:bottom w:val="single" w:sz="8" w:space="0" w:color="auto"/>
            </w:tcBorders>
            <w:shd w:val="clear" w:color="auto" w:fill="C0C0C0"/>
            <w:vAlign w:val="center"/>
          </w:tcPr>
          <w:p w14:paraId="030FADDC" w14:textId="269F1966" w:rsidR="00A45B42" w:rsidRPr="00FF68DB" w:rsidRDefault="008F2822" w:rsidP="00CC3DD0">
            <w:pPr>
              <w:pStyle w:val="BodyText"/>
              <w:jc w:val="center"/>
              <w:rPr>
                <w:color w:val="00B050"/>
                <w:sz w:val="40"/>
                <w:szCs w:val="40"/>
              </w:rPr>
            </w:pPr>
            <w:r w:rsidRPr="008F2822">
              <w:rPr>
                <w:rFonts w:cs="Arial"/>
                <w:sz w:val="144"/>
                <w:szCs w:val="144"/>
              </w:rPr>
              <w:t>•</w:t>
            </w:r>
          </w:p>
        </w:tc>
      </w:tr>
      <w:tr w:rsidR="002F5C10" w:rsidRPr="00330EDE" w14:paraId="030FADE4" w14:textId="77777777">
        <w:trPr>
          <w:cantSplit/>
        </w:trPr>
        <w:tc>
          <w:tcPr>
            <w:tcW w:w="1668" w:type="dxa"/>
            <w:tcBorders>
              <w:bottom w:val="single" w:sz="8" w:space="0" w:color="auto"/>
            </w:tcBorders>
            <w:shd w:val="clear" w:color="auto" w:fill="FFFFFF"/>
            <w:vAlign w:val="center"/>
          </w:tcPr>
          <w:p w14:paraId="030FADDE" w14:textId="77777777" w:rsidR="00CA7CE0" w:rsidRDefault="00CA7CE0" w:rsidP="005B3F71">
            <w:pPr>
              <w:jc w:val="center"/>
              <w:rPr>
                <w:rFonts w:ascii="Arial-BoldMT" w:hAnsi="Arial-BoldMT" w:cs="Arial-BoldMT"/>
                <w:b/>
                <w:bCs/>
                <w:sz w:val="18"/>
                <w:szCs w:val="18"/>
              </w:rPr>
            </w:pPr>
            <w:r>
              <w:rPr>
                <w:rFonts w:ascii="Arial-BoldMT" w:hAnsi="Arial-BoldMT" w:cs="Arial-BoldMT"/>
                <w:b/>
                <w:bCs/>
                <w:sz w:val="18"/>
                <w:szCs w:val="18"/>
              </w:rPr>
              <w:lastRenderedPageBreak/>
              <w:t>13408</w:t>
            </w:r>
          </w:p>
          <w:p w14:paraId="030FADDF" w14:textId="77777777" w:rsidR="002F5C10" w:rsidRPr="005B3F71" w:rsidRDefault="00A45B42" w:rsidP="005B3F71">
            <w:pPr>
              <w:jc w:val="center"/>
              <w:rPr>
                <w:rFonts w:ascii="Arial-BoldMT" w:hAnsi="Arial-BoldMT" w:cs="Arial-BoldMT"/>
                <w:b/>
                <w:bCs/>
                <w:sz w:val="18"/>
                <w:szCs w:val="18"/>
              </w:rPr>
            </w:pPr>
            <w:r w:rsidRPr="005B3F71">
              <w:rPr>
                <w:rFonts w:ascii="Arial-BoldMT" w:hAnsi="Arial-BoldMT" w:cs="Arial-BoldMT"/>
                <w:b/>
                <w:bCs/>
                <w:sz w:val="18"/>
                <w:szCs w:val="18"/>
              </w:rPr>
              <w:t>Business Associate Contracts Required for Certain Entities.</w:t>
            </w:r>
          </w:p>
        </w:tc>
        <w:tc>
          <w:tcPr>
            <w:tcW w:w="5910" w:type="dxa"/>
            <w:tcBorders>
              <w:bottom w:val="single" w:sz="8" w:space="0" w:color="auto"/>
            </w:tcBorders>
            <w:shd w:val="clear" w:color="auto" w:fill="FFFFFF"/>
          </w:tcPr>
          <w:p w14:paraId="030FADE0" w14:textId="77777777" w:rsidR="002F5C10" w:rsidRPr="00161FB0" w:rsidRDefault="00A45B42" w:rsidP="007A0E3D">
            <w:pPr>
              <w:spacing w:before="60" w:after="60" w:line="276" w:lineRule="auto"/>
            </w:pPr>
            <w:r>
              <w:t xml:space="preserve">Each organization, with respect to a covered entity, that provides data transmission of protected health information to such entity (or its business associate) and that requires access on a routine basis to such protected health information, such as a Health Information Exchange Organization, Regional Health Information Organization, E prescribing Gateway, or each vendor that contracts with a covered entity to allow that covered entity to offer a personal health record to patients as part of its electronic health record, is required to enter into a written contract (or other written arrangement) described in section </w:t>
            </w:r>
            <w:r w:rsidRPr="002067FE">
              <w:t>164.502</w:t>
            </w:r>
            <w:r>
              <w:t xml:space="preserve">(e)(2) of title 45, Code of Federal Regulations and a written contract (or other arrangement) described in section </w:t>
            </w:r>
            <w:r w:rsidRPr="002067FE">
              <w:t>164.308</w:t>
            </w:r>
            <w:r>
              <w:t>(b) of such title, with such entity and shall be treated as a business associate of the covered entity for purposes of the provisions of this subtitle and subparts C and E of part 164 of title 45, Code of Federal Regulations, as such provisions are in effect as of the date of enactment of this title.</w:t>
            </w:r>
          </w:p>
        </w:tc>
        <w:tc>
          <w:tcPr>
            <w:tcW w:w="2610" w:type="dxa"/>
            <w:tcBorders>
              <w:bottom w:val="single" w:sz="8" w:space="0" w:color="auto"/>
            </w:tcBorders>
            <w:shd w:val="clear" w:color="auto" w:fill="FFFFFF"/>
          </w:tcPr>
          <w:p w14:paraId="030FADE1" w14:textId="54728100" w:rsidR="002F5C10" w:rsidRPr="001B59F6" w:rsidRDefault="00256097" w:rsidP="002D71D7">
            <w:pPr>
              <w:spacing w:after="120"/>
            </w:pPr>
            <w:r>
              <w:t xml:space="preserve">N/A. </w:t>
            </w:r>
            <w:r w:rsidR="00321F06">
              <w:t>$CLIENT$</w:t>
            </w:r>
            <w:r w:rsidR="007B1733">
              <w:t xml:space="preserve"> </w:t>
            </w:r>
            <w:r>
              <w:t>does not provide such services.</w:t>
            </w:r>
          </w:p>
        </w:tc>
        <w:tc>
          <w:tcPr>
            <w:tcW w:w="1710" w:type="dxa"/>
            <w:tcBorders>
              <w:bottom w:val="single" w:sz="8" w:space="0" w:color="auto"/>
            </w:tcBorders>
            <w:shd w:val="clear" w:color="auto" w:fill="FFFFFF"/>
          </w:tcPr>
          <w:p w14:paraId="030FADE2" w14:textId="57D730DE" w:rsidR="00DE3304" w:rsidRPr="001B59F6" w:rsidRDefault="00256097" w:rsidP="002D71D7">
            <w:pPr>
              <w:spacing w:after="120"/>
            </w:pPr>
            <w:r>
              <w:t>N/A</w:t>
            </w:r>
          </w:p>
        </w:tc>
        <w:tc>
          <w:tcPr>
            <w:tcW w:w="1770" w:type="dxa"/>
            <w:tcBorders>
              <w:bottom w:val="single" w:sz="8" w:space="0" w:color="auto"/>
            </w:tcBorders>
            <w:shd w:val="clear" w:color="auto" w:fill="FFFFFF"/>
            <w:vAlign w:val="center"/>
          </w:tcPr>
          <w:p w14:paraId="030FADE3" w14:textId="2C7AF970" w:rsidR="002F5C10" w:rsidRPr="00256097" w:rsidRDefault="00256097" w:rsidP="00CC3DD0">
            <w:pPr>
              <w:pStyle w:val="BodyText"/>
              <w:jc w:val="center"/>
              <w:rPr>
                <w:sz w:val="144"/>
                <w:szCs w:val="144"/>
              </w:rPr>
            </w:pPr>
            <w:r w:rsidRPr="00256097">
              <w:rPr>
                <w:rFonts w:cs="Arial"/>
                <w:sz w:val="144"/>
                <w:szCs w:val="144"/>
              </w:rPr>
              <w:t>•</w:t>
            </w:r>
          </w:p>
        </w:tc>
      </w:tr>
    </w:tbl>
    <w:p w14:paraId="030FADE5" w14:textId="77777777" w:rsidR="002F5C10" w:rsidRDefault="002F5C10" w:rsidP="00962EDF">
      <w:pPr>
        <w:pStyle w:val="BodyText"/>
      </w:pPr>
    </w:p>
    <w:p w14:paraId="6C64BD90" w14:textId="77777777" w:rsidR="00256097" w:rsidRDefault="00256097"/>
    <w:sectPr w:rsidR="00256097" w:rsidSect="002F0F8F">
      <w:headerReference w:type="default" r:id="rId10"/>
      <w:footerReference w:type="default" r:id="rId11"/>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F9F7A" w14:textId="77777777" w:rsidR="002736DB" w:rsidRDefault="002736DB">
      <w:r>
        <w:separator/>
      </w:r>
    </w:p>
  </w:endnote>
  <w:endnote w:type="continuationSeparator" w:id="0">
    <w:p w14:paraId="62BC2688" w14:textId="77777777" w:rsidR="002736DB" w:rsidRDefault="00273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60E3" w14:textId="74AEB764" w:rsidR="007740A4" w:rsidRDefault="007740A4" w:rsidP="007740A4">
    <w:pPr>
      <w:pStyle w:val="Footer"/>
    </w:pPr>
    <w:r w:rsidRPr="00AE4F81">
      <w:rPr>
        <w:noProof/>
        <w:sz w:val="28"/>
        <w:szCs w:val="28"/>
      </w:rPr>
      <w:drawing>
        <wp:anchor distT="0" distB="0" distL="114300" distR="114300" simplePos="0" relativeHeight="251661312" behindDoc="0" locked="0" layoutInCell="1" allowOverlap="1" wp14:anchorId="2AA6655B" wp14:editId="06AEB1B2">
          <wp:simplePos x="0" y="0"/>
          <wp:positionH relativeFrom="column">
            <wp:posOffset>-441960</wp:posOffset>
          </wp:positionH>
          <wp:positionV relativeFrom="paragraph">
            <wp:posOffset>57785</wp:posOffset>
          </wp:positionV>
          <wp:extent cx="1657350" cy="473710"/>
          <wp:effectExtent l="0" t="0" r="0" b="2540"/>
          <wp:wrapNone/>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57350" cy="4737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2BA1C86C" wp14:editId="774755AC">
              <wp:simplePos x="0" y="0"/>
              <wp:positionH relativeFrom="column">
                <wp:posOffset>6324600</wp:posOffset>
              </wp:positionH>
              <wp:positionV relativeFrom="paragraph">
                <wp:posOffset>126253</wp:posOffset>
              </wp:positionV>
              <wp:extent cx="2019300" cy="289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89560"/>
                      </a:xfrm>
                      <a:prstGeom prst="rect">
                        <a:avLst/>
                      </a:prstGeom>
                      <a:noFill/>
                      <a:ln w="9525">
                        <a:noFill/>
                        <a:miter lim="800000"/>
                        <a:headEnd/>
                        <a:tailEnd/>
                      </a:ln>
                    </wps:spPr>
                    <wps:txbx>
                      <w:txbxContent>
                        <w:p w14:paraId="2BBB3E43" w14:textId="77777777" w:rsidR="007740A4" w:rsidRPr="00AA3E39" w:rsidRDefault="007740A4" w:rsidP="007740A4">
                          <w:pPr>
                            <w:jc w:val="right"/>
                            <w:rPr>
                              <w:rFonts w:ascii="Raleway" w:hAnsi="Raleway"/>
                              <w:b/>
                              <w:bCs/>
                              <w:i/>
                              <w:iCs/>
                              <w:color w:val="FFFFFF" w:themeColor="background1"/>
                              <w:sz w:val="28"/>
                              <w:szCs w:val="28"/>
                            </w:rPr>
                          </w:pPr>
                          <w:r w:rsidRPr="00AA3E39">
                            <w:rPr>
                              <w:rFonts w:ascii="Raleway" w:hAnsi="Raleway"/>
                              <w:b/>
                              <w:bCs/>
                              <w:i/>
                              <w:iCs/>
                              <w:color w:val="FFFFFF" w:themeColor="background1"/>
                              <w:sz w:val="28"/>
                              <w:szCs w:val="28"/>
                            </w:rPr>
                            <w:t>www.dotoreza.com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1C86C" id="_x0000_t202" coordsize="21600,21600" o:spt="202" path="m,l,21600r21600,l21600,xe">
              <v:stroke joinstyle="miter"/>
              <v:path gradientshapeok="t" o:connecttype="rect"/>
            </v:shapetype>
            <v:shape id="Text Box 2" o:spid="_x0000_s1026" type="#_x0000_t202" style="position:absolute;margin-left:498pt;margin-top:9.95pt;width:159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" filled="f" stroked="f">
              <v:textbox>
                <w:txbxContent>
                  <w:p w14:paraId="2BBB3E43" w14:textId="77777777" w:rsidR="007740A4" w:rsidRPr="00AA3E39" w:rsidRDefault="007740A4" w:rsidP="007740A4">
                    <w:pPr>
                      <w:jc w:val="right"/>
                      <w:rPr>
                        <w:rFonts w:ascii="Raleway" w:hAnsi="Raleway"/>
                        <w:b/>
                        <w:bCs/>
                        <w:i/>
                        <w:iCs/>
                        <w:color w:val="FFFFFF" w:themeColor="background1"/>
                        <w:sz w:val="28"/>
                        <w:szCs w:val="28"/>
                      </w:rPr>
                    </w:pPr>
                    <w:r w:rsidRPr="00AA3E39">
                      <w:rPr>
                        <w:rFonts w:ascii="Raleway" w:hAnsi="Raleway"/>
                        <w:b/>
                        <w:bCs/>
                        <w:i/>
                        <w:iCs/>
                        <w:color w:val="FFFFFF" w:themeColor="background1"/>
                        <w:sz w:val="28"/>
                        <w:szCs w:val="28"/>
                      </w:rPr>
                      <w:t>www.dotoreza.com</w:t>
                    </w:r>
                  </w:p>
                </w:txbxContent>
              </v:textbox>
              <w10:wrap type="square"/>
            </v:shape>
          </w:pict>
        </mc:Fallback>
      </mc:AlternateContent>
    </w:r>
    <w:r w:rsidRPr="00AE4F81">
      <w:rPr>
        <w:noProof/>
        <w:sz w:val="28"/>
        <w:szCs w:val="28"/>
      </w:rPr>
      <mc:AlternateContent>
        <mc:Choice Requires="wps">
          <w:drawing>
            <wp:anchor distT="0" distB="0" distL="114300" distR="114300" simplePos="0" relativeHeight="251659264" behindDoc="0" locked="0" layoutInCell="1" allowOverlap="1" wp14:anchorId="1283A132" wp14:editId="18AFBD77">
              <wp:simplePos x="0" y="0"/>
              <wp:positionH relativeFrom="page">
                <wp:posOffset>4780</wp:posOffset>
              </wp:positionH>
              <wp:positionV relativeFrom="paragraph">
                <wp:posOffset>-183850</wp:posOffset>
              </wp:positionV>
              <wp:extent cx="10058400" cy="914400"/>
              <wp:effectExtent l="0" t="0" r="0" b="0"/>
              <wp:wrapNone/>
              <wp:docPr id="4" name="Rectangle 5"/>
              <wp:cNvGraphicFramePr/>
              <a:graphic xmlns:a="http://schemas.openxmlformats.org/drawingml/2006/main">
                <a:graphicData uri="http://schemas.microsoft.com/office/word/2010/wordprocessingShape">
                  <wps:wsp>
                    <wps:cNvSpPr/>
                    <wps:spPr>
                      <a:xfrm>
                        <a:off x="0" y="0"/>
                        <a:ext cx="10058400" cy="914400"/>
                      </a:xfrm>
                      <a:prstGeom prst="rect">
                        <a:avLst/>
                      </a:prstGeom>
                      <a:solidFill>
                        <a:srgbClr val="73383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0B74D0C" id="Rectangle 5" o:spid="_x0000_s1026" style="position:absolute;margin-left:.4pt;margin-top:-14.5pt;width:11in;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" fillcolor="#73383e" stroked="f" strokeweight="2pt">
              <w10:wrap anchorx="page"/>
            </v:rect>
          </w:pict>
        </mc:Fallback>
      </mc:AlternateContent>
    </w:r>
  </w:p>
  <w:p w14:paraId="030FAE01" w14:textId="237850B2" w:rsidR="0059084D" w:rsidRPr="007740A4" w:rsidRDefault="0059084D" w:rsidP="007740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FAE03" w14:textId="0E9AC54C" w:rsidR="0059084D" w:rsidRPr="00E1039A" w:rsidRDefault="00A62C5B" w:rsidP="003B63AB">
    <w:pPr>
      <w:pStyle w:val="Footer"/>
      <w:tabs>
        <w:tab w:val="clear" w:pos="4320"/>
        <w:tab w:val="clear" w:pos="8640"/>
        <w:tab w:val="right" w:pos="12960"/>
      </w:tabs>
      <w:rPr>
        <w:sz w:val="18"/>
        <w:szCs w:val="18"/>
      </w:rPr>
    </w:pPr>
    <w:r>
      <w:rPr>
        <w:noProof/>
      </w:rPr>
      <w:drawing>
        <wp:inline distT="0" distB="0" distL="0" distR="0" wp14:anchorId="628FABAE" wp14:editId="3CBA1F75">
          <wp:extent cx="1265655" cy="392132"/>
          <wp:effectExtent l="0" t="0" r="0"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28109"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265655" cy="392132"/>
                  </a:xfrm>
                  <a:prstGeom prst="rect">
                    <a:avLst/>
                  </a:prstGeom>
                </pic:spPr>
              </pic:pic>
            </a:graphicData>
          </a:graphic>
        </wp:inline>
      </w:drawing>
    </w:r>
    <w:r w:rsidR="0059084D" w:rsidRPr="00E1039A">
      <w:rPr>
        <w:sz w:val="18"/>
        <w:szCs w:val="18"/>
      </w:rPr>
      <w:tab/>
    </w:r>
    <w:r w:rsidR="0059084D" w:rsidRPr="00A62C5B">
      <w:rPr>
        <w:position w:val="30"/>
        <w:sz w:val="18"/>
        <w:szCs w:val="18"/>
      </w:rPr>
      <w:t xml:space="preserve">Page </w:t>
    </w:r>
    <w:r w:rsidR="00ED41AB" w:rsidRPr="00A62C5B">
      <w:rPr>
        <w:position w:val="30"/>
        <w:sz w:val="18"/>
        <w:szCs w:val="18"/>
      </w:rPr>
      <w:fldChar w:fldCharType="begin"/>
    </w:r>
    <w:r w:rsidR="0059084D" w:rsidRPr="00A62C5B">
      <w:rPr>
        <w:position w:val="30"/>
        <w:sz w:val="18"/>
        <w:szCs w:val="18"/>
      </w:rPr>
      <w:instrText xml:space="preserve"> PAGE </w:instrText>
    </w:r>
    <w:r w:rsidR="00ED41AB" w:rsidRPr="00A62C5B">
      <w:rPr>
        <w:position w:val="30"/>
        <w:sz w:val="18"/>
        <w:szCs w:val="18"/>
      </w:rPr>
      <w:fldChar w:fldCharType="separate"/>
    </w:r>
    <w:r w:rsidR="00FE60D2" w:rsidRPr="00A62C5B">
      <w:rPr>
        <w:noProof/>
        <w:position w:val="30"/>
        <w:sz w:val="18"/>
        <w:szCs w:val="18"/>
      </w:rPr>
      <w:t>4</w:t>
    </w:r>
    <w:r w:rsidR="00ED41AB" w:rsidRPr="00A62C5B">
      <w:rPr>
        <w:position w:val="30"/>
        <w:sz w:val="18"/>
        <w:szCs w:val="18"/>
      </w:rPr>
      <w:fldChar w:fldCharType="end"/>
    </w:r>
    <w:r w:rsidR="0059084D" w:rsidRPr="00A62C5B">
      <w:rPr>
        <w:position w:val="30"/>
        <w:sz w:val="18"/>
        <w:szCs w:val="18"/>
      </w:rPr>
      <w:t xml:space="preserve"> of </w:t>
    </w:r>
    <w:r w:rsidR="00ED41AB" w:rsidRPr="00A62C5B">
      <w:rPr>
        <w:position w:val="30"/>
        <w:sz w:val="18"/>
        <w:szCs w:val="18"/>
      </w:rPr>
      <w:fldChar w:fldCharType="begin"/>
    </w:r>
    <w:r w:rsidR="0059084D" w:rsidRPr="00A62C5B">
      <w:rPr>
        <w:position w:val="30"/>
        <w:sz w:val="18"/>
        <w:szCs w:val="18"/>
      </w:rPr>
      <w:instrText xml:space="preserve"> NUMPAGES </w:instrText>
    </w:r>
    <w:r w:rsidR="00ED41AB" w:rsidRPr="00A62C5B">
      <w:rPr>
        <w:position w:val="30"/>
        <w:sz w:val="18"/>
        <w:szCs w:val="18"/>
      </w:rPr>
      <w:fldChar w:fldCharType="separate"/>
    </w:r>
    <w:r w:rsidR="00FE60D2" w:rsidRPr="00A62C5B">
      <w:rPr>
        <w:noProof/>
        <w:position w:val="30"/>
        <w:sz w:val="18"/>
        <w:szCs w:val="18"/>
      </w:rPr>
      <w:t>20</w:t>
    </w:r>
    <w:r w:rsidR="00ED41AB" w:rsidRPr="00A62C5B">
      <w:rPr>
        <w:position w:val="3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C9FBC" w14:textId="77777777" w:rsidR="002736DB" w:rsidRDefault="002736DB">
      <w:r>
        <w:separator/>
      </w:r>
    </w:p>
  </w:footnote>
  <w:footnote w:type="continuationSeparator" w:id="0">
    <w:p w14:paraId="4FA8D512" w14:textId="77777777" w:rsidR="002736DB" w:rsidRDefault="00273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FAE00" w14:textId="3B68496F" w:rsidR="0059084D" w:rsidRPr="007740A4" w:rsidRDefault="007740A4" w:rsidP="007740A4">
    <w:pPr>
      <w:pStyle w:val="Header"/>
    </w:pPr>
    <w:r>
      <w:rPr>
        <w:noProof/>
        <w:sz w:val="28"/>
        <w:szCs w:val="28"/>
      </w:rPr>
      <w:t>$CLIENT LOGO$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FAE02" w14:textId="741717AD" w:rsidR="0059084D" w:rsidRPr="00E1039A" w:rsidRDefault="00321F06" w:rsidP="00320544">
    <w:pPr>
      <w:pStyle w:val="Header"/>
      <w:tabs>
        <w:tab w:val="clear" w:pos="4320"/>
        <w:tab w:val="clear" w:pos="8640"/>
        <w:tab w:val="center" w:pos="12240"/>
      </w:tabs>
      <w:rPr>
        <w:sz w:val="18"/>
        <w:szCs w:val="18"/>
      </w:rPr>
    </w:pPr>
    <w:r>
      <w:rPr>
        <w:sz w:val="18"/>
        <w:szCs w:val="18"/>
      </w:rPr>
      <w:t>$CLIENT$</w:t>
    </w:r>
    <w:r w:rsidR="0059084D">
      <w:rPr>
        <w:sz w:val="18"/>
        <w:szCs w:val="18"/>
      </w:rPr>
      <w:tab/>
      <w:t xml:space="preserve">Privileged and </w:t>
    </w:r>
    <w:r w:rsidR="0059084D" w:rsidRPr="00E1039A">
      <w:rPr>
        <w:sz w:val="18"/>
        <w:szCs w:val="18"/>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AAE"/>
    <w:multiLevelType w:val="hybridMultilevel"/>
    <w:tmpl w:val="B09A8E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CB27E8"/>
    <w:multiLevelType w:val="hybridMultilevel"/>
    <w:tmpl w:val="4024F5A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10E368C"/>
    <w:multiLevelType w:val="hybridMultilevel"/>
    <w:tmpl w:val="C548E02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86A760A"/>
    <w:multiLevelType w:val="hybridMultilevel"/>
    <w:tmpl w:val="14880D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D36CE62">
      <w:numFmt w:val="bullet"/>
      <w:lvlText w:val="-"/>
      <w:lvlJc w:val="left"/>
      <w:pPr>
        <w:tabs>
          <w:tab w:val="num" w:pos="2160"/>
        </w:tabs>
        <w:ind w:left="2160" w:hanging="360"/>
      </w:pPr>
      <w:rPr>
        <w:rFonts w:ascii="TimesNewRoman" w:eastAsia="Times New Roman" w:hAnsi="TimesNewRoman" w:cs="TimesNewRoman"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2460AF"/>
    <w:multiLevelType w:val="hybridMultilevel"/>
    <w:tmpl w:val="C7A6A02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0BA55BE9"/>
    <w:multiLevelType w:val="hybridMultilevel"/>
    <w:tmpl w:val="6686784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152340E"/>
    <w:multiLevelType w:val="hybridMultilevel"/>
    <w:tmpl w:val="1B6AF69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5A3D14"/>
    <w:multiLevelType w:val="hybridMultilevel"/>
    <w:tmpl w:val="B052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9730A"/>
    <w:multiLevelType w:val="hybridMultilevel"/>
    <w:tmpl w:val="3F062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B7B1C"/>
    <w:multiLevelType w:val="hybridMultilevel"/>
    <w:tmpl w:val="71E6297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97E0A9B"/>
    <w:multiLevelType w:val="hybridMultilevel"/>
    <w:tmpl w:val="37786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274311"/>
    <w:multiLevelType w:val="hybridMultilevel"/>
    <w:tmpl w:val="F7E46BD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BF05F4A"/>
    <w:multiLevelType w:val="hybridMultilevel"/>
    <w:tmpl w:val="55E2258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2E4F52CB"/>
    <w:multiLevelType w:val="hybridMultilevel"/>
    <w:tmpl w:val="07EAF42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31EB4844"/>
    <w:multiLevelType w:val="hybridMultilevel"/>
    <w:tmpl w:val="5F12BB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29A7812"/>
    <w:multiLevelType w:val="hybridMultilevel"/>
    <w:tmpl w:val="299A7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00F2F"/>
    <w:multiLevelType w:val="hybridMultilevel"/>
    <w:tmpl w:val="43B29A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37CC4AAB"/>
    <w:multiLevelType w:val="hybridMultilevel"/>
    <w:tmpl w:val="14FA22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FC5E72"/>
    <w:multiLevelType w:val="hybridMultilevel"/>
    <w:tmpl w:val="30326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F974D3"/>
    <w:multiLevelType w:val="hybridMultilevel"/>
    <w:tmpl w:val="ADAE7C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581D19"/>
    <w:multiLevelType w:val="hybridMultilevel"/>
    <w:tmpl w:val="07EAEA9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71F30"/>
    <w:multiLevelType w:val="hybridMultilevel"/>
    <w:tmpl w:val="955429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40067A9F"/>
    <w:multiLevelType w:val="hybridMultilevel"/>
    <w:tmpl w:val="14FEA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0514D9"/>
    <w:multiLevelType w:val="hybridMultilevel"/>
    <w:tmpl w:val="C9F66E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4668532E"/>
    <w:multiLevelType w:val="multilevel"/>
    <w:tmpl w:val="46EC4D8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B373CD"/>
    <w:multiLevelType w:val="hybridMultilevel"/>
    <w:tmpl w:val="DDD84BE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48873990"/>
    <w:multiLevelType w:val="hybridMultilevel"/>
    <w:tmpl w:val="F2EA865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 w15:restartNumberingAfterBreak="0">
    <w:nsid w:val="4C0801D9"/>
    <w:multiLevelType w:val="hybridMultilevel"/>
    <w:tmpl w:val="68AE3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912C47"/>
    <w:multiLevelType w:val="hybridMultilevel"/>
    <w:tmpl w:val="1AF6D4C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15:restartNumberingAfterBreak="0">
    <w:nsid w:val="54191D9C"/>
    <w:multiLevelType w:val="hybridMultilevel"/>
    <w:tmpl w:val="365A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256FA"/>
    <w:multiLevelType w:val="hybridMultilevel"/>
    <w:tmpl w:val="E50C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779CD"/>
    <w:multiLevelType w:val="hybridMultilevel"/>
    <w:tmpl w:val="EF7A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E5E7A"/>
    <w:multiLevelType w:val="hybridMultilevel"/>
    <w:tmpl w:val="6B54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D7745"/>
    <w:multiLevelType w:val="hybridMultilevel"/>
    <w:tmpl w:val="DCD4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160F2A"/>
    <w:multiLevelType w:val="hybridMultilevel"/>
    <w:tmpl w:val="B8B2318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5F6C7FC4"/>
    <w:multiLevelType w:val="hybridMultilevel"/>
    <w:tmpl w:val="B97A242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6AA1683C"/>
    <w:multiLevelType w:val="hybridMultilevel"/>
    <w:tmpl w:val="46EC4D8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3E7325"/>
    <w:multiLevelType w:val="hybridMultilevel"/>
    <w:tmpl w:val="26BAF30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8" w15:restartNumberingAfterBreak="0">
    <w:nsid w:val="74EA7C66"/>
    <w:multiLevelType w:val="hybridMultilevel"/>
    <w:tmpl w:val="44585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8B3FEC"/>
    <w:multiLevelType w:val="hybridMultilevel"/>
    <w:tmpl w:val="F870776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0" w15:restartNumberingAfterBreak="0">
    <w:nsid w:val="7B1B0C01"/>
    <w:multiLevelType w:val="hybridMultilevel"/>
    <w:tmpl w:val="C0F4CC0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1" w15:restartNumberingAfterBreak="0">
    <w:nsid w:val="7B80357E"/>
    <w:multiLevelType w:val="hybridMultilevel"/>
    <w:tmpl w:val="D1E84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BC1C54"/>
    <w:multiLevelType w:val="hybridMultilevel"/>
    <w:tmpl w:val="AA90FAF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16cid:durableId="1881742577">
    <w:abstractNumId w:val="0"/>
  </w:num>
  <w:num w:numId="2" w16cid:durableId="1142582437">
    <w:abstractNumId w:val="10"/>
  </w:num>
  <w:num w:numId="3" w16cid:durableId="1879731718">
    <w:abstractNumId w:val="17"/>
  </w:num>
  <w:num w:numId="4" w16cid:durableId="1770462178">
    <w:abstractNumId w:val="38"/>
  </w:num>
  <w:num w:numId="5" w16cid:durableId="1680082787">
    <w:abstractNumId w:val="15"/>
  </w:num>
  <w:num w:numId="6" w16cid:durableId="794832820">
    <w:abstractNumId w:val="41"/>
  </w:num>
  <w:num w:numId="7" w16cid:durableId="615524472">
    <w:abstractNumId w:val="3"/>
  </w:num>
  <w:num w:numId="8" w16cid:durableId="1194348985">
    <w:abstractNumId w:val="36"/>
  </w:num>
  <w:num w:numId="9" w16cid:durableId="769544763">
    <w:abstractNumId w:val="24"/>
  </w:num>
  <w:num w:numId="10" w16cid:durableId="768700333">
    <w:abstractNumId w:val="27"/>
  </w:num>
  <w:num w:numId="11" w16cid:durableId="756558394">
    <w:abstractNumId w:val="19"/>
  </w:num>
  <w:num w:numId="12" w16cid:durableId="1364592547">
    <w:abstractNumId w:val="22"/>
  </w:num>
  <w:num w:numId="13" w16cid:durableId="779030376">
    <w:abstractNumId w:val="18"/>
  </w:num>
  <w:num w:numId="14" w16cid:durableId="1604607699">
    <w:abstractNumId w:val="21"/>
  </w:num>
  <w:num w:numId="15" w16cid:durableId="845553675">
    <w:abstractNumId w:val="16"/>
  </w:num>
  <w:num w:numId="16" w16cid:durableId="749430628">
    <w:abstractNumId w:val="12"/>
  </w:num>
  <w:num w:numId="17" w16cid:durableId="998466096">
    <w:abstractNumId w:val="6"/>
  </w:num>
  <w:num w:numId="18" w16cid:durableId="1102065661">
    <w:abstractNumId w:val="11"/>
  </w:num>
  <w:num w:numId="19" w16cid:durableId="332995226">
    <w:abstractNumId w:val="25"/>
  </w:num>
  <w:num w:numId="20" w16cid:durableId="930620985">
    <w:abstractNumId w:val="23"/>
  </w:num>
  <w:num w:numId="21" w16cid:durableId="433213277">
    <w:abstractNumId w:val="39"/>
  </w:num>
  <w:num w:numId="22" w16cid:durableId="1633291302">
    <w:abstractNumId w:val="34"/>
  </w:num>
  <w:num w:numId="23" w16cid:durableId="450828070">
    <w:abstractNumId w:val="2"/>
  </w:num>
  <w:num w:numId="24" w16cid:durableId="722602424">
    <w:abstractNumId w:val="4"/>
  </w:num>
  <w:num w:numId="25" w16cid:durableId="1532765959">
    <w:abstractNumId w:val="26"/>
  </w:num>
  <w:num w:numId="26" w16cid:durableId="1982537906">
    <w:abstractNumId w:val="13"/>
  </w:num>
  <w:num w:numId="27" w16cid:durableId="1019088050">
    <w:abstractNumId w:val="28"/>
  </w:num>
  <w:num w:numId="28" w16cid:durableId="369183506">
    <w:abstractNumId w:val="40"/>
  </w:num>
  <w:num w:numId="29" w16cid:durableId="106236275">
    <w:abstractNumId w:val="42"/>
  </w:num>
  <w:num w:numId="30" w16cid:durableId="938097706">
    <w:abstractNumId w:val="1"/>
  </w:num>
  <w:num w:numId="31" w16cid:durableId="670065035">
    <w:abstractNumId w:val="37"/>
  </w:num>
  <w:num w:numId="32" w16cid:durableId="1951932166">
    <w:abstractNumId w:val="35"/>
  </w:num>
  <w:num w:numId="33" w16cid:durableId="794107618">
    <w:abstractNumId w:val="9"/>
  </w:num>
  <w:num w:numId="34" w16cid:durableId="983781747">
    <w:abstractNumId w:val="5"/>
  </w:num>
  <w:num w:numId="35" w16cid:durableId="806169886">
    <w:abstractNumId w:val="33"/>
  </w:num>
  <w:num w:numId="36" w16cid:durableId="1728996446">
    <w:abstractNumId w:val="32"/>
  </w:num>
  <w:num w:numId="37" w16cid:durableId="1421831505">
    <w:abstractNumId w:val="29"/>
  </w:num>
  <w:num w:numId="38" w16cid:durableId="1268808748">
    <w:abstractNumId w:val="7"/>
  </w:num>
  <w:num w:numId="39" w16cid:durableId="1811558657">
    <w:abstractNumId w:val="8"/>
  </w:num>
  <w:num w:numId="40" w16cid:durableId="844783696">
    <w:abstractNumId w:val="20"/>
  </w:num>
  <w:num w:numId="41" w16cid:durableId="67596210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104640783">
    <w:abstractNumId w:val="30"/>
  </w:num>
  <w:num w:numId="43" w16cid:durableId="62516166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63"/>
    <w:rsid w:val="00001BBA"/>
    <w:rsid w:val="000044C0"/>
    <w:rsid w:val="00012A77"/>
    <w:rsid w:val="00014F3C"/>
    <w:rsid w:val="00016A20"/>
    <w:rsid w:val="00017118"/>
    <w:rsid w:val="000240FB"/>
    <w:rsid w:val="00024AA8"/>
    <w:rsid w:val="00027AF1"/>
    <w:rsid w:val="00035454"/>
    <w:rsid w:val="00036BBA"/>
    <w:rsid w:val="00051A8A"/>
    <w:rsid w:val="00055D8B"/>
    <w:rsid w:val="000610CD"/>
    <w:rsid w:val="00077EFD"/>
    <w:rsid w:val="00084240"/>
    <w:rsid w:val="00086AE9"/>
    <w:rsid w:val="00087C13"/>
    <w:rsid w:val="00090D90"/>
    <w:rsid w:val="000A5AD4"/>
    <w:rsid w:val="000A7FFC"/>
    <w:rsid w:val="000B0719"/>
    <w:rsid w:val="000C2159"/>
    <w:rsid w:val="000C24A9"/>
    <w:rsid w:val="000D73EA"/>
    <w:rsid w:val="000E49A8"/>
    <w:rsid w:val="000E5E81"/>
    <w:rsid w:val="000F2597"/>
    <w:rsid w:val="000F3ABF"/>
    <w:rsid w:val="00104FCD"/>
    <w:rsid w:val="001063F1"/>
    <w:rsid w:val="001073E4"/>
    <w:rsid w:val="00112B16"/>
    <w:rsid w:val="00113E4D"/>
    <w:rsid w:val="00117651"/>
    <w:rsid w:val="00121D51"/>
    <w:rsid w:val="0012305B"/>
    <w:rsid w:val="00125615"/>
    <w:rsid w:val="001275BF"/>
    <w:rsid w:val="00132209"/>
    <w:rsid w:val="00132573"/>
    <w:rsid w:val="001365C5"/>
    <w:rsid w:val="00141C96"/>
    <w:rsid w:val="00144B80"/>
    <w:rsid w:val="001541C9"/>
    <w:rsid w:val="0015576E"/>
    <w:rsid w:val="00157F36"/>
    <w:rsid w:val="00161FB0"/>
    <w:rsid w:val="00163ADB"/>
    <w:rsid w:val="00164788"/>
    <w:rsid w:val="00165567"/>
    <w:rsid w:val="001733F4"/>
    <w:rsid w:val="001811D1"/>
    <w:rsid w:val="00183B07"/>
    <w:rsid w:val="00187AFC"/>
    <w:rsid w:val="00193853"/>
    <w:rsid w:val="00193F8C"/>
    <w:rsid w:val="001A49FE"/>
    <w:rsid w:val="001B2635"/>
    <w:rsid w:val="001C0AA8"/>
    <w:rsid w:val="001C295D"/>
    <w:rsid w:val="001C2ED2"/>
    <w:rsid w:val="001C6056"/>
    <w:rsid w:val="001D2113"/>
    <w:rsid w:val="001D6EAB"/>
    <w:rsid w:val="001E2ED8"/>
    <w:rsid w:val="001E47E1"/>
    <w:rsid w:val="001E5920"/>
    <w:rsid w:val="001E7EFC"/>
    <w:rsid w:val="001F18D6"/>
    <w:rsid w:val="001F37CD"/>
    <w:rsid w:val="001F556C"/>
    <w:rsid w:val="001F75F7"/>
    <w:rsid w:val="001F7F51"/>
    <w:rsid w:val="00202053"/>
    <w:rsid w:val="002067FE"/>
    <w:rsid w:val="00207FC3"/>
    <w:rsid w:val="00210AC0"/>
    <w:rsid w:val="00215683"/>
    <w:rsid w:val="00215AE8"/>
    <w:rsid w:val="00221E49"/>
    <w:rsid w:val="002406B8"/>
    <w:rsid w:val="002514B2"/>
    <w:rsid w:val="00253398"/>
    <w:rsid w:val="00256097"/>
    <w:rsid w:val="002714E6"/>
    <w:rsid w:val="00271737"/>
    <w:rsid w:val="002736DB"/>
    <w:rsid w:val="00274F07"/>
    <w:rsid w:val="00282C3D"/>
    <w:rsid w:val="00284BD8"/>
    <w:rsid w:val="002872A8"/>
    <w:rsid w:val="00290AE8"/>
    <w:rsid w:val="00294DDE"/>
    <w:rsid w:val="002A76FA"/>
    <w:rsid w:val="002B1993"/>
    <w:rsid w:val="002C05E9"/>
    <w:rsid w:val="002C1B70"/>
    <w:rsid w:val="002C1B95"/>
    <w:rsid w:val="002C4847"/>
    <w:rsid w:val="002C7292"/>
    <w:rsid w:val="002C7A09"/>
    <w:rsid w:val="002D71D7"/>
    <w:rsid w:val="002D73C5"/>
    <w:rsid w:val="002D7AB6"/>
    <w:rsid w:val="002E7F80"/>
    <w:rsid w:val="002F0F8F"/>
    <w:rsid w:val="002F4ABA"/>
    <w:rsid w:val="002F5C10"/>
    <w:rsid w:val="002F7816"/>
    <w:rsid w:val="00300DD7"/>
    <w:rsid w:val="003045A9"/>
    <w:rsid w:val="0031786B"/>
    <w:rsid w:val="00320544"/>
    <w:rsid w:val="00321D0E"/>
    <w:rsid w:val="00321F06"/>
    <w:rsid w:val="003248C5"/>
    <w:rsid w:val="00333D02"/>
    <w:rsid w:val="003349D8"/>
    <w:rsid w:val="00335421"/>
    <w:rsid w:val="00336A91"/>
    <w:rsid w:val="00343B17"/>
    <w:rsid w:val="00344B85"/>
    <w:rsid w:val="00355452"/>
    <w:rsid w:val="00362266"/>
    <w:rsid w:val="00362447"/>
    <w:rsid w:val="00364799"/>
    <w:rsid w:val="00366A28"/>
    <w:rsid w:val="00367F75"/>
    <w:rsid w:val="00383287"/>
    <w:rsid w:val="003A1BD7"/>
    <w:rsid w:val="003A30A7"/>
    <w:rsid w:val="003A531E"/>
    <w:rsid w:val="003B3CDF"/>
    <w:rsid w:val="003B4478"/>
    <w:rsid w:val="003B53A9"/>
    <w:rsid w:val="003B63AB"/>
    <w:rsid w:val="003C08F2"/>
    <w:rsid w:val="003C22A4"/>
    <w:rsid w:val="003C34A8"/>
    <w:rsid w:val="003C393E"/>
    <w:rsid w:val="003C4369"/>
    <w:rsid w:val="003C5CC7"/>
    <w:rsid w:val="003D1841"/>
    <w:rsid w:val="003D26F0"/>
    <w:rsid w:val="003D53F3"/>
    <w:rsid w:val="003D64A3"/>
    <w:rsid w:val="003E60FF"/>
    <w:rsid w:val="003F2E84"/>
    <w:rsid w:val="003F46EA"/>
    <w:rsid w:val="003F5735"/>
    <w:rsid w:val="00410061"/>
    <w:rsid w:val="004113A5"/>
    <w:rsid w:val="004266FC"/>
    <w:rsid w:val="00427E06"/>
    <w:rsid w:val="00452EDD"/>
    <w:rsid w:val="004563F1"/>
    <w:rsid w:val="00456FEA"/>
    <w:rsid w:val="004621DC"/>
    <w:rsid w:val="00467CEF"/>
    <w:rsid w:val="00467DD5"/>
    <w:rsid w:val="00471312"/>
    <w:rsid w:val="00472919"/>
    <w:rsid w:val="004758EA"/>
    <w:rsid w:val="0048389E"/>
    <w:rsid w:val="004843C7"/>
    <w:rsid w:val="004865D5"/>
    <w:rsid w:val="0048783B"/>
    <w:rsid w:val="004903C5"/>
    <w:rsid w:val="004A01A3"/>
    <w:rsid w:val="004B24CA"/>
    <w:rsid w:val="004C0C43"/>
    <w:rsid w:val="004C3EDC"/>
    <w:rsid w:val="004C486F"/>
    <w:rsid w:val="004C7C16"/>
    <w:rsid w:val="004D5A26"/>
    <w:rsid w:val="004D6EBD"/>
    <w:rsid w:val="004E3638"/>
    <w:rsid w:val="004E7AF4"/>
    <w:rsid w:val="004F3ADC"/>
    <w:rsid w:val="004F4ED7"/>
    <w:rsid w:val="004F52A0"/>
    <w:rsid w:val="00503792"/>
    <w:rsid w:val="0050390C"/>
    <w:rsid w:val="005052F6"/>
    <w:rsid w:val="005058DC"/>
    <w:rsid w:val="005101F1"/>
    <w:rsid w:val="00514EE0"/>
    <w:rsid w:val="00522EEE"/>
    <w:rsid w:val="005245AE"/>
    <w:rsid w:val="00526388"/>
    <w:rsid w:val="00527699"/>
    <w:rsid w:val="00533500"/>
    <w:rsid w:val="0055170A"/>
    <w:rsid w:val="005651AB"/>
    <w:rsid w:val="00565323"/>
    <w:rsid w:val="0056654B"/>
    <w:rsid w:val="005666EF"/>
    <w:rsid w:val="00575C90"/>
    <w:rsid w:val="00581A90"/>
    <w:rsid w:val="00584F81"/>
    <w:rsid w:val="005861BC"/>
    <w:rsid w:val="0059084D"/>
    <w:rsid w:val="00591FC9"/>
    <w:rsid w:val="00593735"/>
    <w:rsid w:val="00593D9D"/>
    <w:rsid w:val="005A2003"/>
    <w:rsid w:val="005B1BFD"/>
    <w:rsid w:val="005B3F71"/>
    <w:rsid w:val="005B43F0"/>
    <w:rsid w:val="005B6E26"/>
    <w:rsid w:val="005C392B"/>
    <w:rsid w:val="005C7F73"/>
    <w:rsid w:val="005D04BB"/>
    <w:rsid w:val="005E62C4"/>
    <w:rsid w:val="005F76B2"/>
    <w:rsid w:val="005F7FFD"/>
    <w:rsid w:val="00601D9A"/>
    <w:rsid w:val="006055E4"/>
    <w:rsid w:val="00613CB5"/>
    <w:rsid w:val="00616757"/>
    <w:rsid w:val="00623B90"/>
    <w:rsid w:val="00625DE6"/>
    <w:rsid w:val="00643321"/>
    <w:rsid w:val="00650008"/>
    <w:rsid w:val="00652973"/>
    <w:rsid w:val="00654825"/>
    <w:rsid w:val="00654F7C"/>
    <w:rsid w:val="00655DFE"/>
    <w:rsid w:val="00663709"/>
    <w:rsid w:val="006643F5"/>
    <w:rsid w:val="00670FC2"/>
    <w:rsid w:val="00672CAE"/>
    <w:rsid w:val="00675DD6"/>
    <w:rsid w:val="00681517"/>
    <w:rsid w:val="0068539B"/>
    <w:rsid w:val="00685720"/>
    <w:rsid w:val="00685F6B"/>
    <w:rsid w:val="006A0BFB"/>
    <w:rsid w:val="006A4B55"/>
    <w:rsid w:val="006A5916"/>
    <w:rsid w:val="006C000F"/>
    <w:rsid w:val="006C4218"/>
    <w:rsid w:val="006C6819"/>
    <w:rsid w:val="006D0A54"/>
    <w:rsid w:val="006D293E"/>
    <w:rsid w:val="006E6006"/>
    <w:rsid w:val="006F19AB"/>
    <w:rsid w:val="007115AA"/>
    <w:rsid w:val="007449A3"/>
    <w:rsid w:val="007740A4"/>
    <w:rsid w:val="007774E3"/>
    <w:rsid w:val="00782AB6"/>
    <w:rsid w:val="00794E3C"/>
    <w:rsid w:val="007958FF"/>
    <w:rsid w:val="0079729D"/>
    <w:rsid w:val="0079769C"/>
    <w:rsid w:val="007A0E3D"/>
    <w:rsid w:val="007A3BB6"/>
    <w:rsid w:val="007A5A3E"/>
    <w:rsid w:val="007B1733"/>
    <w:rsid w:val="007B7AB0"/>
    <w:rsid w:val="007C6E90"/>
    <w:rsid w:val="007C6FC4"/>
    <w:rsid w:val="007C7CE2"/>
    <w:rsid w:val="007D0034"/>
    <w:rsid w:val="007D4176"/>
    <w:rsid w:val="007D6B28"/>
    <w:rsid w:val="007E0A94"/>
    <w:rsid w:val="007E2CC5"/>
    <w:rsid w:val="007F21E5"/>
    <w:rsid w:val="007F229F"/>
    <w:rsid w:val="007F2BD2"/>
    <w:rsid w:val="007F43CA"/>
    <w:rsid w:val="008050BA"/>
    <w:rsid w:val="00805E7A"/>
    <w:rsid w:val="00806243"/>
    <w:rsid w:val="00806CCA"/>
    <w:rsid w:val="00810BF7"/>
    <w:rsid w:val="008111D5"/>
    <w:rsid w:val="008124C0"/>
    <w:rsid w:val="008137F8"/>
    <w:rsid w:val="00816EE3"/>
    <w:rsid w:val="00830663"/>
    <w:rsid w:val="008335CD"/>
    <w:rsid w:val="008413E9"/>
    <w:rsid w:val="008436E1"/>
    <w:rsid w:val="00843E63"/>
    <w:rsid w:val="00853018"/>
    <w:rsid w:val="0085354A"/>
    <w:rsid w:val="00856BFD"/>
    <w:rsid w:val="008622EF"/>
    <w:rsid w:val="0086718E"/>
    <w:rsid w:val="0087239A"/>
    <w:rsid w:val="00873F98"/>
    <w:rsid w:val="00875F76"/>
    <w:rsid w:val="008769B3"/>
    <w:rsid w:val="00877596"/>
    <w:rsid w:val="008818C9"/>
    <w:rsid w:val="0088262C"/>
    <w:rsid w:val="00887786"/>
    <w:rsid w:val="008932FE"/>
    <w:rsid w:val="0089779A"/>
    <w:rsid w:val="008A0E31"/>
    <w:rsid w:val="008A105C"/>
    <w:rsid w:val="008A2638"/>
    <w:rsid w:val="008A6E96"/>
    <w:rsid w:val="008B0254"/>
    <w:rsid w:val="008B1513"/>
    <w:rsid w:val="008B24CB"/>
    <w:rsid w:val="008B4620"/>
    <w:rsid w:val="008B7512"/>
    <w:rsid w:val="008C352E"/>
    <w:rsid w:val="008C36EF"/>
    <w:rsid w:val="008C4327"/>
    <w:rsid w:val="008C7764"/>
    <w:rsid w:val="008C7C3A"/>
    <w:rsid w:val="008D3116"/>
    <w:rsid w:val="008D5C54"/>
    <w:rsid w:val="008D6A57"/>
    <w:rsid w:val="008E0314"/>
    <w:rsid w:val="008F155A"/>
    <w:rsid w:val="008F2822"/>
    <w:rsid w:val="008F4C1B"/>
    <w:rsid w:val="00900CA2"/>
    <w:rsid w:val="00911F6E"/>
    <w:rsid w:val="00915DC2"/>
    <w:rsid w:val="00920B48"/>
    <w:rsid w:val="0092324A"/>
    <w:rsid w:val="009241CC"/>
    <w:rsid w:val="00925EC7"/>
    <w:rsid w:val="00937C03"/>
    <w:rsid w:val="00941D00"/>
    <w:rsid w:val="009437F2"/>
    <w:rsid w:val="00945017"/>
    <w:rsid w:val="0094640B"/>
    <w:rsid w:val="00962EDF"/>
    <w:rsid w:val="00975FB9"/>
    <w:rsid w:val="00976B04"/>
    <w:rsid w:val="00977C48"/>
    <w:rsid w:val="0098080E"/>
    <w:rsid w:val="00982C25"/>
    <w:rsid w:val="00982C79"/>
    <w:rsid w:val="00985DC2"/>
    <w:rsid w:val="00990D8A"/>
    <w:rsid w:val="009922E8"/>
    <w:rsid w:val="0099353C"/>
    <w:rsid w:val="009C0EB9"/>
    <w:rsid w:val="009C623E"/>
    <w:rsid w:val="009D0C96"/>
    <w:rsid w:val="009D26A2"/>
    <w:rsid w:val="009D31DA"/>
    <w:rsid w:val="009D6BE2"/>
    <w:rsid w:val="009E5581"/>
    <w:rsid w:val="009E5A9C"/>
    <w:rsid w:val="009F5738"/>
    <w:rsid w:val="009F61C8"/>
    <w:rsid w:val="00A1455B"/>
    <w:rsid w:val="00A15E01"/>
    <w:rsid w:val="00A168BC"/>
    <w:rsid w:val="00A2327D"/>
    <w:rsid w:val="00A307A9"/>
    <w:rsid w:val="00A30AEC"/>
    <w:rsid w:val="00A33339"/>
    <w:rsid w:val="00A3574F"/>
    <w:rsid w:val="00A37CEE"/>
    <w:rsid w:val="00A4015E"/>
    <w:rsid w:val="00A45B42"/>
    <w:rsid w:val="00A52920"/>
    <w:rsid w:val="00A57F19"/>
    <w:rsid w:val="00A61A74"/>
    <w:rsid w:val="00A62C5B"/>
    <w:rsid w:val="00A66879"/>
    <w:rsid w:val="00A67239"/>
    <w:rsid w:val="00A73EEF"/>
    <w:rsid w:val="00A82DBB"/>
    <w:rsid w:val="00A8485D"/>
    <w:rsid w:val="00A85217"/>
    <w:rsid w:val="00A85EBC"/>
    <w:rsid w:val="00A86512"/>
    <w:rsid w:val="00A86531"/>
    <w:rsid w:val="00A908E6"/>
    <w:rsid w:val="00A920BD"/>
    <w:rsid w:val="00AA38C0"/>
    <w:rsid w:val="00AA54B5"/>
    <w:rsid w:val="00AB0CED"/>
    <w:rsid w:val="00AB371B"/>
    <w:rsid w:val="00AB49DF"/>
    <w:rsid w:val="00AC171D"/>
    <w:rsid w:val="00AC1C87"/>
    <w:rsid w:val="00AC5854"/>
    <w:rsid w:val="00AD1E3C"/>
    <w:rsid w:val="00AD3094"/>
    <w:rsid w:val="00AD66A6"/>
    <w:rsid w:val="00AE06B7"/>
    <w:rsid w:val="00AE3887"/>
    <w:rsid w:val="00AF197B"/>
    <w:rsid w:val="00AF4D15"/>
    <w:rsid w:val="00B10474"/>
    <w:rsid w:val="00B1133C"/>
    <w:rsid w:val="00B178E2"/>
    <w:rsid w:val="00B32BFC"/>
    <w:rsid w:val="00B37B58"/>
    <w:rsid w:val="00B43895"/>
    <w:rsid w:val="00B50185"/>
    <w:rsid w:val="00B508A6"/>
    <w:rsid w:val="00B519ED"/>
    <w:rsid w:val="00B63453"/>
    <w:rsid w:val="00B67778"/>
    <w:rsid w:val="00B8401B"/>
    <w:rsid w:val="00B84FE3"/>
    <w:rsid w:val="00B852A8"/>
    <w:rsid w:val="00B92E3D"/>
    <w:rsid w:val="00B9486C"/>
    <w:rsid w:val="00B96812"/>
    <w:rsid w:val="00B97BCC"/>
    <w:rsid w:val="00BA219E"/>
    <w:rsid w:val="00BA2985"/>
    <w:rsid w:val="00BA2ACC"/>
    <w:rsid w:val="00BA377F"/>
    <w:rsid w:val="00BA3D70"/>
    <w:rsid w:val="00BA7F74"/>
    <w:rsid w:val="00BB0603"/>
    <w:rsid w:val="00BB2E67"/>
    <w:rsid w:val="00BB32B3"/>
    <w:rsid w:val="00BB3C04"/>
    <w:rsid w:val="00BB6D47"/>
    <w:rsid w:val="00BC2BB2"/>
    <w:rsid w:val="00BD3E52"/>
    <w:rsid w:val="00BE032B"/>
    <w:rsid w:val="00BE39A0"/>
    <w:rsid w:val="00BE5EEC"/>
    <w:rsid w:val="00BE7F80"/>
    <w:rsid w:val="00BF0388"/>
    <w:rsid w:val="00BF6890"/>
    <w:rsid w:val="00BF7D7E"/>
    <w:rsid w:val="00C017E7"/>
    <w:rsid w:val="00C0513E"/>
    <w:rsid w:val="00C06F26"/>
    <w:rsid w:val="00C10B64"/>
    <w:rsid w:val="00C111B1"/>
    <w:rsid w:val="00C11C5F"/>
    <w:rsid w:val="00C11C86"/>
    <w:rsid w:val="00C15773"/>
    <w:rsid w:val="00C175E4"/>
    <w:rsid w:val="00C348D7"/>
    <w:rsid w:val="00C3643F"/>
    <w:rsid w:val="00C37F67"/>
    <w:rsid w:val="00C44926"/>
    <w:rsid w:val="00C50056"/>
    <w:rsid w:val="00C53493"/>
    <w:rsid w:val="00C540C5"/>
    <w:rsid w:val="00C54A44"/>
    <w:rsid w:val="00C71587"/>
    <w:rsid w:val="00C81BA5"/>
    <w:rsid w:val="00C84D64"/>
    <w:rsid w:val="00C9038F"/>
    <w:rsid w:val="00C93C05"/>
    <w:rsid w:val="00C93E01"/>
    <w:rsid w:val="00C95770"/>
    <w:rsid w:val="00C96442"/>
    <w:rsid w:val="00C97B2A"/>
    <w:rsid w:val="00CA0725"/>
    <w:rsid w:val="00CA7CE0"/>
    <w:rsid w:val="00CB0AD2"/>
    <w:rsid w:val="00CB162F"/>
    <w:rsid w:val="00CB215F"/>
    <w:rsid w:val="00CC223B"/>
    <w:rsid w:val="00CC3DD0"/>
    <w:rsid w:val="00CC3E04"/>
    <w:rsid w:val="00CC51BB"/>
    <w:rsid w:val="00CC603F"/>
    <w:rsid w:val="00CD6BDA"/>
    <w:rsid w:val="00CE12EA"/>
    <w:rsid w:val="00CE1ED2"/>
    <w:rsid w:val="00CE46C7"/>
    <w:rsid w:val="00CF43E2"/>
    <w:rsid w:val="00D03A21"/>
    <w:rsid w:val="00D047A5"/>
    <w:rsid w:val="00D12601"/>
    <w:rsid w:val="00D34523"/>
    <w:rsid w:val="00D37747"/>
    <w:rsid w:val="00D42023"/>
    <w:rsid w:val="00D4683E"/>
    <w:rsid w:val="00D475E4"/>
    <w:rsid w:val="00D47A23"/>
    <w:rsid w:val="00D52554"/>
    <w:rsid w:val="00D54BAF"/>
    <w:rsid w:val="00D56B21"/>
    <w:rsid w:val="00D60891"/>
    <w:rsid w:val="00D6285B"/>
    <w:rsid w:val="00D64976"/>
    <w:rsid w:val="00D64E21"/>
    <w:rsid w:val="00D66948"/>
    <w:rsid w:val="00D73019"/>
    <w:rsid w:val="00D73DE9"/>
    <w:rsid w:val="00D73E5A"/>
    <w:rsid w:val="00D771D2"/>
    <w:rsid w:val="00D7728B"/>
    <w:rsid w:val="00D90CD4"/>
    <w:rsid w:val="00D91C67"/>
    <w:rsid w:val="00D9694D"/>
    <w:rsid w:val="00D970E1"/>
    <w:rsid w:val="00DA0FD8"/>
    <w:rsid w:val="00DB3351"/>
    <w:rsid w:val="00DB7BF5"/>
    <w:rsid w:val="00DC2021"/>
    <w:rsid w:val="00DC4A7C"/>
    <w:rsid w:val="00DD376F"/>
    <w:rsid w:val="00DE0251"/>
    <w:rsid w:val="00DE102B"/>
    <w:rsid w:val="00DE3304"/>
    <w:rsid w:val="00DF1902"/>
    <w:rsid w:val="00DF52B6"/>
    <w:rsid w:val="00E00963"/>
    <w:rsid w:val="00E01971"/>
    <w:rsid w:val="00E01DD4"/>
    <w:rsid w:val="00E0606D"/>
    <w:rsid w:val="00E1039A"/>
    <w:rsid w:val="00E1226D"/>
    <w:rsid w:val="00E123EA"/>
    <w:rsid w:val="00E1784E"/>
    <w:rsid w:val="00E241AB"/>
    <w:rsid w:val="00E243EB"/>
    <w:rsid w:val="00E252E6"/>
    <w:rsid w:val="00E27937"/>
    <w:rsid w:val="00E30060"/>
    <w:rsid w:val="00E33440"/>
    <w:rsid w:val="00E33F26"/>
    <w:rsid w:val="00E352BD"/>
    <w:rsid w:val="00E36EE6"/>
    <w:rsid w:val="00E43944"/>
    <w:rsid w:val="00E526C7"/>
    <w:rsid w:val="00E55576"/>
    <w:rsid w:val="00E625C7"/>
    <w:rsid w:val="00E737FC"/>
    <w:rsid w:val="00E75FEE"/>
    <w:rsid w:val="00E8269B"/>
    <w:rsid w:val="00E84DD9"/>
    <w:rsid w:val="00E86129"/>
    <w:rsid w:val="00E86758"/>
    <w:rsid w:val="00E92E3D"/>
    <w:rsid w:val="00E933CD"/>
    <w:rsid w:val="00E9425D"/>
    <w:rsid w:val="00E96C59"/>
    <w:rsid w:val="00EA1BB5"/>
    <w:rsid w:val="00EA3D11"/>
    <w:rsid w:val="00EA4D50"/>
    <w:rsid w:val="00EA6B73"/>
    <w:rsid w:val="00EB0691"/>
    <w:rsid w:val="00EB1F36"/>
    <w:rsid w:val="00EB361C"/>
    <w:rsid w:val="00EB6E59"/>
    <w:rsid w:val="00ED234D"/>
    <w:rsid w:val="00ED41AB"/>
    <w:rsid w:val="00ED4A42"/>
    <w:rsid w:val="00ED4FB1"/>
    <w:rsid w:val="00EE0E33"/>
    <w:rsid w:val="00EE2748"/>
    <w:rsid w:val="00EE5DD1"/>
    <w:rsid w:val="00EF018D"/>
    <w:rsid w:val="00EF383B"/>
    <w:rsid w:val="00EF514B"/>
    <w:rsid w:val="00F0030F"/>
    <w:rsid w:val="00F011BD"/>
    <w:rsid w:val="00F0368F"/>
    <w:rsid w:val="00F048FB"/>
    <w:rsid w:val="00F05C01"/>
    <w:rsid w:val="00F06DCC"/>
    <w:rsid w:val="00F07403"/>
    <w:rsid w:val="00F17EFF"/>
    <w:rsid w:val="00F219A8"/>
    <w:rsid w:val="00F27887"/>
    <w:rsid w:val="00F27CD5"/>
    <w:rsid w:val="00F355D1"/>
    <w:rsid w:val="00F36334"/>
    <w:rsid w:val="00F409E8"/>
    <w:rsid w:val="00F41E27"/>
    <w:rsid w:val="00F453CB"/>
    <w:rsid w:val="00F47215"/>
    <w:rsid w:val="00F55B83"/>
    <w:rsid w:val="00F57DD0"/>
    <w:rsid w:val="00F63DCA"/>
    <w:rsid w:val="00F6631A"/>
    <w:rsid w:val="00F71CCA"/>
    <w:rsid w:val="00F72EDD"/>
    <w:rsid w:val="00F76680"/>
    <w:rsid w:val="00F8613F"/>
    <w:rsid w:val="00F86B85"/>
    <w:rsid w:val="00F87169"/>
    <w:rsid w:val="00F96166"/>
    <w:rsid w:val="00F97E94"/>
    <w:rsid w:val="00FA402A"/>
    <w:rsid w:val="00FA7E68"/>
    <w:rsid w:val="00FA7F5C"/>
    <w:rsid w:val="00FB24BE"/>
    <w:rsid w:val="00FB2DAF"/>
    <w:rsid w:val="00FB51DD"/>
    <w:rsid w:val="00FB6F58"/>
    <w:rsid w:val="00FB74E6"/>
    <w:rsid w:val="00FC1C4D"/>
    <w:rsid w:val="00FD0DAF"/>
    <w:rsid w:val="00FE60D2"/>
    <w:rsid w:val="00FF04BE"/>
    <w:rsid w:val="00FF6613"/>
    <w:rsid w:val="00FF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0FAC36"/>
  <w15:docId w15:val="{EAE682EF-98FA-43A8-8D19-69EED58D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FC3"/>
    <w:rPr>
      <w:rFonts w:ascii="Arial" w:hAnsi="Arial"/>
      <w:szCs w:val="22"/>
    </w:rPr>
  </w:style>
  <w:style w:type="paragraph" w:styleId="Heading1">
    <w:name w:val="heading 1"/>
    <w:aliases w:val="1,Numbered Heading 1,h1"/>
    <w:basedOn w:val="Normal"/>
    <w:next w:val="Normal"/>
    <w:link w:val="Heading1Char"/>
    <w:qFormat/>
    <w:rsid w:val="00132209"/>
    <w:pPr>
      <w:keepNext/>
      <w:spacing w:before="120" w:after="120"/>
      <w:outlineLvl w:val="0"/>
    </w:pPr>
    <w:rPr>
      <w:rFonts w:ascii="Cambria" w:hAnsi="Cambria" w:cs="Arial"/>
      <w:b/>
      <w:bCs/>
      <w:color w:val="4F81BD" w:themeColor="accent1"/>
      <w:kern w:val="32"/>
      <w:sz w:val="28"/>
      <w:szCs w:val="32"/>
    </w:rPr>
  </w:style>
  <w:style w:type="paragraph" w:styleId="Heading3">
    <w:name w:val="heading 3"/>
    <w:basedOn w:val="Normal"/>
    <w:next w:val="Normal"/>
    <w:link w:val="Heading3Char"/>
    <w:qFormat/>
    <w:rsid w:val="00427E06"/>
    <w:pPr>
      <w:keepNext/>
      <w:spacing w:before="240" w:after="60"/>
      <w:outlineLvl w:val="2"/>
    </w:pPr>
    <w:rPr>
      <w:rFonts w:cs="Arial"/>
      <w:b/>
      <w:bCs/>
      <w:sz w:val="26"/>
      <w:szCs w:val="26"/>
    </w:rPr>
  </w:style>
  <w:style w:type="paragraph" w:styleId="Heading4">
    <w:name w:val="heading 4"/>
    <w:basedOn w:val="Normal"/>
    <w:next w:val="Normal"/>
    <w:qFormat/>
    <w:rsid w:val="00427E06"/>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7F5C"/>
  </w:style>
  <w:style w:type="paragraph" w:customStyle="1" w:styleId="TableTitle">
    <w:name w:val="Table Title"/>
    <w:basedOn w:val="Normal"/>
    <w:link w:val="TableTitleChar"/>
    <w:rsid w:val="00FA7F5C"/>
    <w:rPr>
      <w:b/>
      <w:bCs/>
      <w:smallCaps/>
      <w:sz w:val="28"/>
    </w:rPr>
  </w:style>
  <w:style w:type="paragraph" w:customStyle="1" w:styleId="GreenCircle">
    <w:name w:val="Green Circle"/>
    <w:basedOn w:val="YellowCircle"/>
    <w:rsid w:val="00FA7F5C"/>
    <w:rPr>
      <w:color w:val="00FF00"/>
    </w:rPr>
  </w:style>
  <w:style w:type="paragraph" w:customStyle="1" w:styleId="YellowCircle">
    <w:name w:val="Yellow Circle"/>
    <w:basedOn w:val="RedCircle"/>
    <w:rsid w:val="00FA7F5C"/>
    <w:rPr>
      <w:color w:val="FFFF00"/>
    </w:rPr>
  </w:style>
  <w:style w:type="paragraph" w:customStyle="1" w:styleId="RedCircle">
    <w:name w:val="Red Circle"/>
    <w:basedOn w:val="Normal"/>
    <w:rsid w:val="00FA7F5C"/>
    <w:pPr>
      <w:spacing w:before="120"/>
      <w:jc w:val="center"/>
    </w:pPr>
    <w:rPr>
      <w:color w:val="FF0000"/>
      <w:sz w:val="40"/>
      <w:szCs w:val="48"/>
    </w:rPr>
  </w:style>
  <w:style w:type="paragraph" w:customStyle="1" w:styleId="NACircle">
    <w:name w:val="NA Circle"/>
    <w:basedOn w:val="RedCircle"/>
    <w:rsid w:val="00FA7F5C"/>
    <w:rPr>
      <w:color w:val="000000"/>
      <w:szCs w:val="40"/>
    </w:rPr>
  </w:style>
  <w:style w:type="character" w:customStyle="1" w:styleId="Heading1Char">
    <w:name w:val="Heading 1 Char"/>
    <w:aliases w:val="1 Char,Numbered Heading 1 Char,h1 Char"/>
    <w:basedOn w:val="DefaultParagraphFont"/>
    <w:link w:val="Heading1"/>
    <w:rsid w:val="00132209"/>
    <w:rPr>
      <w:rFonts w:ascii="Cambria" w:hAnsi="Cambria" w:cs="Arial"/>
      <w:b/>
      <w:bCs/>
      <w:color w:val="4F81BD" w:themeColor="accent1"/>
      <w:kern w:val="32"/>
      <w:sz w:val="28"/>
      <w:szCs w:val="32"/>
    </w:rPr>
  </w:style>
  <w:style w:type="character" w:customStyle="1" w:styleId="BodyTextChar">
    <w:name w:val="Body Text Char"/>
    <w:basedOn w:val="DefaultParagraphFont"/>
    <w:link w:val="BodyText"/>
    <w:rsid w:val="00FA7F5C"/>
    <w:rPr>
      <w:rFonts w:ascii="Arial" w:hAnsi="Arial"/>
      <w:sz w:val="22"/>
      <w:szCs w:val="22"/>
      <w:lang w:val="en-US" w:eastAsia="en-US" w:bidi="ar-SA"/>
    </w:rPr>
  </w:style>
  <w:style w:type="character" w:customStyle="1" w:styleId="TableTitleChar">
    <w:name w:val="Table Title Char"/>
    <w:basedOn w:val="DefaultParagraphFont"/>
    <w:link w:val="TableTitle"/>
    <w:rsid w:val="00FA7F5C"/>
    <w:rPr>
      <w:rFonts w:ascii="Arial" w:hAnsi="Arial"/>
      <w:b/>
      <w:bCs/>
      <w:smallCaps/>
      <w:sz w:val="28"/>
      <w:szCs w:val="22"/>
      <w:lang w:val="en-US" w:eastAsia="en-US" w:bidi="ar-SA"/>
    </w:rPr>
  </w:style>
  <w:style w:type="character" w:customStyle="1" w:styleId="Heading2Char">
    <w:name w:val="Heading 2 Char"/>
    <w:basedOn w:val="DefaultParagraphFont"/>
    <w:rsid w:val="00427E06"/>
    <w:rPr>
      <w:rFonts w:ascii="Arial" w:hAnsi="Arial" w:cs="Arial"/>
      <w:b/>
      <w:bCs/>
      <w:i/>
      <w:iCs/>
      <w:sz w:val="28"/>
      <w:szCs w:val="28"/>
      <w:lang w:val="en-US" w:eastAsia="en-US" w:bidi="ar-SA"/>
    </w:rPr>
  </w:style>
  <w:style w:type="paragraph" w:styleId="BodyText2">
    <w:name w:val="Body Text 2"/>
    <w:basedOn w:val="Normal"/>
    <w:rsid w:val="00EE0E33"/>
    <w:pPr>
      <w:spacing w:line="480" w:lineRule="auto"/>
    </w:pPr>
  </w:style>
  <w:style w:type="character" w:styleId="CommentReference">
    <w:name w:val="annotation reference"/>
    <w:basedOn w:val="DefaultParagraphFont"/>
    <w:semiHidden/>
    <w:rsid w:val="007F43CA"/>
    <w:rPr>
      <w:sz w:val="16"/>
      <w:szCs w:val="16"/>
    </w:rPr>
  </w:style>
  <w:style w:type="paragraph" w:styleId="CommentText">
    <w:name w:val="annotation text"/>
    <w:basedOn w:val="Normal"/>
    <w:link w:val="CommentTextChar"/>
    <w:semiHidden/>
    <w:rsid w:val="007F43CA"/>
    <w:rPr>
      <w:szCs w:val="20"/>
    </w:rPr>
  </w:style>
  <w:style w:type="paragraph" w:styleId="CommentSubject">
    <w:name w:val="annotation subject"/>
    <w:basedOn w:val="CommentText"/>
    <w:next w:val="CommentText"/>
    <w:semiHidden/>
    <w:rsid w:val="007F43CA"/>
    <w:rPr>
      <w:b/>
      <w:bCs/>
    </w:rPr>
  </w:style>
  <w:style w:type="paragraph" w:styleId="BalloonText">
    <w:name w:val="Balloon Text"/>
    <w:basedOn w:val="Normal"/>
    <w:semiHidden/>
    <w:rsid w:val="007F43CA"/>
    <w:rPr>
      <w:rFonts w:ascii="Tahoma" w:hAnsi="Tahoma" w:cs="Tahoma"/>
      <w:sz w:val="16"/>
      <w:szCs w:val="16"/>
    </w:rPr>
  </w:style>
  <w:style w:type="paragraph" w:styleId="Header">
    <w:name w:val="header"/>
    <w:basedOn w:val="Normal"/>
    <w:link w:val="HeaderChar"/>
    <w:uiPriority w:val="99"/>
    <w:rsid w:val="00E1039A"/>
    <w:pPr>
      <w:tabs>
        <w:tab w:val="center" w:pos="4320"/>
        <w:tab w:val="right" w:pos="8640"/>
      </w:tabs>
    </w:pPr>
  </w:style>
  <w:style w:type="paragraph" w:styleId="Footer">
    <w:name w:val="footer"/>
    <w:basedOn w:val="Normal"/>
    <w:link w:val="FooterChar"/>
    <w:uiPriority w:val="99"/>
    <w:rsid w:val="00E1039A"/>
    <w:pPr>
      <w:tabs>
        <w:tab w:val="center" w:pos="4320"/>
        <w:tab w:val="right" w:pos="8640"/>
      </w:tabs>
    </w:pPr>
  </w:style>
  <w:style w:type="character" w:customStyle="1" w:styleId="Heading3Char">
    <w:name w:val="Heading 3 Char"/>
    <w:basedOn w:val="DefaultParagraphFont"/>
    <w:link w:val="Heading3"/>
    <w:rsid w:val="005052F6"/>
    <w:rPr>
      <w:rFonts w:ascii="Arial" w:hAnsi="Arial" w:cs="Arial"/>
      <w:b/>
      <w:bCs/>
      <w:sz w:val="26"/>
      <w:szCs w:val="26"/>
    </w:rPr>
  </w:style>
  <w:style w:type="paragraph" w:styleId="TOCHeading">
    <w:name w:val="TOC Heading"/>
    <w:basedOn w:val="Heading1"/>
    <w:next w:val="Normal"/>
    <w:uiPriority w:val="39"/>
    <w:qFormat/>
    <w:rsid w:val="0085354A"/>
    <w:pPr>
      <w:keepLines/>
      <w:spacing w:before="480" w:line="276" w:lineRule="auto"/>
      <w:outlineLvl w:val="9"/>
    </w:pPr>
    <w:rPr>
      <w:rFonts w:cs="Times New Roman"/>
      <w:smallCaps/>
      <w:color w:val="365F91"/>
      <w:kern w:val="0"/>
      <w:szCs w:val="28"/>
    </w:rPr>
  </w:style>
  <w:style w:type="paragraph" w:styleId="TOC1">
    <w:name w:val="toc 1"/>
    <w:basedOn w:val="Normal"/>
    <w:next w:val="Normal"/>
    <w:autoRedefine/>
    <w:uiPriority w:val="39"/>
    <w:rsid w:val="0085354A"/>
    <w:pPr>
      <w:spacing w:after="100"/>
    </w:pPr>
  </w:style>
  <w:style w:type="paragraph" w:styleId="TOC3">
    <w:name w:val="toc 3"/>
    <w:basedOn w:val="Normal"/>
    <w:next w:val="Normal"/>
    <w:autoRedefine/>
    <w:uiPriority w:val="39"/>
    <w:rsid w:val="0085354A"/>
    <w:pPr>
      <w:spacing w:after="100"/>
      <w:ind w:left="400"/>
    </w:pPr>
  </w:style>
  <w:style w:type="character" w:styleId="Hyperlink">
    <w:name w:val="Hyperlink"/>
    <w:basedOn w:val="DefaultParagraphFont"/>
    <w:uiPriority w:val="99"/>
    <w:unhideWhenUsed/>
    <w:rsid w:val="0085354A"/>
    <w:rPr>
      <w:color w:val="0000FF"/>
      <w:u w:val="single"/>
    </w:rPr>
  </w:style>
  <w:style w:type="paragraph" w:styleId="ListParagraph">
    <w:name w:val="List Paragraph"/>
    <w:basedOn w:val="Normal"/>
    <w:uiPriority w:val="34"/>
    <w:qFormat/>
    <w:rsid w:val="003A531E"/>
    <w:pPr>
      <w:ind w:left="720"/>
      <w:contextualSpacing/>
    </w:pPr>
  </w:style>
  <w:style w:type="character" w:customStyle="1" w:styleId="CommentTextChar">
    <w:name w:val="Comment Text Char"/>
    <w:basedOn w:val="DefaultParagraphFont"/>
    <w:link w:val="CommentText"/>
    <w:semiHidden/>
    <w:rsid w:val="008436E1"/>
    <w:rPr>
      <w:rFonts w:ascii="Arial" w:hAnsi="Arial"/>
    </w:rPr>
  </w:style>
  <w:style w:type="paragraph" w:styleId="NormalWeb">
    <w:name w:val="Normal (Web)"/>
    <w:basedOn w:val="Normal"/>
    <w:uiPriority w:val="99"/>
    <w:unhideWhenUsed/>
    <w:rsid w:val="00D37747"/>
    <w:pPr>
      <w:spacing w:before="100" w:beforeAutospacing="1" w:after="100" w:afterAutospacing="1"/>
    </w:pPr>
    <w:rPr>
      <w:rFonts w:ascii="Times New Roman" w:hAnsi="Times New Roman"/>
      <w:sz w:val="24"/>
      <w:szCs w:val="24"/>
    </w:rPr>
  </w:style>
  <w:style w:type="table" w:styleId="TableGrid">
    <w:name w:val="Table Grid"/>
    <w:basedOn w:val="TableNormal"/>
    <w:rsid w:val="00566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7740A4"/>
    <w:rPr>
      <w:rFonts w:ascii="Arial" w:hAnsi="Arial"/>
      <w:szCs w:val="22"/>
    </w:rPr>
  </w:style>
  <w:style w:type="character" w:customStyle="1" w:styleId="FooterChar">
    <w:name w:val="Footer Char"/>
    <w:basedOn w:val="DefaultParagraphFont"/>
    <w:link w:val="Footer"/>
    <w:uiPriority w:val="99"/>
    <w:rsid w:val="007740A4"/>
    <w:rPr>
      <w:rFonts w:ascii="Arial" w:hAnsi="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4719">
      <w:bodyDiv w:val="1"/>
      <w:marLeft w:val="0"/>
      <w:marRight w:val="0"/>
      <w:marTop w:val="0"/>
      <w:marBottom w:val="0"/>
      <w:divBdr>
        <w:top w:val="none" w:sz="0" w:space="0" w:color="auto"/>
        <w:left w:val="none" w:sz="0" w:space="0" w:color="auto"/>
        <w:bottom w:val="none" w:sz="0" w:space="0" w:color="auto"/>
        <w:right w:val="none" w:sz="0" w:space="0" w:color="auto"/>
      </w:divBdr>
    </w:div>
    <w:div w:id="241111985">
      <w:bodyDiv w:val="1"/>
      <w:marLeft w:val="0"/>
      <w:marRight w:val="0"/>
      <w:marTop w:val="0"/>
      <w:marBottom w:val="0"/>
      <w:divBdr>
        <w:top w:val="none" w:sz="0" w:space="0" w:color="auto"/>
        <w:left w:val="none" w:sz="0" w:space="0" w:color="auto"/>
        <w:bottom w:val="none" w:sz="0" w:space="0" w:color="auto"/>
        <w:right w:val="none" w:sz="0" w:space="0" w:color="auto"/>
      </w:divBdr>
    </w:div>
    <w:div w:id="580214135">
      <w:bodyDiv w:val="1"/>
      <w:marLeft w:val="0"/>
      <w:marRight w:val="0"/>
      <w:marTop w:val="0"/>
      <w:marBottom w:val="0"/>
      <w:divBdr>
        <w:top w:val="none" w:sz="0" w:space="0" w:color="auto"/>
        <w:left w:val="none" w:sz="0" w:space="0" w:color="auto"/>
        <w:bottom w:val="none" w:sz="0" w:space="0" w:color="auto"/>
        <w:right w:val="none" w:sz="0" w:space="0" w:color="auto"/>
      </w:divBdr>
    </w:div>
    <w:div w:id="744258828">
      <w:bodyDiv w:val="1"/>
      <w:marLeft w:val="0"/>
      <w:marRight w:val="0"/>
      <w:marTop w:val="0"/>
      <w:marBottom w:val="0"/>
      <w:divBdr>
        <w:top w:val="none" w:sz="0" w:space="0" w:color="auto"/>
        <w:left w:val="none" w:sz="0" w:space="0" w:color="auto"/>
        <w:bottom w:val="none" w:sz="0" w:space="0" w:color="auto"/>
        <w:right w:val="none" w:sz="0" w:space="0" w:color="auto"/>
      </w:divBdr>
    </w:div>
    <w:div w:id="824126511">
      <w:bodyDiv w:val="1"/>
      <w:marLeft w:val="0"/>
      <w:marRight w:val="0"/>
      <w:marTop w:val="0"/>
      <w:marBottom w:val="0"/>
      <w:divBdr>
        <w:top w:val="none" w:sz="0" w:space="0" w:color="auto"/>
        <w:left w:val="none" w:sz="0" w:space="0" w:color="auto"/>
        <w:bottom w:val="none" w:sz="0" w:space="0" w:color="auto"/>
        <w:right w:val="none" w:sz="0" w:space="0" w:color="auto"/>
      </w:divBdr>
    </w:div>
    <w:div w:id="881163872">
      <w:bodyDiv w:val="1"/>
      <w:marLeft w:val="0"/>
      <w:marRight w:val="0"/>
      <w:marTop w:val="0"/>
      <w:marBottom w:val="0"/>
      <w:divBdr>
        <w:top w:val="none" w:sz="0" w:space="0" w:color="auto"/>
        <w:left w:val="none" w:sz="0" w:space="0" w:color="auto"/>
        <w:bottom w:val="none" w:sz="0" w:space="0" w:color="auto"/>
        <w:right w:val="none" w:sz="0" w:space="0" w:color="auto"/>
      </w:divBdr>
    </w:div>
    <w:div w:id="1244073142">
      <w:bodyDiv w:val="1"/>
      <w:marLeft w:val="0"/>
      <w:marRight w:val="0"/>
      <w:marTop w:val="0"/>
      <w:marBottom w:val="0"/>
      <w:divBdr>
        <w:top w:val="none" w:sz="0" w:space="0" w:color="auto"/>
        <w:left w:val="none" w:sz="0" w:space="0" w:color="auto"/>
        <w:bottom w:val="none" w:sz="0" w:space="0" w:color="auto"/>
        <w:right w:val="none" w:sz="0" w:space="0" w:color="auto"/>
      </w:divBdr>
    </w:div>
    <w:div w:id="1506631668">
      <w:bodyDiv w:val="1"/>
      <w:marLeft w:val="0"/>
      <w:marRight w:val="0"/>
      <w:marTop w:val="0"/>
      <w:marBottom w:val="0"/>
      <w:divBdr>
        <w:top w:val="none" w:sz="0" w:space="0" w:color="auto"/>
        <w:left w:val="none" w:sz="0" w:space="0" w:color="auto"/>
        <w:bottom w:val="none" w:sz="0" w:space="0" w:color="auto"/>
        <w:right w:val="none" w:sz="0" w:space="0" w:color="auto"/>
      </w:divBdr>
    </w:div>
    <w:div w:id="1784032697">
      <w:bodyDiv w:val="1"/>
      <w:marLeft w:val="0"/>
      <w:marRight w:val="0"/>
      <w:marTop w:val="0"/>
      <w:marBottom w:val="0"/>
      <w:divBdr>
        <w:top w:val="none" w:sz="0" w:space="0" w:color="auto"/>
        <w:left w:val="none" w:sz="0" w:space="0" w:color="auto"/>
        <w:bottom w:val="none" w:sz="0" w:space="0" w:color="auto"/>
        <w:right w:val="none" w:sz="0" w:space="0" w:color="auto"/>
      </w:divBdr>
    </w:div>
    <w:div w:id="1787045836">
      <w:bodyDiv w:val="1"/>
      <w:marLeft w:val="0"/>
      <w:marRight w:val="0"/>
      <w:marTop w:val="0"/>
      <w:marBottom w:val="0"/>
      <w:divBdr>
        <w:top w:val="none" w:sz="0" w:space="0" w:color="auto"/>
        <w:left w:val="none" w:sz="0" w:space="0" w:color="auto"/>
        <w:bottom w:val="none" w:sz="0" w:space="0" w:color="auto"/>
        <w:right w:val="none" w:sz="0" w:space="0" w:color="auto"/>
      </w:divBdr>
    </w:div>
    <w:div w:id="18615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112BF-655C-48F2-9AD2-10C9B737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20</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Techumen</vt:lpstr>
    </vt:vector>
  </TitlesOfParts>
  <Company/>
  <LinksUpToDate>false</LinksUpToDate>
  <CharactersWithSpaces>19847</CharactersWithSpaces>
  <SharedDoc>false</SharedDoc>
  <HLinks>
    <vt:vector size="60" baseType="variant">
      <vt:variant>
        <vt:i4>1310769</vt:i4>
      </vt:variant>
      <vt:variant>
        <vt:i4>56</vt:i4>
      </vt:variant>
      <vt:variant>
        <vt:i4>0</vt:i4>
      </vt:variant>
      <vt:variant>
        <vt:i4>5</vt:i4>
      </vt:variant>
      <vt:variant>
        <vt:lpwstr/>
      </vt:variant>
      <vt:variant>
        <vt:lpwstr>_Toc303336260</vt:lpwstr>
      </vt:variant>
      <vt:variant>
        <vt:i4>1507377</vt:i4>
      </vt:variant>
      <vt:variant>
        <vt:i4>50</vt:i4>
      </vt:variant>
      <vt:variant>
        <vt:i4>0</vt:i4>
      </vt:variant>
      <vt:variant>
        <vt:i4>5</vt:i4>
      </vt:variant>
      <vt:variant>
        <vt:lpwstr/>
      </vt:variant>
      <vt:variant>
        <vt:lpwstr>_Toc303336259</vt:lpwstr>
      </vt:variant>
      <vt:variant>
        <vt:i4>1507377</vt:i4>
      </vt:variant>
      <vt:variant>
        <vt:i4>44</vt:i4>
      </vt:variant>
      <vt:variant>
        <vt:i4>0</vt:i4>
      </vt:variant>
      <vt:variant>
        <vt:i4>5</vt:i4>
      </vt:variant>
      <vt:variant>
        <vt:lpwstr/>
      </vt:variant>
      <vt:variant>
        <vt:lpwstr>_Toc303336258</vt:lpwstr>
      </vt:variant>
      <vt:variant>
        <vt:i4>1507377</vt:i4>
      </vt:variant>
      <vt:variant>
        <vt:i4>38</vt:i4>
      </vt:variant>
      <vt:variant>
        <vt:i4>0</vt:i4>
      </vt:variant>
      <vt:variant>
        <vt:i4>5</vt:i4>
      </vt:variant>
      <vt:variant>
        <vt:lpwstr/>
      </vt:variant>
      <vt:variant>
        <vt:lpwstr>_Toc303336257</vt:lpwstr>
      </vt:variant>
      <vt:variant>
        <vt:i4>1507377</vt:i4>
      </vt:variant>
      <vt:variant>
        <vt:i4>32</vt:i4>
      </vt:variant>
      <vt:variant>
        <vt:i4>0</vt:i4>
      </vt:variant>
      <vt:variant>
        <vt:i4>5</vt:i4>
      </vt:variant>
      <vt:variant>
        <vt:lpwstr/>
      </vt:variant>
      <vt:variant>
        <vt:lpwstr>_Toc303336256</vt:lpwstr>
      </vt:variant>
      <vt:variant>
        <vt:i4>1507377</vt:i4>
      </vt:variant>
      <vt:variant>
        <vt:i4>26</vt:i4>
      </vt:variant>
      <vt:variant>
        <vt:i4>0</vt:i4>
      </vt:variant>
      <vt:variant>
        <vt:i4>5</vt:i4>
      </vt:variant>
      <vt:variant>
        <vt:lpwstr/>
      </vt:variant>
      <vt:variant>
        <vt:lpwstr>_Toc303336255</vt:lpwstr>
      </vt:variant>
      <vt:variant>
        <vt:i4>1507377</vt:i4>
      </vt:variant>
      <vt:variant>
        <vt:i4>20</vt:i4>
      </vt:variant>
      <vt:variant>
        <vt:i4>0</vt:i4>
      </vt:variant>
      <vt:variant>
        <vt:i4>5</vt:i4>
      </vt:variant>
      <vt:variant>
        <vt:lpwstr/>
      </vt:variant>
      <vt:variant>
        <vt:lpwstr>_Toc303336254</vt:lpwstr>
      </vt:variant>
      <vt:variant>
        <vt:i4>1507377</vt:i4>
      </vt:variant>
      <vt:variant>
        <vt:i4>14</vt:i4>
      </vt:variant>
      <vt:variant>
        <vt:i4>0</vt:i4>
      </vt:variant>
      <vt:variant>
        <vt:i4>5</vt:i4>
      </vt:variant>
      <vt:variant>
        <vt:lpwstr/>
      </vt:variant>
      <vt:variant>
        <vt:lpwstr>_Toc303336253</vt:lpwstr>
      </vt:variant>
      <vt:variant>
        <vt:i4>1507377</vt:i4>
      </vt:variant>
      <vt:variant>
        <vt:i4>8</vt:i4>
      </vt:variant>
      <vt:variant>
        <vt:i4>0</vt:i4>
      </vt:variant>
      <vt:variant>
        <vt:i4>5</vt:i4>
      </vt:variant>
      <vt:variant>
        <vt:lpwstr/>
      </vt:variant>
      <vt:variant>
        <vt:lpwstr>_Toc303336252</vt:lpwstr>
      </vt:variant>
      <vt:variant>
        <vt:i4>1507377</vt:i4>
      </vt:variant>
      <vt:variant>
        <vt:i4>2</vt:i4>
      </vt:variant>
      <vt:variant>
        <vt:i4>0</vt:i4>
      </vt:variant>
      <vt:variant>
        <vt:i4>5</vt:i4>
      </vt:variant>
      <vt:variant>
        <vt:lpwstr/>
      </vt:variant>
      <vt:variant>
        <vt:lpwstr>_Toc303336251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Techumen</dc:title>
  <dc:subject/>
  <dc:creator/>
  <cp:keywords/>
  <cp:lastModifiedBy>wpniner@gmail.com</cp:lastModifiedBy>
  <cp:revision>6</cp:revision>
  <dcterms:created xsi:type="dcterms:W3CDTF">2021-11-02T12:33:00Z</dcterms:created>
  <dcterms:modified xsi:type="dcterms:W3CDTF">2025-08-29T16:50:00Z</dcterms:modified>
</cp:coreProperties>
</file>