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632" w14:textId="77777777" w:rsidR="00791695" w:rsidRDefault="00791695">
      <w:pPr>
        <w:pBdr>
          <w:top w:val="none" w:sz="0" w:space="0" w:color="E5E7EB"/>
          <w:left w:val="none" w:sz="0" w:space="0" w:color="E5E7EB"/>
          <w:bottom w:val="none" w:sz="0" w:space="0" w:color="E5E7EB"/>
          <w:right w:val="none" w:sz="0" w:space="0" w:color="E5E7EB"/>
          <w:between w:val="none" w:sz="0" w:space="0" w:color="E5E7EB"/>
        </w:pBdr>
        <w:spacing w:before="120" w:after="120"/>
        <w:rPr>
          <w:sz w:val="24"/>
          <w:szCs w:val="24"/>
        </w:rPr>
      </w:pPr>
    </w:p>
    <w:tbl>
      <w:tblPr>
        <w:tblStyle w:val="a3"/>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560"/>
        <w:gridCol w:w="1575"/>
        <w:gridCol w:w="1545"/>
        <w:gridCol w:w="1560"/>
        <w:gridCol w:w="1560"/>
      </w:tblGrid>
      <w:tr w:rsidR="00791695" w14:paraId="3396554A" w14:textId="77777777">
        <w:trPr>
          <w:trHeight w:val="845"/>
          <w:tblHeader/>
        </w:trPr>
        <w:tc>
          <w:tcPr>
            <w:tcW w:w="4694" w:type="dxa"/>
            <w:gridSpan w:val="3"/>
            <w:tcMar>
              <w:top w:w="100" w:type="dxa"/>
              <w:left w:w="100" w:type="dxa"/>
              <w:bottom w:w="100" w:type="dxa"/>
              <w:right w:w="100" w:type="dxa"/>
            </w:tcMar>
          </w:tcPr>
          <w:p w14:paraId="7939DDCB" w14:textId="77777777" w:rsidR="00791695" w:rsidRDefault="00000000">
            <w:pPr>
              <w:widowControl w:val="0"/>
              <w:pBdr>
                <w:top w:val="nil"/>
                <w:left w:val="nil"/>
                <w:bottom w:val="nil"/>
                <w:right w:val="nil"/>
                <w:between w:val="nil"/>
              </w:pBdr>
              <w:spacing w:line="240" w:lineRule="auto"/>
              <w:ind w:right="60"/>
              <w:rPr>
                <w:sz w:val="20"/>
                <w:szCs w:val="20"/>
              </w:rPr>
            </w:pPr>
            <w:r>
              <w:rPr>
                <w:sz w:val="20"/>
                <w:szCs w:val="20"/>
              </w:rPr>
              <w:t xml:space="preserve"/>
            </w:r>
            <w:r>
              <w:drawing>
                <wp:inline xmlns:a="http://schemas.openxmlformats.org/drawingml/2006/main" xmlns:pic="http://schemas.openxmlformats.org/drawingml/2006/picture">
                  <wp:extent cx="569214" cy="308610"/>
                  <wp:docPr id="1001" name="Picture 7"/>
                  <wp:cNvGraphicFramePr>
                    <a:graphicFrameLocks noChangeAspect="1"/>
                  </wp:cNvGraphicFramePr>
                  <a:graphic>
                    <a:graphicData uri="http://schemas.openxmlformats.org/drawingml/2006/picture">
                      <pic:pic>
                        <pic:nvPicPr>
                          <pic:cNvPr id="0" name="cid_hq_4763901520.jpg"/>
                          <pic:cNvPicPr/>
                        </pic:nvPicPr>
                        <pic:blipFill>
                          <a:blip r:embed="rId15"/>
                          <a:stretch>
                            <a:fillRect/>
                          </a:stretch>
                        </pic:blipFill>
                        <pic:spPr>
                          <a:xfrm>
                            <a:off x="0" y="0"/>
                            <a:ext cx="569214" cy="308610"/>
                          </a:xfrm>
                          <a:prstGeom prst="rect"/>
                        </pic:spPr>
                      </pic:pic>
                    </a:graphicData>
                  </a:graphic>
                </wp:inline>
              </w:drawing>
            </w:r>
            <w:r>
              <w:t xml:space="preserve"/>
            </w:r>
          </w:p>
        </w:tc>
        <w:tc>
          <w:tcPr>
            <w:tcW w:w="4665" w:type="dxa"/>
            <w:gridSpan w:val="3"/>
            <w:tcBorders>
              <w:left w:val="single" w:sz="8" w:space="0" w:color="FFFFFF"/>
            </w:tcBorders>
            <w:tcMar>
              <w:top w:w="100" w:type="dxa"/>
              <w:left w:w="100" w:type="dxa"/>
              <w:bottom w:w="100" w:type="dxa"/>
              <w:right w:w="100" w:type="dxa"/>
            </w:tcMar>
          </w:tcPr>
          <w:p w14:paraId="3BFEA896" w14:textId="77777777" w:rsidR="00791695" w:rsidRDefault="00000000">
            <w:pPr>
              <w:widowControl w:val="0"/>
              <w:bidi/>
              <w:spacing w:line="240" w:lineRule="auto"/>
              <w:ind w:right="135"/>
              <w:rPr>
                <w:sz w:val="24"/>
                <w:szCs w:val="24"/>
              </w:rPr>
            </w:pPr>
            <w:r>
              <w:rPr>
                <w:sz w:val="24"/>
                <w:szCs w:val="24"/>
              </w:rPr>
              <w:t xml:space="preserve"> </w:t>
            </w:r>
            <w:r>
              <w:rPr>
                <w:noProof/>
                <w:sz w:val="24"/>
                <w:szCs w:val="24"/>
              </w:rPr>
              <w:drawing>
                <wp:inline distT="114300" distB="114300" distL="114300" distR="114300" wp14:anchorId="5AC117E6" wp14:editId="3CBEC3EC">
                  <wp:extent cx="1752079" cy="514350"/>
                  <wp:effectExtent l="0" t="0" r="0" b="0"/>
                  <wp:docPr id="1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2079" cy="514350"/>
                          </a:xfrm>
                          <a:prstGeom prst="rect">
                            <a:avLst/>
                          </a:prstGeom>
                          <a:ln/>
                        </pic:spPr>
                      </pic:pic>
                    </a:graphicData>
                  </a:graphic>
                </wp:inline>
              </w:drawing>
            </w:r>
          </w:p>
        </w:tc>
      </w:tr>
      <w:tr w:rsidR="00791695" w14:paraId="4C974A7D" w14:textId="77777777">
        <w:trPr>
          <w:trHeight w:val="420"/>
        </w:trPr>
        <w:tc>
          <w:tcPr>
            <w:tcW w:w="9359" w:type="dxa"/>
            <w:gridSpan w:val="6"/>
            <w:tcMar>
              <w:top w:w="100" w:type="dxa"/>
              <w:left w:w="100" w:type="dxa"/>
              <w:bottom w:w="100" w:type="dxa"/>
              <w:right w:w="100" w:type="dxa"/>
            </w:tcMar>
          </w:tcPr>
          <w:p w14:paraId="2952C6B6" w14:textId="77777777" w:rsidR="00791695" w:rsidRDefault="00000000">
            <w:pPr>
              <w:spacing w:line="240" w:lineRule="auto"/>
              <w:jc w:val="center"/>
              <w:rPr>
                <w:b/>
              </w:rPr>
            </w:pPr>
            <w:proofErr w:type="gramStart"/>
            <w:r>
              <w:rPr>
                <w:b/>
              </w:rPr>
              <w:t xml:space="preserve">Extension Terminal à Conteneurs Port de Tanger Med</w:t>
            </w:r>
          </w:p>
          <w:p w14:paraId="5DF2C2EC" w14:textId="69A22720" w:rsidR="00944AD1" w:rsidRDefault="00000000" w:rsidP="0088481B">
            <w:pPr>
              <w:spacing w:line="240" w:lineRule="auto"/>
              <w:jc w:val="center"/>
              <w:rPr>
                <w:sz w:val="20"/>
                <w:szCs w:val="20"/>
              </w:rPr>
            </w:pPr>
            <w:r>
              <w:rPr>
                <w:sz w:val="20"/>
                <w:szCs w:val="20"/>
              </w:rPr>
              <w:t xml:space="preserve"/>
            </w:r>
          </w:p>
          <w:p w14:paraId="7B4CCE67" w14:textId="0D0D9AA7" w:rsidR="00791695" w:rsidRDefault="00000000" w:rsidP="00171C29">
            <w:pPr>
              <w:spacing w:line="240" w:lineRule="auto"/>
              <w:jc w:val="center"/>
              <w:rPr>
                <w:sz w:val="20"/>
                <w:szCs w:val="20"/>
              </w:rPr>
            </w:pPr>
            <w:proofErr w:type="gramStart"/>
            <w:r>
              <w:rPr>
                <w:sz w:val="20"/>
                <w:szCs w:val="20"/>
              </w:rPr>
              <w:t xml:space="preserve"/>
            </w:r>
            <w:r>
              <w:drawing>
                <wp:inline xmlns:a="http://schemas.openxmlformats.org/drawingml/2006/main" xmlns:pic="http://schemas.openxmlformats.org/drawingml/2006/picture">
                  <wp:extent cx="3291840" cy="2448306"/>
                  <wp:docPr id="1003" name="Picture 7"/>
                  <wp:cNvGraphicFramePr>
                    <a:graphicFrameLocks noChangeAspect="1"/>
                  </wp:cNvGraphicFramePr>
                  <a:graphic>
                    <a:graphicData uri="http://schemas.openxmlformats.org/drawingml/2006/picture">
                      <pic:pic>
                        <pic:nvPicPr>
                          <pic:cNvPr id="0" name="vue_port_hq_4785233488.jpg"/>
                          <pic:cNvPicPr/>
                        </pic:nvPicPr>
                        <pic:blipFill>
                          <a:blip r:embed="rId16"/>
                          <a:stretch>
                            <a:fillRect/>
                          </a:stretch>
                        </pic:blipFill>
                        <pic:spPr>
                          <a:xfrm>
                            <a:off x="0" y="0"/>
                            <a:ext cx="3291840" cy="2448306"/>
                          </a:xfrm>
                          <a:prstGeom prst="rect"/>
                        </pic:spPr>
                      </pic:pic>
                    </a:graphicData>
                  </a:graphic>
                </wp:inline>
              </w:drawing>
            </w:r>
            <w:r>
              <w:t xml:space="preserve"/>
            </w:r>
          </w:p>
        </w:tc>
      </w:tr>
      <w:tr w:rsidR="00791695" w:rsidRPr="001A211E" w14:paraId="2FF32CE3" w14:textId="77777777">
        <w:trPr>
          <w:trHeight w:val="440"/>
        </w:trPr>
        <w:tc>
          <w:tcPr>
            <w:tcW w:w="9359" w:type="dxa"/>
            <w:gridSpan w:val="6"/>
            <w:tcMar>
              <w:top w:w="100" w:type="dxa"/>
              <w:left w:w="100" w:type="dxa"/>
              <w:bottom w:w="100" w:type="dxa"/>
              <w:right w:w="100" w:type="dxa"/>
            </w:tcMar>
          </w:tcPr>
          <w:p w14:paraId="4ECFF1F8" w14:textId="77777777" w:rsidR="00F834F1" w:rsidRDefault="00327C26" w:rsidP="00944AD1">
            <w:pPr>
              <w:widowControl w:val="0"/>
              <w:jc w:val="center"/>
              <w:rPr>
                <w:b/>
                <w:color w:val="255FA6"/>
                <w:sz w:val="24"/>
                <w:szCs w:val="24"/>
              </w:rPr>
            </w:pPr>
            <w:r>
              <w:rPr>
                <w:b/>
                <w:color w:val="255FA6"/>
                <w:sz w:val="24"/>
                <w:szCs w:val="24"/>
              </w:rPr>
              <w:t xml:space="preserve"/>
            </w:r>
            <w:proofErr w:type="spellStart"/>
            <w:r w:rsidRPr="00EF4DF1">
              <w:rPr>
                <w:b/>
                <w:color w:val="255FA6"/>
                <w:sz w:val="24"/>
                <w:szCs w:val="24"/>
                <w:lang w:val="fr-FR"/>
              </w:rPr>
              <w:t xml:space="preserve">Etude</w:t>
            </w:r>
            <w:proofErr w:type="spellEnd"/>
            <w:proofErr w:type="gramEnd"/>
            <w:r w:rsidRPr="00EF4DF1">
              <w:rPr>
                <w:b/>
                <w:color w:val="255FA6"/>
                <w:sz w:val="24"/>
                <w:szCs w:val="24"/>
                <w:lang w:val="fr-FR"/>
              </w:rPr>
              <w:t xml:space="preserve"> de manœuvrabilité - </w:t>
            </w:r>
            <w:proofErr w:type="gramStart"/>
            <w:r w:rsidRPr="00EF4DF1">
              <w:rPr>
                <w:b/>
                <w:color w:val="255FA6"/>
                <w:sz w:val="24"/>
                <w:szCs w:val="24"/>
                <w:lang w:val="fr-FR"/>
              </w:rPr>
              <w:t xml:space="preserve">Extension Terminal à Conteneurs Port de Tanger Med</w:t>
            </w:r>
          </w:p>
        </w:tc>
      </w:tr>
      <w:tr w:rsidR="00791695" w14:paraId="2DF8A5F4" w14:textId="77777777" w:rsidTr="00F60ABE">
        <w:trPr>
          <w:trHeight w:val="519"/>
        </w:trPr>
        <w:tc>
          <w:tcPr>
            <w:tcW w:w="1559" w:type="dxa"/>
            <w:vMerge w:val="restart"/>
            <w:tcMar>
              <w:top w:w="100" w:type="dxa"/>
              <w:left w:w="100" w:type="dxa"/>
              <w:bottom w:w="100" w:type="dxa"/>
              <w:right w:w="100" w:type="dxa"/>
            </w:tcMar>
          </w:tcPr>
          <w:p w14:paraId="1F0DCD7E" w14:textId="77777777" w:rsidR="00791695" w:rsidRDefault="00000000">
            <w:pPr>
              <w:widowControl w:val="0"/>
              <w:jc w:val="center"/>
              <w:rPr>
                <w:b/>
                <w:sz w:val="20"/>
                <w:szCs w:val="20"/>
              </w:rPr>
            </w:pPr>
            <w:r>
              <w:rPr>
                <w:b/>
                <w:sz w:val="20"/>
                <w:szCs w:val="20"/>
              </w:rPr>
              <w:t>Code</w:t>
            </w:r>
          </w:p>
          <w:p w14:paraId="6F912A1F" w14:textId="77777777" w:rsidR="00791695" w:rsidRDefault="00000000">
            <w:pPr>
              <w:widowControl w:val="0"/>
              <w:jc w:val="center"/>
              <w:rPr>
                <w:b/>
                <w:sz w:val="20"/>
                <w:szCs w:val="20"/>
              </w:rPr>
            </w:pPr>
            <w:r>
              <w:rPr>
                <w:b/>
                <w:sz w:val="20"/>
                <w:szCs w:val="20"/>
              </w:rPr>
              <w:t>Document</w:t>
            </w:r>
          </w:p>
        </w:tc>
        <w:tc>
          <w:tcPr>
            <w:tcW w:w="1560" w:type="dxa"/>
            <w:tcMar>
              <w:top w:w="100" w:type="dxa"/>
              <w:left w:w="100" w:type="dxa"/>
              <w:bottom w:w="100" w:type="dxa"/>
              <w:right w:w="100" w:type="dxa"/>
            </w:tcMar>
          </w:tcPr>
          <w:p w14:paraId="2F09CED0" w14:textId="77777777" w:rsidR="00791695" w:rsidRDefault="00000000">
            <w:pPr>
              <w:widowControl w:val="0"/>
              <w:pBdr>
                <w:top w:val="nil"/>
                <w:left w:val="nil"/>
                <w:bottom w:val="nil"/>
                <w:right w:val="nil"/>
                <w:between w:val="nil"/>
              </w:pBdr>
              <w:jc w:val="center"/>
              <w:rPr>
                <w:b/>
                <w:sz w:val="20"/>
                <w:szCs w:val="20"/>
              </w:rPr>
            </w:pPr>
            <w:proofErr w:type="spellStart"/>
            <w:r>
              <w:rPr>
                <w:b/>
                <w:sz w:val="20"/>
                <w:szCs w:val="20"/>
              </w:rPr>
              <w:t>Projet</w:t>
            </w:r>
            <w:proofErr w:type="spellEnd"/>
          </w:p>
        </w:tc>
        <w:tc>
          <w:tcPr>
            <w:tcW w:w="1575" w:type="dxa"/>
            <w:tcMar>
              <w:top w:w="100" w:type="dxa"/>
              <w:left w:w="100" w:type="dxa"/>
              <w:bottom w:w="100" w:type="dxa"/>
              <w:right w:w="100" w:type="dxa"/>
            </w:tcMar>
          </w:tcPr>
          <w:p w14:paraId="264FDC74" w14:textId="77777777" w:rsidR="00791695" w:rsidRDefault="00000000">
            <w:pPr>
              <w:widowControl w:val="0"/>
              <w:jc w:val="center"/>
              <w:rPr>
                <w:b/>
                <w:sz w:val="20"/>
                <w:szCs w:val="20"/>
              </w:rPr>
            </w:pPr>
            <w:proofErr w:type="spellStart"/>
            <w:r>
              <w:rPr>
                <w:b/>
                <w:sz w:val="20"/>
                <w:szCs w:val="20"/>
              </w:rPr>
              <w:t>Destinataire</w:t>
            </w:r>
            <w:proofErr w:type="spellEnd"/>
          </w:p>
        </w:tc>
        <w:tc>
          <w:tcPr>
            <w:tcW w:w="1545" w:type="dxa"/>
            <w:tcMar>
              <w:top w:w="100" w:type="dxa"/>
              <w:left w:w="100" w:type="dxa"/>
              <w:bottom w:w="100" w:type="dxa"/>
              <w:right w:w="100" w:type="dxa"/>
            </w:tcMar>
          </w:tcPr>
          <w:p w14:paraId="60C90E47" w14:textId="77777777" w:rsidR="00791695" w:rsidRDefault="00000000">
            <w:pPr>
              <w:widowControl w:val="0"/>
              <w:pBdr>
                <w:top w:val="nil"/>
                <w:left w:val="nil"/>
                <w:bottom w:val="nil"/>
                <w:right w:val="nil"/>
                <w:between w:val="nil"/>
              </w:pBdr>
              <w:spacing w:line="240" w:lineRule="auto"/>
              <w:jc w:val="center"/>
              <w:rPr>
                <w:b/>
                <w:sz w:val="20"/>
                <w:szCs w:val="20"/>
              </w:rPr>
            </w:pPr>
            <w:r>
              <w:rPr>
                <w:b/>
                <w:sz w:val="20"/>
                <w:szCs w:val="20"/>
              </w:rPr>
              <w:t>Type du document</w:t>
            </w:r>
          </w:p>
        </w:tc>
        <w:tc>
          <w:tcPr>
            <w:tcW w:w="1560" w:type="dxa"/>
            <w:tcMar>
              <w:top w:w="100" w:type="dxa"/>
              <w:left w:w="100" w:type="dxa"/>
              <w:bottom w:w="100" w:type="dxa"/>
              <w:right w:w="100" w:type="dxa"/>
            </w:tcMar>
          </w:tcPr>
          <w:p w14:paraId="1C35A637" w14:textId="77777777" w:rsidR="00791695" w:rsidRDefault="00000000">
            <w:pPr>
              <w:widowControl w:val="0"/>
              <w:spacing w:line="240" w:lineRule="auto"/>
              <w:jc w:val="center"/>
              <w:rPr>
                <w:b/>
                <w:sz w:val="20"/>
                <w:szCs w:val="20"/>
              </w:rPr>
            </w:pPr>
            <w:proofErr w:type="spellStart"/>
            <w:r>
              <w:rPr>
                <w:b/>
                <w:sz w:val="20"/>
                <w:szCs w:val="20"/>
              </w:rPr>
              <w:t>Numéro</w:t>
            </w:r>
            <w:proofErr w:type="spellEnd"/>
            <w:r>
              <w:rPr>
                <w:b/>
                <w:sz w:val="20"/>
                <w:szCs w:val="20"/>
              </w:rPr>
              <w:t xml:space="preserve"> du document</w:t>
            </w:r>
          </w:p>
        </w:tc>
        <w:tc>
          <w:tcPr>
            <w:tcW w:w="1560" w:type="dxa"/>
            <w:tcMar>
              <w:top w:w="100" w:type="dxa"/>
              <w:left w:w="100" w:type="dxa"/>
              <w:bottom w:w="100" w:type="dxa"/>
              <w:right w:w="100" w:type="dxa"/>
            </w:tcMar>
          </w:tcPr>
          <w:p w14:paraId="51365F73" w14:textId="77777777" w:rsidR="00791695" w:rsidRDefault="00000000">
            <w:pPr>
              <w:widowControl w:val="0"/>
              <w:pBdr>
                <w:top w:val="nil"/>
                <w:left w:val="nil"/>
                <w:bottom w:val="nil"/>
                <w:right w:val="nil"/>
                <w:between w:val="nil"/>
              </w:pBdr>
              <w:spacing w:line="240" w:lineRule="auto"/>
              <w:jc w:val="center"/>
              <w:rPr>
                <w:b/>
                <w:sz w:val="20"/>
                <w:szCs w:val="20"/>
              </w:rPr>
            </w:pPr>
            <w:proofErr w:type="spellStart"/>
            <w:r>
              <w:rPr>
                <w:b/>
                <w:sz w:val="20"/>
                <w:szCs w:val="20"/>
              </w:rPr>
              <w:t>Année</w:t>
            </w:r>
            <w:proofErr w:type="spellEnd"/>
          </w:p>
        </w:tc>
      </w:tr>
      <w:tr w:rsidR="00791695" w14:paraId="129CFA72" w14:textId="77777777">
        <w:trPr>
          <w:trHeight w:val="29"/>
        </w:trPr>
        <w:tc>
          <w:tcPr>
            <w:tcW w:w="1559" w:type="dxa"/>
            <w:vMerge/>
            <w:tcMar>
              <w:top w:w="100" w:type="dxa"/>
              <w:left w:w="100" w:type="dxa"/>
              <w:bottom w:w="100" w:type="dxa"/>
              <w:right w:w="100" w:type="dxa"/>
            </w:tcMar>
          </w:tcPr>
          <w:p w14:paraId="3703600D" w14:textId="77777777" w:rsidR="00791695" w:rsidRDefault="00791695">
            <w:pPr>
              <w:widowControl w:val="0"/>
              <w:pBdr>
                <w:top w:val="nil"/>
                <w:left w:val="nil"/>
                <w:bottom w:val="nil"/>
                <w:right w:val="nil"/>
                <w:between w:val="nil"/>
              </w:pBdr>
              <w:rPr>
                <w:b/>
                <w:sz w:val="20"/>
                <w:szCs w:val="20"/>
              </w:rPr>
            </w:pPr>
          </w:p>
        </w:tc>
        <w:tc>
          <w:tcPr>
            <w:tcW w:w="1560" w:type="dxa"/>
            <w:tcMar>
              <w:top w:w="100" w:type="dxa"/>
              <w:left w:w="100" w:type="dxa"/>
              <w:bottom w:w="100" w:type="dxa"/>
              <w:right w:w="100" w:type="dxa"/>
            </w:tcMar>
          </w:tcPr>
          <w:p w14:paraId="1788A778" w14:textId="77777777" w:rsidR="00791695" w:rsidRDefault="00000000">
            <w:pPr>
              <w:widowControl w:val="0"/>
              <w:pBdr>
                <w:top w:val="nil"/>
                <w:left w:val="nil"/>
                <w:bottom w:val="nil"/>
                <w:right w:val="nil"/>
                <w:between w:val="nil"/>
              </w:pBdr>
              <w:spacing w:line="240" w:lineRule="auto"/>
              <w:jc w:val="center"/>
              <w:rPr>
                <w:color w:val="255FA6"/>
                <w:sz w:val="20"/>
                <w:szCs w:val="20"/>
              </w:rPr>
            </w:pPr>
            <w:r>
              <w:rPr>
                <w:color w:val="255FA6"/>
                <w:sz w:val="20"/>
                <w:szCs w:val="20"/>
              </w:rPr>
              <w:t xml:space="preserve">TMD-2024-MAN-001</w:t>
            </w:r>
          </w:p>
        </w:tc>
        <w:tc>
          <w:tcPr>
            <w:tcW w:w="1575" w:type="dxa"/>
            <w:tcMar>
              <w:top w:w="100" w:type="dxa"/>
              <w:left w:w="100" w:type="dxa"/>
              <w:bottom w:w="100" w:type="dxa"/>
              <w:right w:w="100" w:type="dxa"/>
            </w:tcMar>
          </w:tcPr>
          <w:p w14:paraId="708D6AC7" w14:textId="77777777" w:rsidR="00791695" w:rsidRDefault="00000000">
            <w:pPr>
              <w:widowControl w:val="0"/>
              <w:spacing w:line="240" w:lineRule="auto"/>
              <w:jc w:val="center"/>
              <w:rPr>
                <w:color w:val="255FA6"/>
                <w:sz w:val="20"/>
                <w:szCs w:val="20"/>
              </w:rPr>
            </w:pPr>
            <w:r>
              <w:rPr>
                <w:color w:val="255FA6"/>
                <w:sz w:val="20"/>
                <w:szCs w:val="20"/>
              </w:rPr>
              <w:t xml:space="preserve">Autorité Portuaire de Tanger Med</w:t>
            </w:r>
          </w:p>
        </w:tc>
        <w:tc>
          <w:tcPr>
            <w:tcW w:w="1545" w:type="dxa"/>
            <w:tcMar>
              <w:top w:w="100" w:type="dxa"/>
              <w:left w:w="100" w:type="dxa"/>
              <w:bottom w:w="100" w:type="dxa"/>
              <w:right w:w="100" w:type="dxa"/>
            </w:tcMar>
          </w:tcPr>
          <w:p w14:paraId="7C46395E" w14:textId="77777777" w:rsidR="00791695" w:rsidRDefault="00000000">
            <w:pPr>
              <w:widowControl w:val="0"/>
              <w:spacing w:line="240" w:lineRule="auto"/>
              <w:jc w:val="center"/>
              <w:rPr>
                <w:color w:val="255FA6"/>
                <w:sz w:val="20"/>
                <w:szCs w:val="20"/>
              </w:rPr>
            </w:pPr>
            <w:r>
              <w:rPr>
                <w:color w:val="255FA6"/>
                <w:sz w:val="20"/>
                <w:szCs w:val="20"/>
              </w:rPr>
              <w:t xml:space="preserve">Rapport de manœuvrabilité</w:t>
            </w:r>
          </w:p>
        </w:tc>
        <w:tc>
          <w:tcPr>
            <w:tcW w:w="1560" w:type="dxa"/>
            <w:tcMar>
              <w:top w:w="100" w:type="dxa"/>
              <w:left w:w="100" w:type="dxa"/>
              <w:bottom w:w="100" w:type="dxa"/>
              <w:right w:w="100" w:type="dxa"/>
            </w:tcMar>
          </w:tcPr>
          <w:p w14:paraId="2D13CCB3" w14:textId="77777777" w:rsidR="00791695" w:rsidRDefault="00000000">
            <w:pPr>
              <w:widowControl w:val="0"/>
              <w:spacing w:line="240" w:lineRule="auto"/>
              <w:jc w:val="center"/>
              <w:rPr>
                <w:color w:val="255FA6"/>
                <w:sz w:val="20"/>
                <w:szCs w:val="20"/>
              </w:rPr>
            </w:pPr>
            <w:r>
              <w:rPr>
                <w:color w:val="255FA6"/>
                <w:sz w:val="20"/>
                <w:szCs w:val="20"/>
              </w:rPr>
              <w:t xml:space="preserve">RM-TMD-001</w:t>
            </w:r>
          </w:p>
        </w:tc>
        <w:tc>
          <w:tcPr>
            <w:tcW w:w="1560" w:type="dxa"/>
            <w:tcMar>
              <w:top w:w="100" w:type="dxa"/>
              <w:left w:w="100" w:type="dxa"/>
              <w:bottom w:w="100" w:type="dxa"/>
              <w:right w:w="100" w:type="dxa"/>
            </w:tcMar>
          </w:tcPr>
          <w:p w14:paraId="6BA0CB1D" w14:textId="77777777" w:rsidR="00791695" w:rsidRDefault="00000000">
            <w:pPr>
              <w:widowControl w:val="0"/>
              <w:spacing w:line="240" w:lineRule="auto"/>
              <w:jc w:val="center"/>
              <w:rPr>
                <w:color w:val="255FA6"/>
                <w:sz w:val="20"/>
                <w:szCs w:val="20"/>
              </w:rPr>
            </w:pPr>
            <w:r>
              <w:rPr>
                <w:color w:val="255FA6"/>
                <w:sz w:val="20"/>
                <w:szCs w:val="20"/>
              </w:rPr>
              <w:t xml:space="preserve">2024</w:t>
            </w:r>
          </w:p>
        </w:tc>
      </w:tr>
    </w:tbl>
    <w:p w14:paraId="2B4091E6" w14:textId="77777777" w:rsidR="00791695" w:rsidRDefault="00791695">
      <w:pPr>
        <w:widowControl w:val="0"/>
        <w:spacing w:line="240" w:lineRule="auto"/>
        <w:ind w:right="60"/>
        <w:rPr>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60"/>
        <w:gridCol w:w="2340"/>
        <w:gridCol w:w="1590"/>
        <w:gridCol w:w="1515"/>
        <w:gridCol w:w="1560"/>
      </w:tblGrid>
      <w:tr w:rsidR="00791695" w:rsidRPr="001A211E" w14:paraId="0AF6A4BB" w14:textId="77777777">
        <w:tc>
          <w:tcPr>
            <w:tcW w:w="1095" w:type="dxa"/>
            <w:tcMar>
              <w:top w:w="100" w:type="dxa"/>
              <w:left w:w="100" w:type="dxa"/>
              <w:bottom w:w="100" w:type="dxa"/>
              <w:right w:w="100" w:type="dxa"/>
            </w:tcMar>
          </w:tcPr>
          <w:p w14:paraId="6729FE04" w14:textId="21DFFEA5" w:rsidR="00791695" w:rsidRDefault="00327C26">
            <w:pPr>
              <w:widowControl w:val="0"/>
              <w:jc w:val="center"/>
              <w:rPr>
                <w:b/>
                <w:sz w:val="20"/>
                <w:szCs w:val="20"/>
              </w:rPr>
            </w:pPr>
            <w:r w:rsidRPr="00327C26">
              <w:rPr>
                <w:bCs/>
                <w:color w:val="4F81BD" w:themeColor="accent1"/>
                <w:sz w:val="20"/>
                <w:szCs w:val="20"/>
              </w:rPr>
              <w:t xml:space="preserve"/>
            </w:r>
            <w:proofErr w:type="spellStart"/>
            <w:r>
              <w:rPr>
                <w:b/>
                <w:sz w:val="20"/>
                <w:szCs w:val="20"/>
              </w:rPr>
              <w:t>Révision</w:t>
            </w:r>
            <w:proofErr w:type="spellEnd"/>
            <w:proofErr w:type="gramEnd"/>
          </w:p>
        </w:tc>
        <w:tc>
          <w:tcPr>
            <w:tcW w:w="1260" w:type="dxa"/>
            <w:tcMar>
              <w:top w:w="100" w:type="dxa"/>
              <w:left w:w="100" w:type="dxa"/>
              <w:bottom w:w="100" w:type="dxa"/>
              <w:right w:w="100" w:type="dxa"/>
            </w:tcMar>
          </w:tcPr>
          <w:p w14:paraId="5102DB02" w14:textId="77777777" w:rsidR="00791695" w:rsidRDefault="00000000">
            <w:pPr>
              <w:widowControl w:val="0"/>
              <w:jc w:val="center"/>
              <w:rPr>
                <w:b/>
                <w:sz w:val="20"/>
                <w:szCs w:val="20"/>
              </w:rPr>
            </w:pPr>
            <w:r>
              <w:rPr>
                <w:b/>
                <w:sz w:val="20"/>
                <w:szCs w:val="20"/>
              </w:rPr>
              <w:t>Date</w:t>
            </w:r>
          </w:p>
        </w:tc>
        <w:tc>
          <w:tcPr>
            <w:tcW w:w="2340" w:type="dxa"/>
            <w:tcMar>
              <w:top w:w="100" w:type="dxa"/>
              <w:left w:w="100" w:type="dxa"/>
              <w:bottom w:w="100" w:type="dxa"/>
              <w:right w:w="100" w:type="dxa"/>
            </w:tcMar>
          </w:tcPr>
          <w:p w14:paraId="7598C9B8" w14:textId="77777777" w:rsidR="00791695" w:rsidRDefault="00000000">
            <w:pPr>
              <w:widowControl w:val="0"/>
              <w:jc w:val="center"/>
              <w:rPr>
                <w:b/>
                <w:sz w:val="20"/>
                <w:szCs w:val="20"/>
              </w:rPr>
            </w:pPr>
            <w:r>
              <w:rPr>
                <w:b/>
                <w:sz w:val="20"/>
                <w:szCs w:val="20"/>
              </w:rPr>
              <w:t>Description</w:t>
            </w:r>
          </w:p>
        </w:tc>
        <w:tc>
          <w:tcPr>
            <w:tcW w:w="1590" w:type="dxa"/>
            <w:tcMar>
              <w:top w:w="100" w:type="dxa"/>
              <w:left w:w="100" w:type="dxa"/>
              <w:bottom w:w="100" w:type="dxa"/>
              <w:right w:w="100" w:type="dxa"/>
            </w:tcMar>
          </w:tcPr>
          <w:p w14:paraId="017F8A90" w14:textId="77777777" w:rsidR="00791695" w:rsidRDefault="00000000">
            <w:pPr>
              <w:widowControl w:val="0"/>
              <w:jc w:val="center"/>
              <w:rPr>
                <w:b/>
                <w:sz w:val="20"/>
                <w:szCs w:val="20"/>
              </w:rPr>
            </w:pPr>
            <w:proofErr w:type="spellStart"/>
            <w:r>
              <w:rPr>
                <w:b/>
                <w:sz w:val="20"/>
                <w:szCs w:val="20"/>
              </w:rPr>
              <w:t>Préparé</w:t>
            </w:r>
            <w:proofErr w:type="spellEnd"/>
            <w:r>
              <w:rPr>
                <w:b/>
                <w:sz w:val="20"/>
                <w:szCs w:val="20"/>
              </w:rPr>
              <w:t xml:space="preserve"> par</w:t>
            </w:r>
          </w:p>
        </w:tc>
        <w:tc>
          <w:tcPr>
            <w:tcW w:w="1515" w:type="dxa"/>
            <w:tcMar>
              <w:top w:w="100" w:type="dxa"/>
              <w:left w:w="100" w:type="dxa"/>
              <w:bottom w:w="100" w:type="dxa"/>
              <w:right w:w="100" w:type="dxa"/>
            </w:tcMar>
          </w:tcPr>
          <w:p w14:paraId="14F36D63" w14:textId="77777777" w:rsidR="00791695" w:rsidRDefault="00000000">
            <w:pPr>
              <w:widowControl w:val="0"/>
              <w:jc w:val="center"/>
              <w:rPr>
                <w:b/>
                <w:sz w:val="20"/>
                <w:szCs w:val="20"/>
              </w:rPr>
            </w:pPr>
            <w:proofErr w:type="spellStart"/>
            <w:r>
              <w:rPr>
                <w:b/>
                <w:sz w:val="20"/>
                <w:szCs w:val="20"/>
              </w:rPr>
              <w:t xml:space="preserve">Révisé</w:t>
            </w:r>
            <w:proofErr w:type="spellEnd"/>
            <w:r>
              <w:rPr>
                <w:b/>
                <w:sz w:val="20"/>
                <w:szCs w:val="20"/>
              </w:rPr>
              <w:t xml:space="preserve"> par</w:t>
            </w:r>
          </w:p>
        </w:tc>
        <w:tc>
          <w:tcPr>
            <w:tcW w:w="1560" w:type="dxa"/>
            <w:tcMar>
              <w:top w:w="100" w:type="dxa"/>
              <w:left w:w="100" w:type="dxa"/>
              <w:bottom w:w="100" w:type="dxa"/>
              <w:right w:w="100" w:type="dxa"/>
            </w:tcMar>
          </w:tcPr>
          <w:p w14:paraId="59B835D9" w14:textId="77777777" w:rsidR="00791695" w:rsidRPr="00EF4DF1" w:rsidRDefault="00000000">
            <w:pPr>
              <w:widowControl w:val="0"/>
              <w:jc w:val="center"/>
              <w:rPr>
                <w:b/>
                <w:sz w:val="20"/>
                <w:szCs w:val="20"/>
                <w:lang w:val="fr-FR"/>
              </w:rPr>
            </w:pPr>
            <w:r w:rsidRPr="00EF4DF1">
              <w:rPr>
                <w:b/>
                <w:sz w:val="20"/>
                <w:szCs w:val="20"/>
                <w:lang w:val="fr-FR"/>
              </w:rPr>
              <w:t xml:space="preserve">Approuvé par </w:t>
            </w:r>
            <w:r w:rsidRPr="00EF4DF1">
              <w:rPr>
                <w:color w:val="255FA6"/>
                <w:sz w:val="20"/>
                <w:szCs w:val="20"/>
                <w:lang w:val="fr-FR"/>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A</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2024-01-15</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Version initiale pour revue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B</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2024-02-10</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Intégration des commentaires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00327C26" w:rsidRPr="00327C26">
              <w:rPr>
                <w:color w:val="255FA6"/>
                <w:sz w:val="20"/>
                <w:szCs w:val="20"/>
              </w:rPr>
              <w:t xml:space="preserve"/>
            </w:r>
          </w:p>
        </w:tc>
      </w:tr>
      <w:tr w:rsidR="00791695" w14:paraId="11CD0397" w14:textId="77777777">
        <w:trPr>
          <w:trHeight w:val="645"/>
        </w:trPr>
        <w:tc>
          <w:tcPr>
            <w:tcW w:w="9360" w:type="dxa"/>
            <w:gridSpan w:val="6"/>
            <w:tcMar>
              <w:top w:w="100" w:type="dxa"/>
              <w:left w:w="100" w:type="dxa"/>
              <w:bottom w:w="100" w:type="dxa"/>
              <w:right w:w="100" w:type="dxa"/>
            </w:tcMar>
          </w:tcPr>
          <w:p w14:paraId="0FA5B28B" w14:textId="77777777" w:rsidR="00791695" w:rsidRPr="00EF4DF1" w:rsidRDefault="00000000">
            <w:pPr>
              <w:widowControl w:val="0"/>
              <w:jc w:val="center"/>
              <w:rPr>
                <w:sz w:val="14"/>
                <w:szCs w:val="14"/>
                <w:lang w:val="fr-FR"/>
              </w:rPr>
            </w:pPr>
            <w:r w:rsidRPr="00EF4DF1">
              <w:rPr>
                <w:sz w:val="14"/>
                <w:szCs w:val="14"/>
                <w:lang w:val="fr-FR"/>
              </w:rPr>
              <w:t>Ce document ne peut être reproduit sans autorisation préalable de TME</w:t>
            </w:r>
          </w:p>
          <w:p w14:paraId="62BF3ABD" w14:textId="77777777" w:rsidR="00791695" w:rsidRPr="00EF4DF1" w:rsidRDefault="00000000">
            <w:pPr>
              <w:widowControl w:val="0"/>
              <w:jc w:val="center"/>
              <w:rPr>
                <w:sz w:val="14"/>
                <w:szCs w:val="14"/>
                <w:lang w:val="fr-FR"/>
              </w:rPr>
            </w:pPr>
            <w:r w:rsidRPr="00EF4DF1">
              <w:rPr>
                <w:sz w:val="14"/>
                <w:szCs w:val="14"/>
                <w:lang w:val="fr-FR"/>
              </w:rPr>
              <w:t xml:space="preserve">Zone franche, Ksar El </w:t>
            </w:r>
            <w:proofErr w:type="spellStart"/>
            <w:r w:rsidRPr="00EF4DF1">
              <w:rPr>
                <w:sz w:val="14"/>
                <w:szCs w:val="14"/>
                <w:lang w:val="fr-FR"/>
              </w:rPr>
              <w:t>Majaz</w:t>
            </w:r>
            <w:proofErr w:type="spellEnd"/>
            <w:r w:rsidRPr="00EF4DF1">
              <w:rPr>
                <w:sz w:val="14"/>
                <w:szCs w:val="14"/>
                <w:lang w:val="fr-FR"/>
              </w:rPr>
              <w:t xml:space="preserve">, Commune El </w:t>
            </w:r>
            <w:proofErr w:type="spellStart"/>
            <w:r w:rsidRPr="00EF4DF1">
              <w:rPr>
                <w:sz w:val="14"/>
                <w:szCs w:val="14"/>
                <w:lang w:val="fr-FR"/>
              </w:rPr>
              <w:t>Anjra</w:t>
            </w:r>
            <w:proofErr w:type="spellEnd"/>
            <w:r w:rsidRPr="00EF4DF1">
              <w:rPr>
                <w:sz w:val="14"/>
                <w:szCs w:val="14"/>
                <w:lang w:val="fr-FR"/>
              </w:rPr>
              <w:t xml:space="preserve">, B.P. 123 – Ksar </w:t>
            </w:r>
            <w:proofErr w:type="spellStart"/>
            <w:r w:rsidRPr="00EF4DF1">
              <w:rPr>
                <w:sz w:val="14"/>
                <w:szCs w:val="14"/>
                <w:lang w:val="fr-FR"/>
              </w:rPr>
              <w:t>Sghir</w:t>
            </w:r>
            <w:proofErr w:type="spellEnd"/>
            <w:r w:rsidRPr="00EF4DF1">
              <w:rPr>
                <w:sz w:val="14"/>
                <w:szCs w:val="14"/>
                <w:lang w:val="fr-FR"/>
              </w:rPr>
              <w:t xml:space="preserve"> – 94152 - Maroc</w:t>
            </w:r>
          </w:p>
          <w:p w14:paraId="5D3D3FFF" w14:textId="77777777" w:rsidR="00791695" w:rsidRDefault="00000000">
            <w:pPr>
              <w:widowControl w:val="0"/>
              <w:jc w:val="center"/>
              <w:rPr>
                <w:color w:val="255FA6"/>
                <w:sz w:val="20"/>
                <w:szCs w:val="20"/>
              </w:rPr>
            </w:pPr>
            <w:proofErr w:type="gramStart"/>
            <w:r>
              <w:rPr>
                <w:sz w:val="14"/>
                <w:szCs w:val="14"/>
              </w:rPr>
              <w:t>Tel :</w:t>
            </w:r>
            <w:proofErr w:type="gramEnd"/>
            <w:r>
              <w:rPr>
                <w:sz w:val="14"/>
                <w:szCs w:val="14"/>
              </w:rPr>
              <w:t xml:space="preserve"> 00.212 (0)5 39 37 00 70/71 </w:t>
            </w:r>
            <w:proofErr w:type="gramStart"/>
            <w:r>
              <w:rPr>
                <w:sz w:val="14"/>
                <w:szCs w:val="14"/>
              </w:rPr>
              <w:t>Fax :</w:t>
            </w:r>
            <w:proofErr w:type="gramEnd"/>
            <w:r>
              <w:rPr>
                <w:sz w:val="14"/>
                <w:szCs w:val="14"/>
              </w:rPr>
              <w:t xml:space="preserve"> 00.212 (0)5 39 37 90 72 Site </w:t>
            </w:r>
            <w:proofErr w:type="gramStart"/>
            <w:r>
              <w:rPr>
                <w:sz w:val="14"/>
                <w:szCs w:val="14"/>
              </w:rPr>
              <w:t>Web :</w:t>
            </w:r>
            <w:proofErr w:type="gramEnd"/>
            <w:r>
              <w:rPr>
                <w:sz w:val="14"/>
                <w:szCs w:val="14"/>
              </w:rPr>
              <w:t xml:space="preserve"> www.tme.ma</w:t>
            </w:r>
          </w:p>
        </w:tc>
      </w:tr>
    </w:tbl>
    <w:p w14:paraId="010F6531"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0" w:name="_heading=h.8atbs9aspsym" w:colFirst="0" w:colLast="0"/>
      <w:bookmarkEnd w:id="0"/>
    </w:p>
    <w:p w14:paraId="46A9B828" w14:textId="77777777" w:rsidR="00791695" w:rsidRDefault="00000000">
      <w:pPr>
        <w:pStyle w:val="Title"/>
        <w:pBdr>
          <w:top w:val="none" w:sz="0" w:space="0" w:color="E5E7EB"/>
          <w:left w:val="none" w:sz="0" w:space="0" w:color="E5E7EB"/>
          <w:bottom w:val="none" w:sz="0" w:space="0" w:color="E5E7EB"/>
          <w:right w:val="none" w:sz="0" w:space="0" w:color="E5E7EB"/>
          <w:between w:val="none" w:sz="0" w:space="0" w:color="E5E7EB"/>
        </w:pBdr>
        <w:spacing w:before="120"/>
      </w:pPr>
      <w:bookmarkStart w:id="1" w:name="_heading=h.rafses20lc42" w:colFirst="0" w:colLast="0"/>
      <w:bookmarkEnd w:id="1"/>
      <w:r>
        <w:br w:type="page"/>
      </w:r>
    </w:p>
    <w:p w14:paraId="780AA893" w14:textId="226F4325" w:rsidR="00791695" w:rsidRDefault="00770EF5">
      <w:pPr>
        <w:pStyle w:val="Title"/>
        <w:pBdr>
          <w:top w:val="none" w:sz="0" w:space="0" w:color="E5E7EB"/>
          <w:left w:val="none" w:sz="0" w:space="0" w:color="E5E7EB"/>
          <w:bottom w:val="none" w:sz="0" w:space="0" w:color="E5E7EB"/>
          <w:right w:val="none" w:sz="0" w:space="0" w:color="E5E7EB"/>
          <w:between w:val="none" w:sz="0" w:space="0" w:color="E5E7EB"/>
        </w:pBdr>
        <w:spacing w:before="120"/>
        <w:rPr>
          <w:sz w:val="50"/>
          <w:szCs w:val="50"/>
        </w:rPr>
      </w:pPr>
      <w:bookmarkStart w:id="2" w:name="_heading=h.mnzyifo3crgo" w:colFirst="0" w:colLast="0"/>
      <w:bookmarkEnd w:id="2"/>
      <w:r>
        <w:lastRenderedPageBreak/>
        <w:t>Table des matières</w:t>
      </w:r>
    </w:p>
    <w:sdt>
      <w:sdtPr>
        <w:id w:val="2140181627"/>
        <w:docPartObj>
          <w:docPartGallery w:val="Table of Contents"/>
          <w:docPartUnique/>
        </w:docPartObj>
      </w:sdtPr>
      <w:sdtContent>
        <w:p w14:paraId="6C3BA50F" w14:textId="76A7D878" w:rsidR="0039722C" w:rsidRDefault="007916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6816601" w:history="1">
            <w:r w:rsidR="0039722C" w:rsidRPr="00D21BE3">
              <w:rPr>
                <w:rStyle w:val="Hyperlink"/>
                <w:noProof/>
                <w:lang w:val="en-US"/>
              </w:rPr>
              <w:t>Table des figures</w:t>
            </w:r>
            <w:r w:rsidR="0039722C">
              <w:rPr>
                <w:noProof/>
                <w:webHidden/>
              </w:rPr>
              <w:tab/>
            </w:r>
            <w:r w:rsidR="0039722C">
              <w:rPr>
                <w:noProof/>
                <w:webHidden/>
              </w:rPr>
              <w:fldChar w:fldCharType="begin"/>
            </w:r>
            <w:r w:rsidR="0039722C">
              <w:rPr>
                <w:noProof/>
                <w:webHidden/>
              </w:rPr>
              <w:instrText xml:space="preserve"> PAGEREF _Toc216816601 \h </w:instrText>
            </w:r>
            <w:r w:rsidR="0039722C">
              <w:rPr>
                <w:noProof/>
                <w:webHidden/>
              </w:rPr>
            </w:r>
            <w:r w:rsidR="0039722C">
              <w:rPr>
                <w:noProof/>
                <w:webHidden/>
              </w:rPr>
              <w:fldChar w:fldCharType="separate"/>
            </w:r>
            <w:r w:rsidR="0039722C">
              <w:rPr>
                <w:noProof/>
                <w:webHidden/>
              </w:rPr>
              <w:t>2</w:t>
            </w:r>
            <w:r w:rsidR="0039722C">
              <w:rPr>
                <w:noProof/>
                <w:webHidden/>
              </w:rPr>
              <w:fldChar w:fldCharType="end"/>
            </w:r>
          </w:hyperlink>
        </w:p>
        <w:p w14:paraId="47383286" w14:textId="4BA7229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2" w:history="1">
            <w:r w:rsidRPr="00D21BE3">
              <w:rPr>
                <w:rStyle w:val="Hyperlink"/>
                <w:noProof/>
                <w:lang w:val="fr-FR"/>
              </w:rPr>
              <w:t>Table des tableaux</w:t>
            </w:r>
            <w:r>
              <w:rPr>
                <w:noProof/>
                <w:webHidden/>
              </w:rPr>
              <w:tab/>
            </w:r>
            <w:r>
              <w:rPr>
                <w:noProof/>
                <w:webHidden/>
              </w:rPr>
              <w:fldChar w:fldCharType="begin"/>
            </w:r>
            <w:r>
              <w:rPr>
                <w:noProof/>
                <w:webHidden/>
              </w:rPr>
              <w:instrText xml:space="preserve"> PAGEREF _Toc216816602 \h </w:instrText>
            </w:r>
            <w:r>
              <w:rPr>
                <w:noProof/>
                <w:webHidden/>
              </w:rPr>
            </w:r>
            <w:r>
              <w:rPr>
                <w:noProof/>
                <w:webHidden/>
              </w:rPr>
              <w:fldChar w:fldCharType="separate"/>
            </w:r>
            <w:r>
              <w:rPr>
                <w:noProof/>
                <w:webHidden/>
              </w:rPr>
              <w:t>3</w:t>
            </w:r>
            <w:r>
              <w:rPr>
                <w:noProof/>
                <w:webHidden/>
              </w:rPr>
              <w:fldChar w:fldCharType="end"/>
            </w:r>
          </w:hyperlink>
        </w:p>
        <w:p w14:paraId="51F7251B" w14:textId="53ED557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3" w:history="1">
            <w:r w:rsidRPr="00D21BE3">
              <w:rPr>
                <w:rStyle w:val="Hyperlink"/>
                <w:noProof/>
              </w:rPr>
              <w:t>Introduction</w:t>
            </w:r>
            <w:r>
              <w:rPr>
                <w:noProof/>
                <w:webHidden/>
              </w:rPr>
              <w:tab/>
            </w:r>
            <w:r>
              <w:rPr>
                <w:noProof/>
                <w:webHidden/>
              </w:rPr>
              <w:fldChar w:fldCharType="begin"/>
            </w:r>
            <w:r>
              <w:rPr>
                <w:noProof/>
                <w:webHidden/>
              </w:rPr>
              <w:instrText xml:space="preserve"> PAGEREF _Toc216816603 \h </w:instrText>
            </w:r>
            <w:r>
              <w:rPr>
                <w:noProof/>
                <w:webHidden/>
              </w:rPr>
            </w:r>
            <w:r>
              <w:rPr>
                <w:noProof/>
                <w:webHidden/>
              </w:rPr>
              <w:fldChar w:fldCharType="separate"/>
            </w:r>
            <w:r>
              <w:rPr>
                <w:noProof/>
                <w:webHidden/>
              </w:rPr>
              <w:t>4</w:t>
            </w:r>
            <w:r>
              <w:rPr>
                <w:noProof/>
                <w:webHidden/>
              </w:rPr>
              <w:fldChar w:fldCharType="end"/>
            </w:r>
          </w:hyperlink>
        </w:p>
        <w:p w14:paraId="11576244" w14:textId="78B28A3E"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4" w:history="1">
            <w:r w:rsidRPr="00D21BE3">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Données d’entrée</w:t>
            </w:r>
            <w:r>
              <w:rPr>
                <w:noProof/>
                <w:webHidden/>
              </w:rPr>
              <w:tab/>
            </w:r>
            <w:r>
              <w:rPr>
                <w:noProof/>
                <w:webHidden/>
              </w:rPr>
              <w:fldChar w:fldCharType="begin"/>
            </w:r>
            <w:r>
              <w:rPr>
                <w:noProof/>
                <w:webHidden/>
              </w:rPr>
              <w:instrText xml:space="preserve"> PAGEREF _Toc216816604 \h </w:instrText>
            </w:r>
            <w:r>
              <w:rPr>
                <w:noProof/>
                <w:webHidden/>
              </w:rPr>
            </w:r>
            <w:r>
              <w:rPr>
                <w:noProof/>
                <w:webHidden/>
              </w:rPr>
              <w:fldChar w:fldCharType="separate"/>
            </w:r>
            <w:r>
              <w:rPr>
                <w:noProof/>
                <w:webHidden/>
              </w:rPr>
              <w:t>4</w:t>
            </w:r>
            <w:r>
              <w:rPr>
                <w:noProof/>
                <w:webHidden/>
              </w:rPr>
              <w:fldChar w:fldCharType="end"/>
            </w:r>
          </w:hyperlink>
        </w:p>
        <w:p w14:paraId="60617BEE" w14:textId="49FD9C5F"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5" w:history="1">
            <w:r w:rsidRPr="00D21BE3">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masse</w:t>
            </w:r>
            <w:r>
              <w:rPr>
                <w:noProof/>
                <w:webHidden/>
              </w:rPr>
              <w:tab/>
            </w:r>
            <w:r>
              <w:rPr>
                <w:noProof/>
                <w:webHidden/>
              </w:rPr>
              <w:fldChar w:fldCharType="begin"/>
            </w:r>
            <w:r>
              <w:rPr>
                <w:noProof/>
                <w:webHidden/>
              </w:rPr>
              <w:instrText xml:space="preserve"> PAGEREF _Toc216816605 \h </w:instrText>
            </w:r>
            <w:r>
              <w:rPr>
                <w:noProof/>
                <w:webHidden/>
              </w:rPr>
            </w:r>
            <w:r>
              <w:rPr>
                <w:noProof/>
                <w:webHidden/>
              </w:rPr>
              <w:fldChar w:fldCharType="separate"/>
            </w:r>
            <w:r>
              <w:rPr>
                <w:noProof/>
                <w:webHidden/>
              </w:rPr>
              <w:t>4</w:t>
            </w:r>
            <w:r>
              <w:rPr>
                <w:noProof/>
                <w:webHidden/>
              </w:rPr>
              <w:fldChar w:fldCharType="end"/>
            </w:r>
          </w:hyperlink>
        </w:p>
        <w:p w14:paraId="16DC4044" w14:textId="34B6E36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6" w:history="1">
            <w:r w:rsidRPr="00D21BE3">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balisage</w:t>
            </w:r>
            <w:r>
              <w:rPr>
                <w:noProof/>
                <w:webHidden/>
              </w:rPr>
              <w:tab/>
            </w:r>
            <w:r>
              <w:rPr>
                <w:noProof/>
                <w:webHidden/>
              </w:rPr>
              <w:fldChar w:fldCharType="begin"/>
            </w:r>
            <w:r>
              <w:rPr>
                <w:noProof/>
                <w:webHidden/>
              </w:rPr>
              <w:instrText xml:space="preserve"> PAGEREF _Toc216816606 \h </w:instrText>
            </w:r>
            <w:r>
              <w:rPr>
                <w:noProof/>
                <w:webHidden/>
              </w:rPr>
            </w:r>
            <w:r>
              <w:rPr>
                <w:noProof/>
                <w:webHidden/>
              </w:rPr>
              <w:fldChar w:fldCharType="separate"/>
            </w:r>
            <w:r>
              <w:rPr>
                <w:noProof/>
                <w:webHidden/>
              </w:rPr>
              <w:t>4</w:t>
            </w:r>
            <w:r>
              <w:rPr>
                <w:noProof/>
                <w:webHidden/>
              </w:rPr>
              <w:fldChar w:fldCharType="end"/>
            </w:r>
          </w:hyperlink>
        </w:p>
        <w:p w14:paraId="1A9A2C46" w14:textId="4C6AF159"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7" w:history="1">
            <w:r w:rsidRPr="00D21BE3">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Bathymétrie</w:t>
            </w:r>
            <w:r>
              <w:rPr>
                <w:noProof/>
                <w:webHidden/>
              </w:rPr>
              <w:tab/>
            </w:r>
            <w:r>
              <w:rPr>
                <w:noProof/>
                <w:webHidden/>
              </w:rPr>
              <w:fldChar w:fldCharType="begin"/>
            </w:r>
            <w:r>
              <w:rPr>
                <w:noProof/>
                <w:webHidden/>
              </w:rPr>
              <w:instrText xml:space="preserve"> PAGEREF _Toc216816607 \h </w:instrText>
            </w:r>
            <w:r>
              <w:rPr>
                <w:noProof/>
                <w:webHidden/>
              </w:rPr>
            </w:r>
            <w:r>
              <w:rPr>
                <w:noProof/>
                <w:webHidden/>
              </w:rPr>
              <w:fldChar w:fldCharType="separate"/>
            </w:r>
            <w:r>
              <w:rPr>
                <w:noProof/>
                <w:webHidden/>
              </w:rPr>
              <w:t>4</w:t>
            </w:r>
            <w:r>
              <w:rPr>
                <w:noProof/>
                <w:webHidden/>
              </w:rPr>
              <w:fldChar w:fldCharType="end"/>
            </w:r>
          </w:hyperlink>
        </w:p>
        <w:p w14:paraId="27A13C6B" w14:textId="1BC8B99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8" w:history="1">
            <w:r w:rsidRPr="00D21BE3">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Conditions environnementales</w:t>
            </w:r>
            <w:r>
              <w:rPr>
                <w:noProof/>
                <w:webHidden/>
              </w:rPr>
              <w:tab/>
            </w:r>
            <w:r>
              <w:rPr>
                <w:noProof/>
                <w:webHidden/>
              </w:rPr>
              <w:fldChar w:fldCharType="begin"/>
            </w:r>
            <w:r>
              <w:rPr>
                <w:noProof/>
                <w:webHidden/>
              </w:rPr>
              <w:instrText xml:space="preserve"> PAGEREF _Toc216816608 \h </w:instrText>
            </w:r>
            <w:r>
              <w:rPr>
                <w:noProof/>
                <w:webHidden/>
              </w:rPr>
            </w:r>
            <w:r>
              <w:rPr>
                <w:noProof/>
                <w:webHidden/>
              </w:rPr>
              <w:fldChar w:fldCharType="separate"/>
            </w:r>
            <w:r>
              <w:rPr>
                <w:noProof/>
                <w:webHidden/>
              </w:rPr>
              <w:t>4</w:t>
            </w:r>
            <w:r>
              <w:rPr>
                <w:noProof/>
                <w:webHidden/>
              </w:rPr>
              <w:fldChar w:fldCharType="end"/>
            </w:r>
          </w:hyperlink>
        </w:p>
        <w:p w14:paraId="6F97972E" w14:textId="21B114CC"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9" w:history="1">
            <w:r w:rsidRPr="00D21BE3">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Houle</w:t>
            </w:r>
            <w:r>
              <w:rPr>
                <w:noProof/>
                <w:webHidden/>
              </w:rPr>
              <w:tab/>
            </w:r>
            <w:r>
              <w:rPr>
                <w:noProof/>
                <w:webHidden/>
              </w:rPr>
              <w:fldChar w:fldCharType="begin"/>
            </w:r>
            <w:r>
              <w:rPr>
                <w:noProof/>
                <w:webHidden/>
              </w:rPr>
              <w:instrText xml:space="preserve"> PAGEREF _Toc216816609 \h </w:instrText>
            </w:r>
            <w:r>
              <w:rPr>
                <w:noProof/>
                <w:webHidden/>
              </w:rPr>
            </w:r>
            <w:r>
              <w:rPr>
                <w:noProof/>
                <w:webHidden/>
              </w:rPr>
              <w:fldChar w:fldCharType="separate"/>
            </w:r>
            <w:r>
              <w:rPr>
                <w:noProof/>
                <w:webHidden/>
              </w:rPr>
              <w:t>4</w:t>
            </w:r>
            <w:r>
              <w:rPr>
                <w:noProof/>
                <w:webHidden/>
              </w:rPr>
              <w:fldChar w:fldCharType="end"/>
            </w:r>
          </w:hyperlink>
        </w:p>
        <w:p w14:paraId="258FB666" w14:textId="06A31A98"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0" w:history="1">
            <w:r w:rsidRPr="00D21BE3">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Agitation</w:t>
            </w:r>
            <w:r>
              <w:rPr>
                <w:noProof/>
                <w:webHidden/>
              </w:rPr>
              <w:tab/>
            </w:r>
            <w:r>
              <w:rPr>
                <w:noProof/>
                <w:webHidden/>
              </w:rPr>
              <w:fldChar w:fldCharType="begin"/>
            </w:r>
            <w:r>
              <w:rPr>
                <w:noProof/>
                <w:webHidden/>
              </w:rPr>
              <w:instrText xml:space="preserve"> PAGEREF _Toc216816610 \h </w:instrText>
            </w:r>
            <w:r>
              <w:rPr>
                <w:noProof/>
                <w:webHidden/>
              </w:rPr>
            </w:r>
            <w:r>
              <w:rPr>
                <w:noProof/>
                <w:webHidden/>
              </w:rPr>
              <w:fldChar w:fldCharType="separate"/>
            </w:r>
            <w:r>
              <w:rPr>
                <w:noProof/>
                <w:webHidden/>
              </w:rPr>
              <w:t>5</w:t>
            </w:r>
            <w:r>
              <w:rPr>
                <w:noProof/>
                <w:webHidden/>
              </w:rPr>
              <w:fldChar w:fldCharType="end"/>
            </w:r>
          </w:hyperlink>
        </w:p>
        <w:p w14:paraId="1555361B" w14:textId="3F6E5119"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1" w:history="1">
            <w:r w:rsidRPr="00D21BE3">
              <w:rPr>
                <w:rStyle w:val="Hyperlink"/>
                <w:noProof/>
              </w:rPr>
              <w:t>1.4.3.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Vent</w:t>
            </w:r>
            <w:r>
              <w:rPr>
                <w:noProof/>
                <w:webHidden/>
              </w:rPr>
              <w:tab/>
            </w:r>
            <w:r>
              <w:rPr>
                <w:noProof/>
                <w:webHidden/>
              </w:rPr>
              <w:fldChar w:fldCharType="begin"/>
            </w:r>
            <w:r>
              <w:rPr>
                <w:noProof/>
                <w:webHidden/>
              </w:rPr>
              <w:instrText xml:space="preserve"> PAGEREF _Toc216816611 \h </w:instrText>
            </w:r>
            <w:r>
              <w:rPr>
                <w:noProof/>
                <w:webHidden/>
              </w:rPr>
            </w:r>
            <w:r>
              <w:rPr>
                <w:noProof/>
                <w:webHidden/>
              </w:rPr>
              <w:fldChar w:fldCharType="separate"/>
            </w:r>
            <w:r>
              <w:rPr>
                <w:noProof/>
                <w:webHidden/>
              </w:rPr>
              <w:t>5</w:t>
            </w:r>
            <w:r>
              <w:rPr>
                <w:noProof/>
                <w:webHidden/>
              </w:rPr>
              <w:fldChar w:fldCharType="end"/>
            </w:r>
          </w:hyperlink>
        </w:p>
        <w:p w14:paraId="0109757E" w14:textId="1496C765"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2" w:history="1">
            <w:r w:rsidRPr="00D21BE3">
              <w:rPr>
                <w:rStyle w:val="Hyperlink"/>
                <w:noProof/>
              </w:rPr>
              <w:t>1.4.4.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Courant</w:t>
            </w:r>
            <w:r>
              <w:rPr>
                <w:noProof/>
                <w:webHidden/>
              </w:rPr>
              <w:tab/>
            </w:r>
            <w:r>
              <w:rPr>
                <w:noProof/>
                <w:webHidden/>
              </w:rPr>
              <w:fldChar w:fldCharType="begin"/>
            </w:r>
            <w:r>
              <w:rPr>
                <w:noProof/>
                <w:webHidden/>
              </w:rPr>
              <w:instrText xml:space="preserve"> PAGEREF _Toc216816612 \h </w:instrText>
            </w:r>
            <w:r>
              <w:rPr>
                <w:noProof/>
                <w:webHidden/>
              </w:rPr>
            </w:r>
            <w:r>
              <w:rPr>
                <w:noProof/>
                <w:webHidden/>
              </w:rPr>
              <w:fldChar w:fldCharType="separate"/>
            </w:r>
            <w:r>
              <w:rPr>
                <w:noProof/>
                <w:webHidden/>
              </w:rPr>
              <w:t>5</w:t>
            </w:r>
            <w:r>
              <w:rPr>
                <w:noProof/>
                <w:webHidden/>
              </w:rPr>
              <w:fldChar w:fldCharType="end"/>
            </w:r>
          </w:hyperlink>
        </w:p>
        <w:p w14:paraId="62ED016B" w14:textId="090ACE44"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3" w:history="1">
            <w:r w:rsidRPr="00D21BE3">
              <w:rPr>
                <w:rStyle w:val="Hyperlink"/>
                <w:noProof/>
              </w:rPr>
              <w:t>1.4.5.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Marée</w:t>
            </w:r>
            <w:r>
              <w:rPr>
                <w:noProof/>
                <w:webHidden/>
              </w:rPr>
              <w:tab/>
            </w:r>
            <w:r>
              <w:rPr>
                <w:noProof/>
                <w:webHidden/>
              </w:rPr>
              <w:fldChar w:fldCharType="begin"/>
            </w:r>
            <w:r>
              <w:rPr>
                <w:noProof/>
                <w:webHidden/>
              </w:rPr>
              <w:instrText xml:space="preserve"> PAGEREF _Toc216816613 \h </w:instrText>
            </w:r>
            <w:r>
              <w:rPr>
                <w:noProof/>
                <w:webHidden/>
              </w:rPr>
            </w:r>
            <w:r>
              <w:rPr>
                <w:noProof/>
                <w:webHidden/>
              </w:rPr>
              <w:fldChar w:fldCharType="separate"/>
            </w:r>
            <w:r>
              <w:rPr>
                <w:noProof/>
                <w:webHidden/>
              </w:rPr>
              <w:t>5</w:t>
            </w:r>
            <w:r>
              <w:rPr>
                <w:noProof/>
                <w:webHidden/>
              </w:rPr>
              <w:fldChar w:fldCharType="end"/>
            </w:r>
          </w:hyperlink>
        </w:p>
        <w:p w14:paraId="395C4AE0" w14:textId="1B72A38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4" w:history="1">
            <w:r w:rsidRPr="00D21BE3">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Synthèse des données environnementales</w:t>
            </w:r>
            <w:r>
              <w:rPr>
                <w:noProof/>
                <w:webHidden/>
              </w:rPr>
              <w:tab/>
            </w:r>
            <w:r>
              <w:rPr>
                <w:noProof/>
                <w:webHidden/>
              </w:rPr>
              <w:fldChar w:fldCharType="begin"/>
            </w:r>
            <w:r>
              <w:rPr>
                <w:noProof/>
                <w:webHidden/>
              </w:rPr>
              <w:instrText xml:space="preserve"> PAGEREF _Toc216816614 \h </w:instrText>
            </w:r>
            <w:r>
              <w:rPr>
                <w:noProof/>
                <w:webHidden/>
              </w:rPr>
            </w:r>
            <w:r>
              <w:rPr>
                <w:noProof/>
                <w:webHidden/>
              </w:rPr>
              <w:fldChar w:fldCharType="separate"/>
            </w:r>
            <w:r>
              <w:rPr>
                <w:noProof/>
                <w:webHidden/>
              </w:rPr>
              <w:t>5</w:t>
            </w:r>
            <w:r>
              <w:rPr>
                <w:noProof/>
                <w:webHidden/>
              </w:rPr>
              <w:fldChar w:fldCharType="end"/>
            </w:r>
          </w:hyperlink>
        </w:p>
        <w:p w14:paraId="24B152FC" w14:textId="3FE803E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5" w:history="1">
            <w:r w:rsidRPr="00D21BE3">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w:t>
            </w:r>
            <w:r>
              <w:rPr>
                <w:noProof/>
                <w:webHidden/>
              </w:rPr>
              <w:tab/>
            </w:r>
            <w:r>
              <w:rPr>
                <w:noProof/>
                <w:webHidden/>
              </w:rPr>
              <w:fldChar w:fldCharType="begin"/>
            </w:r>
            <w:r>
              <w:rPr>
                <w:noProof/>
                <w:webHidden/>
              </w:rPr>
              <w:instrText xml:space="preserve"> PAGEREF _Toc216816615 \h </w:instrText>
            </w:r>
            <w:r>
              <w:rPr>
                <w:noProof/>
                <w:webHidden/>
              </w:rPr>
            </w:r>
            <w:r>
              <w:rPr>
                <w:noProof/>
                <w:webHidden/>
              </w:rPr>
              <w:fldChar w:fldCharType="separate"/>
            </w:r>
            <w:r>
              <w:rPr>
                <w:noProof/>
                <w:webHidden/>
              </w:rPr>
              <w:t>6</w:t>
            </w:r>
            <w:r>
              <w:rPr>
                <w:noProof/>
                <w:webHidden/>
              </w:rPr>
              <w:fldChar w:fldCharType="end"/>
            </w:r>
          </w:hyperlink>
        </w:p>
        <w:p w14:paraId="41C95EB2" w14:textId="51EE373D"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6" w:history="1">
            <w:r w:rsidRPr="00D21BE3">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 à tester</w:t>
            </w:r>
            <w:r>
              <w:rPr>
                <w:noProof/>
                <w:webHidden/>
              </w:rPr>
              <w:tab/>
            </w:r>
            <w:r>
              <w:rPr>
                <w:noProof/>
                <w:webHidden/>
              </w:rPr>
              <w:fldChar w:fldCharType="begin"/>
            </w:r>
            <w:r>
              <w:rPr>
                <w:noProof/>
                <w:webHidden/>
              </w:rPr>
              <w:instrText xml:space="preserve"> PAGEREF _Toc216816616 \h </w:instrText>
            </w:r>
            <w:r>
              <w:rPr>
                <w:noProof/>
                <w:webHidden/>
              </w:rPr>
            </w:r>
            <w:r>
              <w:rPr>
                <w:noProof/>
                <w:webHidden/>
              </w:rPr>
              <w:fldChar w:fldCharType="separate"/>
            </w:r>
            <w:r>
              <w:rPr>
                <w:noProof/>
                <w:webHidden/>
              </w:rPr>
              <w:t>6</w:t>
            </w:r>
            <w:r>
              <w:rPr>
                <w:noProof/>
                <w:webHidden/>
              </w:rPr>
              <w:fldChar w:fldCharType="end"/>
            </w:r>
          </w:hyperlink>
        </w:p>
        <w:p w14:paraId="6542A1A3" w14:textId="70FACB53"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7" w:history="1">
            <w:r w:rsidRPr="00D21BE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Remorqueurs</w:t>
            </w:r>
            <w:r>
              <w:rPr>
                <w:noProof/>
                <w:webHidden/>
              </w:rPr>
              <w:tab/>
            </w:r>
            <w:r>
              <w:rPr>
                <w:noProof/>
                <w:webHidden/>
              </w:rPr>
              <w:fldChar w:fldCharType="begin"/>
            </w:r>
            <w:r>
              <w:rPr>
                <w:noProof/>
                <w:webHidden/>
              </w:rPr>
              <w:instrText xml:space="preserve"> PAGEREF _Toc216816617 \h </w:instrText>
            </w:r>
            <w:r>
              <w:rPr>
                <w:noProof/>
                <w:webHidden/>
              </w:rPr>
            </w:r>
            <w:r>
              <w:rPr>
                <w:noProof/>
                <w:webHidden/>
              </w:rPr>
              <w:fldChar w:fldCharType="separate"/>
            </w:r>
            <w:r>
              <w:rPr>
                <w:noProof/>
                <w:webHidden/>
              </w:rPr>
              <w:t>6</w:t>
            </w:r>
            <w:r>
              <w:rPr>
                <w:noProof/>
                <w:webHidden/>
              </w:rPr>
              <w:fldChar w:fldCharType="end"/>
            </w:r>
          </w:hyperlink>
        </w:p>
        <w:p w14:paraId="483FD54A" w14:textId="0AEBD161"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8" w:history="1">
            <w:r w:rsidRPr="00D21BE3">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Essais réalisés</w:t>
            </w:r>
            <w:r>
              <w:rPr>
                <w:noProof/>
                <w:webHidden/>
              </w:rPr>
              <w:tab/>
            </w:r>
            <w:r>
              <w:rPr>
                <w:noProof/>
                <w:webHidden/>
              </w:rPr>
              <w:fldChar w:fldCharType="begin"/>
            </w:r>
            <w:r>
              <w:rPr>
                <w:noProof/>
                <w:webHidden/>
              </w:rPr>
              <w:instrText xml:space="preserve"> PAGEREF _Toc216816618 \h </w:instrText>
            </w:r>
            <w:r>
              <w:rPr>
                <w:noProof/>
                <w:webHidden/>
              </w:rPr>
            </w:r>
            <w:r>
              <w:rPr>
                <w:noProof/>
                <w:webHidden/>
              </w:rPr>
              <w:fldChar w:fldCharType="separate"/>
            </w:r>
            <w:r>
              <w:rPr>
                <w:noProof/>
                <w:webHidden/>
              </w:rPr>
              <w:t>6</w:t>
            </w:r>
            <w:r>
              <w:rPr>
                <w:noProof/>
                <w:webHidden/>
              </w:rPr>
              <w:fldChar w:fldCharType="end"/>
            </w:r>
          </w:hyperlink>
        </w:p>
        <w:p w14:paraId="53E64103" w14:textId="1B187B44"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9" w:history="1">
            <w:r w:rsidRPr="00D21BE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Méthodologie des simulations</w:t>
            </w:r>
            <w:r>
              <w:rPr>
                <w:noProof/>
                <w:webHidden/>
              </w:rPr>
              <w:tab/>
            </w:r>
            <w:r>
              <w:rPr>
                <w:noProof/>
                <w:webHidden/>
              </w:rPr>
              <w:fldChar w:fldCharType="begin"/>
            </w:r>
            <w:r>
              <w:rPr>
                <w:noProof/>
                <w:webHidden/>
              </w:rPr>
              <w:instrText xml:space="preserve"> PAGEREF _Toc216816619 \h </w:instrText>
            </w:r>
            <w:r>
              <w:rPr>
                <w:noProof/>
                <w:webHidden/>
              </w:rPr>
            </w:r>
            <w:r>
              <w:rPr>
                <w:noProof/>
                <w:webHidden/>
              </w:rPr>
              <w:fldChar w:fldCharType="separate"/>
            </w:r>
            <w:r>
              <w:rPr>
                <w:noProof/>
                <w:webHidden/>
              </w:rPr>
              <w:t>6</w:t>
            </w:r>
            <w:r>
              <w:rPr>
                <w:noProof/>
                <w:webHidden/>
              </w:rPr>
              <w:fldChar w:fldCharType="end"/>
            </w:r>
          </w:hyperlink>
        </w:p>
        <w:p w14:paraId="4358F4B8" w14:textId="78C5208A"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0" w:history="1">
            <w:r w:rsidRPr="00D21BE3">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Résultats détaillés</w:t>
            </w:r>
            <w:r>
              <w:rPr>
                <w:noProof/>
                <w:webHidden/>
              </w:rPr>
              <w:tab/>
            </w:r>
            <w:r>
              <w:rPr>
                <w:noProof/>
                <w:webHidden/>
              </w:rPr>
              <w:fldChar w:fldCharType="begin"/>
            </w:r>
            <w:r>
              <w:rPr>
                <w:noProof/>
                <w:webHidden/>
              </w:rPr>
              <w:instrText xml:space="preserve"> PAGEREF _Toc216816620 \h </w:instrText>
            </w:r>
            <w:r>
              <w:rPr>
                <w:noProof/>
                <w:webHidden/>
              </w:rPr>
            </w:r>
            <w:r>
              <w:rPr>
                <w:noProof/>
                <w:webHidden/>
              </w:rPr>
              <w:fldChar w:fldCharType="separate"/>
            </w:r>
            <w:r>
              <w:rPr>
                <w:noProof/>
                <w:webHidden/>
              </w:rPr>
              <w:t>7</w:t>
            </w:r>
            <w:r>
              <w:rPr>
                <w:noProof/>
                <w:webHidden/>
              </w:rPr>
              <w:fldChar w:fldCharType="end"/>
            </w:r>
          </w:hyperlink>
        </w:p>
        <w:p w14:paraId="46B10E83" w14:textId="31C0E8B7"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1" w:history="1">
            <w:r w:rsidRPr="00D21BE3">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w:t>
            </w:r>
            <w:r>
              <w:rPr>
                <w:noProof/>
                <w:webHidden/>
              </w:rPr>
              <w:tab/>
            </w:r>
            <w:r>
              <w:rPr>
                <w:noProof/>
                <w:webHidden/>
              </w:rPr>
              <w:fldChar w:fldCharType="begin"/>
            </w:r>
            <w:r>
              <w:rPr>
                <w:noProof/>
                <w:webHidden/>
              </w:rPr>
              <w:instrText xml:space="preserve"> PAGEREF _Toc216816621 \h </w:instrText>
            </w:r>
            <w:r>
              <w:rPr>
                <w:noProof/>
                <w:webHidden/>
              </w:rPr>
            </w:r>
            <w:r>
              <w:rPr>
                <w:noProof/>
                <w:webHidden/>
              </w:rPr>
              <w:fldChar w:fldCharType="separate"/>
            </w:r>
            <w:r>
              <w:rPr>
                <w:noProof/>
                <w:webHidden/>
              </w:rPr>
              <w:t>8</w:t>
            </w:r>
            <w:r>
              <w:rPr>
                <w:noProof/>
                <w:webHidden/>
              </w:rPr>
              <w:fldChar w:fldCharType="end"/>
            </w:r>
          </w:hyperlink>
        </w:p>
        <w:p w14:paraId="11867F00" w14:textId="07CB46B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2" w:history="1">
            <w:r w:rsidRPr="00D21BE3">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Statistiques générales</w:t>
            </w:r>
            <w:r>
              <w:rPr>
                <w:noProof/>
                <w:webHidden/>
              </w:rPr>
              <w:tab/>
            </w:r>
            <w:r>
              <w:rPr>
                <w:noProof/>
                <w:webHidden/>
              </w:rPr>
              <w:fldChar w:fldCharType="begin"/>
            </w:r>
            <w:r>
              <w:rPr>
                <w:noProof/>
                <w:webHidden/>
              </w:rPr>
              <w:instrText xml:space="preserve"> PAGEREF _Toc216816622 \h </w:instrText>
            </w:r>
            <w:r>
              <w:rPr>
                <w:noProof/>
                <w:webHidden/>
              </w:rPr>
            </w:r>
            <w:r>
              <w:rPr>
                <w:noProof/>
                <w:webHidden/>
              </w:rPr>
              <w:fldChar w:fldCharType="separate"/>
            </w:r>
            <w:r>
              <w:rPr>
                <w:noProof/>
                <w:webHidden/>
              </w:rPr>
              <w:t>8</w:t>
            </w:r>
            <w:r>
              <w:rPr>
                <w:noProof/>
                <w:webHidden/>
              </w:rPr>
              <w:fldChar w:fldCharType="end"/>
            </w:r>
          </w:hyperlink>
        </w:p>
        <w:p w14:paraId="6FC2DA72" w14:textId="7010140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3" w:history="1">
            <w:r w:rsidRPr="00D21BE3">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 détaillée</w:t>
            </w:r>
            <w:r>
              <w:rPr>
                <w:noProof/>
                <w:webHidden/>
              </w:rPr>
              <w:tab/>
            </w:r>
            <w:r>
              <w:rPr>
                <w:noProof/>
                <w:webHidden/>
              </w:rPr>
              <w:fldChar w:fldCharType="begin"/>
            </w:r>
            <w:r>
              <w:rPr>
                <w:noProof/>
                <w:webHidden/>
              </w:rPr>
              <w:instrText xml:space="preserve"> PAGEREF _Toc216816623 \h </w:instrText>
            </w:r>
            <w:r>
              <w:rPr>
                <w:noProof/>
                <w:webHidden/>
              </w:rPr>
            </w:r>
            <w:r>
              <w:rPr>
                <w:noProof/>
                <w:webHidden/>
              </w:rPr>
              <w:fldChar w:fldCharType="separate"/>
            </w:r>
            <w:r>
              <w:rPr>
                <w:noProof/>
                <w:webHidden/>
              </w:rPr>
              <w:t>8</w:t>
            </w:r>
            <w:r>
              <w:rPr>
                <w:noProof/>
                <w:webHidden/>
              </w:rPr>
              <w:fldChar w:fldCharType="end"/>
            </w:r>
          </w:hyperlink>
        </w:p>
        <w:p w14:paraId="21433124" w14:textId="4C83A02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4" w:history="1">
            <w:r w:rsidRPr="00D21BE3">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Recommendations</w:t>
            </w:r>
            <w:r>
              <w:rPr>
                <w:noProof/>
                <w:webHidden/>
              </w:rPr>
              <w:tab/>
            </w:r>
            <w:r>
              <w:rPr>
                <w:noProof/>
                <w:webHidden/>
              </w:rPr>
              <w:fldChar w:fldCharType="begin"/>
            </w:r>
            <w:r>
              <w:rPr>
                <w:noProof/>
                <w:webHidden/>
              </w:rPr>
              <w:instrText xml:space="preserve"> PAGEREF _Toc216816624 \h </w:instrText>
            </w:r>
            <w:r>
              <w:rPr>
                <w:noProof/>
                <w:webHidden/>
              </w:rPr>
            </w:r>
            <w:r>
              <w:rPr>
                <w:noProof/>
                <w:webHidden/>
              </w:rPr>
              <w:fldChar w:fldCharType="separate"/>
            </w:r>
            <w:r>
              <w:rPr>
                <w:noProof/>
                <w:webHidden/>
              </w:rPr>
              <w:t>8</w:t>
            </w:r>
            <w:r>
              <w:rPr>
                <w:noProof/>
                <w:webHidden/>
              </w:rPr>
              <w:fldChar w:fldCharType="end"/>
            </w:r>
          </w:hyperlink>
        </w:p>
        <w:p w14:paraId="29C0F0F2" w14:textId="591838C0"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5" w:history="1">
            <w:r w:rsidRPr="00D21BE3">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Conclusion</w:t>
            </w:r>
            <w:r>
              <w:rPr>
                <w:noProof/>
                <w:webHidden/>
              </w:rPr>
              <w:tab/>
            </w:r>
            <w:r>
              <w:rPr>
                <w:noProof/>
                <w:webHidden/>
              </w:rPr>
              <w:fldChar w:fldCharType="begin"/>
            </w:r>
            <w:r>
              <w:rPr>
                <w:noProof/>
                <w:webHidden/>
              </w:rPr>
              <w:instrText xml:space="preserve"> PAGEREF _Toc216816625 \h </w:instrText>
            </w:r>
            <w:r>
              <w:rPr>
                <w:noProof/>
                <w:webHidden/>
              </w:rPr>
            </w:r>
            <w:r>
              <w:rPr>
                <w:noProof/>
                <w:webHidden/>
              </w:rPr>
              <w:fldChar w:fldCharType="separate"/>
            </w:r>
            <w:r>
              <w:rPr>
                <w:noProof/>
                <w:webHidden/>
              </w:rPr>
              <w:t>8</w:t>
            </w:r>
            <w:r>
              <w:rPr>
                <w:noProof/>
                <w:webHidden/>
              </w:rPr>
              <w:fldChar w:fldCharType="end"/>
            </w:r>
          </w:hyperlink>
        </w:p>
        <w:p w14:paraId="69E83699" w14:textId="442CAE0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6" w:history="1">
            <w:r w:rsidRPr="00D21BE3">
              <w:rPr>
                <w:rStyle w:val="Hyperlink"/>
                <w:noProof/>
                <w:lang w:val="fr-FR"/>
              </w:rPr>
              <w:t>6.</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lang w:val="fr-FR"/>
              </w:rPr>
              <w:t>Tableau des essais et commentaires des pilotes</w:t>
            </w:r>
            <w:r>
              <w:rPr>
                <w:noProof/>
                <w:webHidden/>
              </w:rPr>
              <w:tab/>
            </w:r>
            <w:r>
              <w:rPr>
                <w:noProof/>
                <w:webHidden/>
              </w:rPr>
              <w:fldChar w:fldCharType="begin"/>
            </w:r>
            <w:r>
              <w:rPr>
                <w:noProof/>
                <w:webHidden/>
              </w:rPr>
              <w:instrText xml:space="preserve"> PAGEREF _Toc216816626 \h </w:instrText>
            </w:r>
            <w:r>
              <w:rPr>
                <w:noProof/>
                <w:webHidden/>
              </w:rPr>
            </w:r>
            <w:r>
              <w:rPr>
                <w:noProof/>
                <w:webHidden/>
              </w:rPr>
              <w:fldChar w:fldCharType="separate"/>
            </w:r>
            <w:r>
              <w:rPr>
                <w:noProof/>
                <w:webHidden/>
              </w:rPr>
              <w:t>9</w:t>
            </w:r>
            <w:r>
              <w:rPr>
                <w:noProof/>
                <w:webHidden/>
              </w:rPr>
              <w:fldChar w:fldCharType="end"/>
            </w:r>
          </w:hyperlink>
        </w:p>
        <w:p w14:paraId="243BAF69" w14:textId="0C837EC0" w:rsidR="00791695" w:rsidRDefault="00791695">
          <w:pPr>
            <w:widowControl w:val="0"/>
            <w:tabs>
              <w:tab w:val="right" w:leader="dot" w:pos="9360"/>
            </w:tabs>
            <w:spacing w:before="60" w:line="240" w:lineRule="auto"/>
            <w:rPr>
              <w:b/>
              <w:color w:val="000000"/>
              <w:sz w:val="20"/>
              <w:szCs w:val="20"/>
            </w:rPr>
          </w:pPr>
          <w:r>
            <w:fldChar w:fldCharType="end"/>
          </w:r>
        </w:p>
      </w:sdtContent>
    </w:sdt>
    <w:p w14:paraId="20C51EA5"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3" w:name="_heading=h.rmytvgy922s7" w:colFirst="0" w:colLast="0"/>
      <w:bookmarkEnd w:id="3"/>
    </w:p>
    <w:p w14:paraId="094D7AB6" w14:textId="77777777" w:rsidR="00233300" w:rsidRDefault="00233300">
      <w:pPr>
        <w:rPr>
          <w:sz w:val="40"/>
          <w:szCs w:val="40"/>
          <w:lang w:val="en-US"/>
        </w:rPr>
      </w:pPr>
      <w:bookmarkStart w:id="4" w:name="_Toc216816601"/>
      <w:r>
        <w:rPr>
          <w:lang w:val="en-US"/>
        </w:rPr>
        <w:br w:type="page"/>
      </w:r>
    </w:p>
    <w:p w14:paraId="45356F11" w14:textId="51A02F90" w:rsidR="00791695" w:rsidRPr="003E44B1" w:rsidRDefault="00000000">
      <w:pPr>
        <w:pStyle w:val="Heading1"/>
        <w:rPr>
          <w:lang w:val="en-US"/>
        </w:rPr>
      </w:pPr>
      <w:r w:rsidRPr="003E44B1">
        <w:rPr>
          <w:lang w:val="en-US"/>
        </w:rPr>
        <w:lastRenderedPageBreak/>
        <w:t>Table des figures</w:t>
      </w:r>
      <w:bookmarkEnd w:id="4"/>
    </w:p>
    <w:p w14:paraId="579A2A11" w14:textId="1BD80EB8"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sidRPr="00EF4DF1">
        <w:rPr>
          <w:lang w:val="en-US"/>
        </w:rPr>
        <w:instrText xml:space="preserve"> TOC \h \z \c "Figure" </w:instrText>
      </w:r>
      <w:r>
        <w:rPr>
          <w:lang w:val="fr-FR"/>
        </w:rPr>
        <w:fldChar w:fldCharType="separate"/>
      </w:r>
      <w:hyperlink w:anchor="_Toc216816627" w:history="1">
        <w:r w:rsidR="00233300" w:rsidRPr="00B20F2D">
          <w:rPr>
            <w:rStyle w:val="Hyperlink"/>
            <w:noProof/>
            <w:lang w:val="fr-FR"/>
          </w:rPr>
          <w:t>Figure 1 Planche de plan de masse</w:t>
        </w:r>
        <w:r w:rsidR="00233300">
          <w:rPr>
            <w:noProof/>
            <w:webHidden/>
          </w:rPr>
          <w:tab/>
        </w:r>
        <w:r w:rsidR="00233300">
          <w:rPr>
            <w:noProof/>
            <w:webHidden/>
          </w:rPr>
          <w:fldChar w:fldCharType="begin"/>
        </w:r>
        <w:r w:rsidR="00233300">
          <w:rPr>
            <w:noProof/>
            <w:webHidden/>
          </w:rPr>
          <w:instrText xml:space="preserve"> PAGEREF _Toc216816627 \h </w:instrText>
        </w:r>
        <w:r w:rsidR="00233300">
          <w:rPr>
            <w:noProof/>
            <w:webHidden/>
          </w:rPr>
        </w:r>
        <w:r w:rsidR="00233300">
          <w:rPr>
            <w:noProof/>
            <w:webHidden/>
          </w:rPr>
          <w:fldChar w:fldCharType="separate"/>
        </w:r>
        <w:r w:rsidR="00233300">
          <w:rPr>
            <w:noProof/>
            <w:webHidden/>
          </w:rPr>
          <w:t>4</w:t>
        </w:r>
        <w:r w:rsidR="00233300">
          <w:rPr>
            <w:noProof/>
            <w:webHidden/>
          </w:rPr>
          <w:fldChar w:fldCharType="end"/>
        </w:r>
      </w:hyperlink>
    </w:p>
    <w:p w14:paraId="504CA577" w14:textId="4428C6AF"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8" w:history="1">
        <w:r w:rsidRPr="00B20F2D">
          <w:rPr>
            <w:rStyle w:val="Hyperlink"/>
            <w:noProof/>
            <w:lang w:val="fr-FR"/>
          </w:rPr>
          <w:t>Figure 2 Planche de plan de balisage</w:t>
        </w:r>
        <w:r>
          <w:rPr>
            <w:noProof/>
            <w:webHidden/>
          </w:rPr>
          <w:tab/>
        </w:r>
        <w:r>
          <w:rPr>
            <w:noProof/>
            <w:webHidden/>
          </w:rPr>
          <w:fldChar w:fldCharType="begin"/>
        </w:r>
        <w:r>
          <w:rPr>
            <w:noProof/>
            <w:webHidden/>
          </w:rPr>
          <w:instrText xml:space="preserve"> PAGEREF _Toc216816628 \h </w:instrText>
        </w:r>
        <w:r>
          <w:rPr>
            <w:noProof/>
            <w:webHidden/>
          </w:rPr>
        </w:r>
        <w:r>
          <w:rPr>
            <w:noProof/>
            <w:webHidden/>
          </w:rPr>
          <w:fldChar w:fldCharType="separate"/>
        </w:r>
        <w:r>
          <w:rPr>
            <w:noProof/>
            <w:webHidden/>
          </w:rPr>
          <w:t>4</w:t>
        </w:r>
        <w:r>
          <w:rPr>
            <w:noProof/>
            <w:webHidden/>
          </w:rPr>
          <w:fldChar w:fldCharType="end"/>
        </w:r>
      </w:hyperlink>
    </w:p>
    <w:p w14:paraId="6D7D3889" w14:textId="5D3FA69C" w:rsidR="00EF4DF1" w:rsidRPr="0099671C" w:rsidRDefault="00233300" w:rsidP="0099671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9" w:history="1">
        <w:r w:rsidRPr="00B20F2D">
          <w:rPr>
            <w:rStyle w:val="Hyperlink"/>
            <w:noProof/>
            <w:lang w:val="fr-FR"/>
          </w:rPr>
          <w:t>Figure 3 Planche de bathymétrie</w:t>
        </w:r>
        <w:r>
          <w:rPr>
            <w:noProof/>
            <w:webHidden/>
          </w:rPr>
          <w:tab/>
        </w:r>
        <w:r>
          <w:rPr>
            <w:noProof/>
            <w:webHidden/>
          </w:rPr>
          <w:fldChar w:fldCharType="begin"/>
        </w:r>
        <w:r>
          <w:rPr>
            <w:noProof/>
            <w:webHidden/>
          </w:rPr>
          <w:instrText xml:space="preserve"> PAGEREF _Toc216816629 \h </w:instrText>
        </w:r>
        <w:r>
          <w:rPr>
            <w:noProof/>
            <w:webHidden/>
          </w:rPr>
        </w:r>
        <w:r>
          <w:rPr>
            <w:noProof/>
            <w:webHidden/>
          </w:rPr>
          <w:fldChar w:fldCharType="separate"/>
        </w:r>
        <w:r>
          <w:rPr>
            <w:noProof/>
            <w:webHidden/>
          </w:rPr>
          <w:t>4</w:t>
        </w:r>
        <w:r>
          <w:rPr>
            <w:noProof/>
            <w:webHidden/>
          </w:rPr>
          <w:fldChar w:fldCharType="end"/>
        </w:r>
      </w:hyperlink>
      <w:r w:rsidR="00EF4DF1">
        <w:rPr>
          <w:lang w:val="fr-FR"/>
        </w:rPr>
        <w:fldChar w:fldCharType="end"/>
      </w:r>
    </w:p>
    <w:p w14:paraId="2DF2B1D3" w14:textId="77777777" w:rsidR="00791695" w:rsidRDefault="00000000">
      <w:pPr>
        <w:pStyle w:val="Heading1"/>
        <w:rPr>
          <w:lang w:val="fr-FR"/>
        </w:rPr>
      </w:pPr>
      <w:bookmarkStart w:id="5" w:name="_heading=h.lt5dgxgv1buy" w:colFirst="0" w:colLast="0"/>
      <w:bookmarkStart w:id="6" w:name="_Toc216816602"/>
      <w:bookmarkEnd w:id="5"/>
      <w:r w:rsidRPr="00EF4DF1">
        <w:rPr>
          <w:lang w:val="fr-FR"/>
        </w:rPr>
        <w:t>Table des tableaux</w:t>
      </w:r>
      <w:bookmarkEnd w:id="6"/>
    </w:p>
    <w:p w14:paraId="515C240F" w14:textId="753799E5"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Pr>
          <w:lang w:val="fr-FR"/>
        </w:rPr>
        <w:instrText xml:space="preserve"> TOC \h \z \c "Table" </w:instrText>
      </w:r>
      <w:r>
        <w:rPr>
          <w:lang w:val="fr-FR"/>
        </w:rPr>
        <w:fldChar w:fldCharType="separate"/>
      </w:r>
      <w:hyperlink w:anchor="_Toc216816637" w:history="1">
        <w:r w:rsidR="00233300" w:rsidRPr="004F6C21">
          <w:rPr>
            <w:rStyle w:val="Hyperlink"/>
            <w:noProof/>
            <w:lang w:val="fr-FR"/>
          </w:rPr>
          <w:t>Table 1: Tableau détaillé des simulations entretenues</w:t>
        </w:r>
        <w:r w:rsidR="00233300">
          <w:rPr>
            <w:noProof/>
            <w:webHidden/>
          </w:rPr>
          <w:tab/>
        </w:r>
        <w:r w:rsidR="00233300">
          <w:rPr>
            <w:noProof/>
            <w:webHidden/>
          </w:rPr>
          <w:fldChar w:fldCharType="begin"/>
        </w:r>
        <w:r w:rsidR="00233300">
          <w:rPr>
            <w:noProof/>
            <w:webHidden/>
          </w:rPr>
          <w:instrText xml:space="preserve"> PAGEREF _Toc216816637 \h </w:instrText>
        </w:r>
        <w:r w:rsidR="00233300">
          <w:rPr>
            <w:noProof/>
            <w:webHidden/>
          </w:rPr>
        </w:r>
        <w:r w:rsidR="00233300">
          <w:rPr>
            <w:noProof/>
            <w:webHidden/>
          </w:rPr>
          <w:fldChar w:fldCharType="separate"/>
        </w:r>
        <w:r w:rsidR="00233300">
          <w:rPr>
            <w:noProof/>
            <w:webHidden/>
          </w:rPr>
          <w:t>7</w:t>
        </w:r>
        <w:r w:rsidR="00233300">
          <w:rPr>
            <w:noProof/>
            <w:webHidden/>
          </w:rPr>
          <w:fldChar w:fldCharType="end"/>
        </w:r>
      </w:hyperlink>
    </w:p>
    <w:p w14:paraId="56E026C5" w14:textId="3898F45C"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38" w:history="1">
        <w:r w:rsidRPr="004F6C21">
          <w:rPr>
            <w:rStyle w:val="Hyperlink"/>
            <w:noProof/>
            <w:lang w:val="fr-FR"/>
          </w:rPr>
          <w:t>Table 2 Tableau global des essais avec commentaires des pilotes</w:t>
        </w:r>
        <w:r>
          <w:rPr>
            <w:noProof/>
            <w:webHidden/>
          </w:rPr>
          <w:tab/>
        </w:r>
        <w:r>
          <w:rPr>
            <w:noProof/>
            <w:webHidden/>
          </w:rPr>
          <w:fldChar w:fldCharType="begin"/>
        </w:r>
        <w:r>
          <w:rPr>
            <w:noProof/>
            <w:webHidden/>
          </w:rPr>
          <w:instrText xml:space="preserve"> PAGEREF _Toc216816638 \h </w:instrText>
        </w:r>
        <w:r>
          <w:rPr>
            <w:noProof/>
            <w:webHidden/>
          </w:rPr>
        </w:r>
        <w:r>
          <w:rPr>
            <w:noProof/>
            <w:webHidden/>
          </w:rPr>
          <w:fldChar w:fldCharType="separate"/>
        </w:r>
        <w:r>
          <w:rPr>
            <w:noProof/>
            <w:webHidden/>
          </w:rPr>
          <w:t>9</w:t>
        </w:r>
        <w:r>
          <w:rPr>
            <w:noProof/>
            <w:webHidden/>
          </w:rPr>
          <w:fldChar w:fldCharType="end"/>
        </w:r>
      </w:hyperlink>
    </w:p>
    <w:p w14:paraId="2F4609EB" w14:textId="703C2CCE" w:rsidR="00EF4DF1" w:rsidRPr="00EF4DF1" w:rsidRDefault="00EF4DF1" w:rsidP="00EF4DF1">
      <w:pPr>
        <w:rPr>
          <w:lang w:val="fr-FR"/>
        </w:rPr>
      </w:pPr>
      <w:r>
        <w:rPr>
          <w:lang w:val="fr-FR"/>
        </w:rPr>
        <w:fldChar w:fldCharType="end"/>
      </w:r>
    </w:p>
    <w:p w14:paraId="529CAC8A" w14:textId="77777777" w:rsidR="00791695" w:rsidRDefault="00000000" w:rsidP="003B4A19">
      <w:pPr>
        <w:pStyle w:val="Heading1"/>
        <w:pBdr>
          <w:top w:val="none" w:sz="0" w:space="0" w:color="E5E7EB"/>
          <w:left w:val="none" w:sz="0" w:space="0" w:color="E5E7EB"/>
          <w:bottom w:val="none" w:sz="0" w:space="0" w:color="E5E7EB"/>
          <w:right w:val="none" w:sz="0" w:space="0" w:color="E5E7EB"/>
          <w:between w:val="none" w:sz="0" w:space="0" w:color="E5E7EB"/>
        </w:pBdr>
        <w:spacing w:before="120"/>
      </w:pPr>
      <w:r w:rsidRPr="003E44B1">
        <w:rPr>
          <w:lang w:val="en-US"/>
        </w:rPr>
        <w:br w:type="page"/>
      </w:r>
      <w:bookmarkStart w:id="7" w:name="_Toc216816603"/>
      <w:r>
        <w:lastRenderedPageBreak/>
        <w:t xml:space="preserve">Introduction</w:t>
      </w:r>
      <w:bookmarkEnd w:id="7"/>
    </w:p>
    <w:p w14:paraId="744163DA" w14:textId="6731C9FA" w:rsidR="00CF30A5" w:rsidRDefault="00CF30A5" w:rsidP="003B4A19">
      <w:proofErr w:type="gramStart"/>
      <w:r>
        <w:t xml:space="preserve">L'étude de manœuvrabilité intitulée "Extension Terminal à Conteneurs Port de Tanger Med" a été réalisée pour Autorité Portuaire de Tanger Med. Cette étude vise à évaluer les capacités de manœuvre des navires dans les configurations portuaires étudiées.</w:t>
        <w:br/>
        <w:t xml:space="preserve"/>
        <w:br/>
        <w:t xml:space="preserve">Les objectifs principaux comprennent l'évaluation de la faisabilité des manœuvres d'accostage et d'appareillage, l'identification des conditions environnementales critiques, et la définition des procédures d'assistance optimales.</w:t>
        <w:br/>
        <w:t xml:space="preserve"/>
        <w:br/>
        <w:t xml:space="preserve">La méthodologie employée s'appuie sur la modélisation numérique et la simulation de manœuvres représentatives des conditions d'exploitation futures.</w:t>
      </w:r>
    </w:p>
    <w:p w14:paraId="0610BE1F" w14:textId="77777777" w:rsidR="00791695" w:rsidRDefault="00000000" w:rsidP="003B4A19">
      <w:pPr>
        <w:pStyle w:val="Heading1"/>
        <w:numPr>
          <w:ilvl w:val="0"/>
          <w:numId w:val="4"/>
        </w:numPr>
      </w:pPr>
      <w:bookmarkStart w:id="8" w:name="_Toc216816604"/>
      <w:r>
        <w:t xml:space="preserve">Données </w:t>
      </w:r>
      <w:proofErr w:type="spellStart"/>
      <w:r>
        <w:t xml:space="preserve">d’entrée</w:t>
      </w:r>
      <w:bookmarkEnd w:id="8"/>
      <w:proofErr w:type="spellEnd"/>
    </w:p>
    <w:p w14:paraId="633C5DFD" w14:textId="791DB1F6" w:rsidR="00791695" w:rsidRPr="00EF4DF1" w:rsidRDefault="007835FD" w:rsidP="0054274F">
      <w:pPr>
        <w:rPr>
          <w:lang w:val="fr-FR"/>
        </w:rPr>
      </w:pPr>
      <w:proofErr w:type="gramStart"/>
      <w:r w:rsidRPr="00F843FA">
        <w:rPr>
          <w:lang w:val="fr-FR"/>
        </w:rPr>
        <w:t xml:space="preserve">La fiabilité d'une étude de manœuvrabilité repose sur la qualité des données d'entrée. Pour l'extension du terminal à conteneurs du Port de Tanger Med, les informations collectées englobent le plan de masse, le balisage, la bathymétrie, ainsi que les paramètres environnementaux : vent, houle, courant, marée et agitation. Les sections suivantes détaillent chaque jeu de données utilisé pour les simulations.</w:t>
      </w:r>
      <w:r w:rsidRPr="00EF4DF1">
        <w:rPr>
          <w:lang w:val="fr-FR"/>
        </w:rPr>
        <w:t xml:space="preserve"/>
      </w:r>
    </w:p>
    <w:p w14:paraId="1DEE98E4" w14:textId="77777777" w:rsidR="00791695" w:rsidRDefault="00000000" w:rsidP="003B4A19">
      <w:pPr>
        <w:pStyle w:val="Heading2"/>
        <w:numPr>
          <w:ilvl w:val="1"/>
          <w:numId w:val="4"/>
        </w:numPr>
      </w:pPr>
      <w:bookmarkStart w:id="9" w:name="_Toc216816605"/>
      <w:r>
        <w:t xml:space="preserve">Plan de masse</w:t>
      </w:r>
      <w:bookmarkEnd w:id="9"/>
    </w:p>
    <w:p w14:paraId="36F8D12D" w14:textId="77777777" w:rsidR="00543BE4" w:rsidRDefault="00000000" w:rsidP="0054274F">
      <w:pPr>
        <w:rPr>
          <w:i/>
          <w:color w:val="A64D79"/>
        </w:rPr>
      </w:pPr>
      <w:proofErr w:type="gramStart"/>
      <w:r>
        <w:t xml:space="preserve">Le plan de masse de l’étude porte sur les infrastructures portuaires du terminal, incluant les quais Q1, Q2 et Q3 ainsi que le nouveau quai Q4. La configuration actuelle, phase 1, comprend trois quais existants avec un chenal principal de 16 m de tirant d’eau. La phase 2 prévoit l’extension Q4, un quai de 450 m de long, tirant d’eau 18 m, et une aire d’évitage élargie. L’extension requiert l’élargissement du chenal d’accès de 250 m à 300 m. Les éléments clés pour la manœuvre sont les postes d’accostage Q1, Q2, Q3 et Q4, l’aire d’évitage, ainsi que le chenal d’accès élargi. Les plans détaillés sont présentés en annexe, illustrant la disposition spatiale des quais, des postes et du chenal. La transition vers la phase d’extension implique l’ajustement des aménagements de quai et la mise à jour des dimensions du chenal pour garantir la sécurité et l’efficacité des opérations.</w:t>
      </w:r>
      <w:r>
        <w:rPr>
          <w:i/>
          <w:color w:val="A64D79"/>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EF4DF1">
        <w:rPr>
          <w:lang w:val="fr-FR"/>
        </w:rPr>
        <w:t xml:space="preserve"/>
      </w:r>
      <w:r w:rsidR="00F60868">
        <w:rPr>
          <w:lang w:val="fr-FR"/>
        </w:rPr>
        <w:t xml:space="preserve"> </w:t>
      </w:r>
      <w:r w:rsidRPr="00EF4DF1">
        <w:rPr>
          <w:lang w:val="fr-FR"/>
        </w:rPr>
        <w:t xml:space="preserve"/>
      </w:r>
    </w:p>
    <w:p w14:paraId="4A3E8825" w14:textId="77777777" w:rsidR="00791695" w:rsidRDefault="00000000" w:rsidP="003B4A19">
      <w:pPr>
        <w:pStyle w:val="Heading2"/>
        <w:numPr>
          <w:ilvl w:val="1"/>
          <w:numId w:val="4"/>
        </w:numPr>
      </w:pPr>
      <w:bookmarkStart w:id="11" w:name="_Toc216816606"/>
      <w:r>
        <w:t xml:space="preserve">Plan de balisage</w:t>
      </w:r>
      <w:bookmarkEnd w:id="11"/>
    </w:p>
    <w:p w14:paraId="025A5112" w14:textId="77777777" w:rsidR="00543BE4" w:rsidRDefault="00000000" w:rsidP="0054274F">
      <w:pPr>
        <w:rPr>
          <w:i/>
          <w:color w:val="A64D79"/>
          <w:lang w:val="fr-FR"/>
        </w:rPr>
      </w:pPr>
      <w:proofErr w:type="gramStart"/>
      <w:r w:rsidRPr="00543BE4">
        <w:rPr>
          <w:lang w:val="fr-FR"/>
        </w:rPr>
        <w:t xml:space="preserve">Le balisage constitue un élément indispensable à la sécurité des manœuvres de navigation, car il permet aux équipages d’identifier rapidement les limites, les dangers et les voies d’approche, réduisant ainsi les risques d’incident. Dans le cadre de cette étude, le système de balisage respecte les recommandations IALA, intégrant des feux LED haute intensité qui assurent une visibilité optimale même dans des conditions de faible luminosité ou de brouillard, et qui sont conformes aux normes de consommation énergétique et de durabilité. Les éléments de balisage pertinents, tels que les marques latérales, les bouées cardinales et les feux de secteur, sont disposés conformément au schéma détaillé dans la figure 1, qui illustre la configuration exacte des points lumineux et des barrières physiques le long de la zone d’étude. L’impact de ce balisage sur les procédures de manœuvre se manifeste par une amélioration significative de la précision de l’orientation et de la coordination des mouvements, permettant aux navires de naviguer en toute sécurité à travers les zones de hauts-fonds et de rester alignés avec les chenaux désignés, tout en respectant les exigences de distance de sécurité et de vitesse prescrites par les autorités portuaires.</w:t>
      </w:r>
      <w:r w:rsidR="00EF4DF1" w:rsidRPr="00EF4DF1">
        <w:rPr>
          <w:i/>
          <w:color w:val="A64D79"/>
          <w:lang w:val="fr-FR"/>
        </w:rPr>
        <w:t xml:space="preserve"/>
      </w:r>
    </w:p>
    <w:p w14:paraId="4FB9E6BC" w14:textId="4AE9B1E4" w:rsidR="00EF4DF1" w:rsidRPr="0054274F" w:rsidRDefault="00EF4DF1" w:rsidP="0054274F">
      <w:r>
        <w:rPr>
          <w:i/>
          <w:color w:val="A64D79"/>
        </w:rPr>
        <w:t xml:space="preserve"/>
      </w:r>
    </w:p>
    <w:p w14:paraId="29D5896C" w14:textId="77777777" w:rsidR="00EF4DF1" w:rsidRPr="00EF4DF1" w:rsidRDefault="00EF4DF1" w:rsidP="00B914E1">
      <w:pPr>
        <w:keepNext/>
        <w:jc w:val="center"/>
        <w:rPr>
          <w:i/>
          <w:color w:val="A64D79"/>
          <w:lang w:val="fr-FR"/>
        </w:rPr>
      </w:pPr>
      <w:proofErr w:type="gramStart"/>
      <w:r w:rsidRPr="00EF4DF1">
        <w:rPr>
          <w:i/>
          <w:color w:val="A64D79"/>
          <w:lang w:val="fr-FR"/>
        </w:rPr>
        <w:t xml:space="preserve"/>
      </w:r>
      <w:r>
        <w:drawing>
          <wp:inline xmlns:a="http://schemas.openxmlformats.org/drawingml/2006/main" xmlns:pic="http://schemas.openxmlformats.org/drawingml/2006/picture">
            <wp:extent cx="2468880" cy="2009394"/>
            <wp:docPr id="1004" name="Picture 7"/>
            <wp:cNvGraphicFramePr>
              <a:graphicFrameLocks noChangeAspect="1"/>
            </wp:cNvGraphicFramePr>
            <a:graphic>
              <a:graphicData uri="http://schemas.openxmlformats.org/drawingml/2006/picture">
                <pic:pic>
                  <pic:nvPicPr>
                    <pic:cNvPr id="0" name="PlanBalisage_hq_4820556560.jpg"/>
                    <pic:cNvPicPr/>
                  </pic:nvPicPr>
                  <pic:blipFill>
                    <a:blip r:embed="rId17"/>
                    <a:stretch>
                      <a:fillRect/>
                    </a:stretch>
                  </pic:blipFill>
                  <pic:spPr>
                    <a:xfrm>
                      <a:off x="0" y="0"/>
                      <a:ext cx="2468880" cy="2009394"/>
                    </a:xfrm>
                    <a:prstGeom prst="rect"/>
                  </pic:spPr>
                </pic:pic>
              </a:graphicData>
            </a:graphic>
          </wp:inline>
        </w:drawing>
      </w:r>
      <w:r>
        <w:t xml:space="preserve"/>
      </w:r>
    </w:p>
    <w:p w14:paraId="0005C6E2" w14:textId="154533F8" w:rsidR="00EF4DF1" w:rsidRPr="00EF4DF1" w:rsidRDefault="00EF4DF1" w:rsidP="00F05BDC">
      <w:pPr>
        <w:pStyle w:val="Caption"/>
        <w:jc w:val="center"/>
        <w:rPr>
          <w:lang w:val="fr-FR"/>
        </w:rPr>
      </w:pPr>
      <w:bookmarkStart w:id="12" w:name="_Toc216816628"/>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2</w:t>
      </w:r>
      <w:r>
        <w:fldChar w:fldCharType="end"/>
      </w:r>
      <w:r>
        <w:rPr>
          <w:lang w:val="fr-FR"/>
        </w:rPr>
        <w:t xml:space="preserve"> Planche de plan de balisage</w:t>
      </w:r>
      <w:bookmarkEnd w:id="12"/>
    </w:p>
    <w:p w14:paraId="3383D7EC" w14:textId="52C4B454" w:rsidR="00791695" w:rsidRPr="00F60868" w:rsidRDefault="00EF4DF1"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3E44B1">
        <w:rPr>
          <w:lang w:val="fr-FR"/>
        </w:rPr>
        <w:t xml:space="preserve"/>
      </w:r>
    </w:p>
    <w:p w14:paraId="63FF5651" w14:textId="77777777" w:rsidR="00791695" w:rsidRDefault="00000000" w:rsidP="003B4A19">
      <w:pPr>
        <w:pStyle w:val="Heading2"/>
        <w:numPr>
          <w:ilvl w:val="1"/>
          <w:numId w:val="4"/>
        </w:numPr>
      </w:pPr>
      <w:bookmarkStart w:id="13" w:name="_Toc216816607"/>
      <w:proofErr w:type="spellStart"/>
      <w:r>
        <w:t xml:space="preserve">Bathymétrie</w:t>
      </w:r>
      <w:bookmarkEnd w:id="13"/>
      <w:proofErr w:type="spellEnd"/>
    </w:p>
    <w:p w14:paraId="559F5C9B" w14:textId="77777777" w:rsidR="00791695" w:rsidRPr="00F843FA" w:rsidRDefault="00000000" w:rsidP="003B4A19">
      <w:pPr>
        <w:rPr>
          <w:lang w:val="fr-FR"/>
        </w:rPr>
      </w:pPr>
      <w:proofErr w:type="gramStart"/>
      <w:r w:rsidRPr="00F843FA">
        <w:rPr>
          <w:lang w:val="fr-FR"/>
        </w:rPr>
        <w:t xml:space="preserve">Les données bathymétriques utilisées proviennent du Service Hydrographique et Océanographique de la Marine (SHOM). Les relevés ont été réalisés en octobre 2023 et ont été validés par des levés multibeam haute résolution, garantissant ainsi une représentation précise et fiable du fond marin. Le chenal principal présente des profondeurs constantes entre 16 et 18 mètres, ce qui permet l’accueil de navires dont le tirant d’eau ne dépasse pas 14,5 mètres lorsqu’on tient compte du pied de pilote réglementaire. Le fond est stable, composé de sable fin et de vase, sans obstacle majeur pouvant entraver les manœuvres. À l’extrémité du chenal, une zone d’évitage a été approfondie jusqu’à 18 mètres pour accueillir les plus gros navires. Cette configuration assure une marge de sécurité suffisante pour les opérations d’approche et de départ, tout en limitant les risques de fondation ou de perte de contrôle. Les caractéristiques bathymétriques décrites influencent directement les paramètres de manœuvre, notamment le tirant d’eau et la profondeur de pied de pilote, et ont été intégrées dans le modèle de simulation afin de garantir la représentativité des essais. Ainsi, les données actuelles offrent une base solide pour l’évaluation des performances de navigation dans cette zone.</w:t>
      </w:r>
    </w:p>
    <w:p w14:paraId="5DB097D3" w14:textId="77777777" w:rsidR="00791695" w:rsidRPr="00F843FA" w:rsidRDefault="00000000" w:rsidP="003B4A19">
      <w:pPr>
        <w:rPr>
          <w:i/>
          <w:color w:val="A64D79"/>
          <w:lang w:val="fr-FR"/>
        </w:rPr>
      </w:pPr>
      <w:r w:rsidRPr="00F843FA">
        <w:rPr>
          <w:i/>
          <w:color w:val="A64D79"/>
          <w:lang w:val="fr-FR"/>
        </w:rPr>
        <w:t xml:space="preserve"/>
      </w:r>
    </w:p>
    <w:p w14:paraId="5ABD5A9C" w14:textId="77777777" w:rsidR="00791695" w:rsidRPr="00543BE4" w:rsidRDefault="00000000" w:rsidP="003B4A19">
      <w:pPr>
        <w:rPr>
          <w:iCs/>
          <w:lang w:val="fr-FR"/>
        </w:rPr>
      </w:pPr>
      <w:r w:rsidRPr="00543BE4">
        <w:rPr>
          <w:iCs/>
          <w:lang w:val="fr-FR"/>
        </w:rPr>
        <w:t xml:space="preserve">La bathymétrie est illustrée par </w:t>
      </w:r>
      <w:proofErr w:type="gramStart"/>
      <w:r w:rsidRPr="00543BE4">
        <w:rPr>
          <w:iCs/>
          <w:lang w:val="fr-FR"/>
        </w:rPr>
        <w:t xml:space="preserve">1 carte(s) détaillant la topographie sous-marine.</w:t>
      </w:r>
    </w:p>
    <w:p w14:paraId="2D49EE29" w14:textId="77777777" w:rsidR="00791695" w:rsidRDefault="00000000" w:rsidP="003B4A19">
      <w:pPr>
        <w:rPr>
          <w:i/>
          <w:color w:val="A64D79"/>
        </w:rPr>
      </w:pPr>
      <w:r>
        <w:rPr>
          <w:i/>
          <w:color w:val="A64D79"/>
        </w:rPr>
        <w:t xml:space="preserve"/>
      </w:r>
    </w:p>
    <w:p w14:paraId="4EEF5595" w14:textId="18DE4528" w:rsidR="00EF4DF1" w:rsidRPr="003E44B1" w:rsidRDefault="00000000" w:rsidP="006D1258">
      <w:pPr>
        <w:keepNext/>
        <w:jc w:val="center"/>
        <w:rPr>
          <w:i/>
          <w:color w:val="A64D79"/>
          <w:lang w:val="fr-FR"/>
        </w:rPr>
      </w:pPr>
      <w:proofErr w:type="gramStart"/>
      <w:r w:rsidRPr="003E44B1">
        <w:rPr>
          <w:i/>
          <w:color w:val="A64D79"/>
          <w:lang w:val="fr-FR"/>
        </w:rPr>
        <w:t xml:space="preserve"/>
      </w:r>
      <w:r>
        <w:drawing>
          <wp:inline xmlns:a="http://schemas.openxmlformats.org/drawingml/2006/main" xmlns:pic="http://schemas.openxmlformats.org/drawingml/2006/picture">
            <wp:extent cx="2468880" cy="1831086"/>
            <wp:docPr id="1005" name="Picture 7"/>
            <wp:cNvGraphicFramePr>
              <a:graphicFrameLocks noChangeAspect="1"/>
            </wp:cNvGraphicFramePr>
            <a:graphic>
              <a:graphicData uri="http://schemas.openxmlformats.org/drawingml/2006/picture">
                <pic:pic>
                  <pic:nvPicPr>
                    <pic:cNvPr id="0" name="vue_port_hq_4763906896.jpg"/>
                    <pic:cNvPicPr/>
                  </pic:nvPicPr>
                  <pic:blipFill>
                    <a:blip r:embed="rId18"/>
                    <a:stretch>
                      <a:fillRect/>
                    </a:stretch>
                  </pic:blipFill>
                  <pic:spPr>
                    <a:xfrm>
                      <a:off x="0" y="0"/>
                      <a:ext cx="2468880" cy="1831086"/>
                    </a:xfrm>
                    <a:prstGeom prst="rect"/>
                  </pic:spPr>
                </pic:pic>
              </a:graphicData>
            </a:graphic>
          </wp:inline>
        </w:drawing>
      </w:r>
      <w:r>
        <w:t xml:space="preserve"/>
      </w:r>
    </w:p>
    <w:p w14:paraId="37AE77E6" w14:textId="58363179" w:rsidR="00EF4DF1" w:rsidRPr="00EF4DF1" w:rsidRDefault="00EF4DF1" w:rsidP="00F05BDC">
      <w:pPr>
        <w:pStyle w:val="Caption"/>
        <w:jc w:val="center"/>
        <w:rPr>
          <w:lang w:val="fr-FR"/>
        </w:rPr>
      </w:pPr>
      <w:bookmarkStart w:id="14" w:name="_Toc216816629"/>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3</w:t>
      </w:r>
      <w:r>
        <w:fldChar w:fldCharType="end"/>
      </w:r>
      <w:r>
        <w:rPr>
          <w:lang w:val="fr-FR"/>
        </w:rPr>
        <w:t xml:space="preserve"> Planche de bathymétrie</w:t>
      </w:r>
      <w:bookmarkEnd w:id="14"/>
    </w:p>
    <w:p w14:paraId="514FDE39" w14:textId="0B0A2C41" w:rsidR="00791695" w:rsidRPr="00F60868" w:rsidRDefault="00000000"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EF4DF1">
        <w:rPr>
          <w:lang w:val="fr-FR"/>
        </w:rPr>
        <w:t xml:space="preserve"/>
      </w:r>
    </w:p>
    <w:p w14:paraId="000D1471" w14:textId="77777777" w:rsidR="00791695" w:rsidRDefault="00000000" w:rsidP="003B4A19">
      <w:pPr>
        <w:pStyle w:val="Heading2"/>
        <w:numPr>
          <w:ilvl w:val="1"/>
          <w:numId w:val="4"/>
        </w:numPr>
      </w:pPr>
      <w:bookmarkStart w:id="15" w:name="_Toc216816608"/>
      <w:r>
        <w:t xml:space="preserve">Conditions </w:t>
      </w:r>
      <w:proofErr w:type="spellStart"/>
      <w:r>
        <w:t xml:space="preserve">environnementales</w:t>
      </w:r>
      <w:bookmarkEnd w:id="15"/>
      <w:proofErr w:type="spellEnd"/>
    </w:p>
    <w:p w14:paraId="7B6938C1" w14:textId="74291B82" w:rsidR="00791695" w:rsidRPr="001636FE" w:rsidRDefault="00BF458E" w:rsidP="001636FE">
      <w:proofErr w:type="gramStart"/>
      <w:r w:rsidRPr="00BF458E">
        <w:t xml:space="preserve">Les conditions environnementales sont déterminantes pour la sécurité et la performance des manœuvres portuaires, car elles modifient la dynamique du navire, les forces de résistance et les exigences en assistance. Dans cette étude, les paramètres retenus sont la houle, le vent, le courant, la marée et l’agitation, qui couvrent l’ensemble des influences susceptibles d’affecter la trajectoire, la stabilité et la puissance requise. Chaque facteur est analysé pour évaluer son impact sur la maniabilité et la planification des opérations. Les sous‑sections suivantes détaillent ces paramètres environnementaux et les données employées pour les simulations.</w:t>
      </w:r>
      <w:r>
        <w:t xml:space="preserve"/>
      </w:r>
    </w:p>
    <w:p w14:paraId="0EB32C31" w14:textId="77777777" w:rsidR="00791695" w:rsidRDefault="00000000" w:rsidP="003B4A19">
      <w:pPr>
        <w:pStyle w:val="Heading3"/>
        <w:numPr>
          <w:ilvl w:val="2"/>
          <w:numId w:val="4"/>
        </w:numPr>
      </w:pPr>
      <w:bookmarkStart w:id="16" w:name="_heading=h.qbbozzru96s0" w:colFirst="0" w:colLast="0"/>
      <w:bookmarkStart w:id="17" w:name="_Toc216816609"/>
      <w:bookmarkEnd w:id="16"/>
      <w:r>
        <w:t xml:space="preserve">Houle</w:t>
      </w:r>
      <w:bookmarkEnd w:id="17"/>
    </w:p>
    <w:p w14:paraId="431941FC" w14:textId="77777777" w:rsidR="00B11D86" w:rsidRDefault="00000000" w:rsidP="00A44AE8">
      <w:proofErr w:type="gramStart"/>
      <w:r>
        <w:t xml:space="preserve">Les conditions de houle retenues pour l’étude correspondent aux états de mer représentatifs du site, issus de cinq années de mesures houlographiques SHOM station X, de modèles WAVEWATCH III et de relevés in‑situ 2020‑2024. La houle critique identifiée présente une hauteur significative Hs = 3 m, une période de crests Tp = 10 s et une direction dominante Nord‑Ouest, reflétant les vents dominants et la topographie océanique locale. Cette configuration impose un roulis et une dérive modulés, pouvant réduire la marge de stabilité du navire et augmenter la charge dynamique sur les ponts, ce qui complique les manœuvres de navigation et d’amarrage, notamment en zones confinées. Les paramètres retenus ont été intégrés dans les simulations de trajectoire et de stabilité, assurant que les scénarios opérationnels couvrent les seuils limites de performance et de sécurité.</w:t>
      </w:r>
    </w:p>
    <w:p w14:paraId="6E546688" w14:textId="77CE5ED6" w:rsidR="00E755F9" w:rsidRPr="00B11D86" w:rsidRDefault="00E755F9" w:rsidP="00A44AE8">
      <w:pPr>
        <w:rPr>
          <w:lang w:val="fr-FR"/>
        </w:rPr>
      </w:pPr>
      <w:r w:rsidRPr="003B783C">
        <w:rPr>
          <w:i/>
          <w:lang w:val="fr-FR"/>
        </w:rPr>
        <w:lastRenderedPageBreak/>
        <w:t xml:space="preserve"/>
      </w:r>
    </w:p>
    <w:p w14:paraId="2DBDA254" w14:textId="195C193E" w:rsidR="00C258CD" w:rsidRPr="00B11D86" w:rsidRDefault="00C258CD" w:rsidP="00A44AE8">
      <w:pPr>
        <w:jc w:val="center"/>
        <w:rPr>
          <w:i/>
          <w:lang w:val="fr-FR"/>
        </w:rPr>
      </w:pPr>
      <w:proofErr w:type="gramStart"/>
      <w:r w:rsidRPr="00B11D86">
        <w:rPr>
          <w:i/>
          <w:lang w:val="fr-FR"/>
        </w:rPr>
        <w:t xml:space="preserve"/>
      </w:r>
      <w:r>
        <w:drawing>
          <wp:inline xmlns:a="http://schemas.openxmlformats.org/drawingml/2006/main" xmlns:pic="http://schemas.openxmlformats.org/drawingml/2006/picture">
            <wp:extent cx="2441448" cy="973835"/>
            <wp:docPr id="1006" name="Picture 7"/>
            <wp:cNvGraphicFramePr>
              <a:graphicFrameLocks noChangeAspect="1"/>
            </wp:cNvGraphicFramePr>
            <a:graphic>
              <a:graphicData uri="http://schemas.openxmlformats.org/drawingml/2006/picture">
                <pic:pic>
                  <pic:nvPicPr>
                    <pic:cNvPr id="0" name="rose_houle_hq_4739417296.jpg"/>
                    <pic:cNvPicPr/>
                  </pic:nvPicPr>
                  <pic:blipFill>
                    <a:blip r:embed="rId19"/>
                    <a:stretch>
                      <a:fillRect/>
                    </a:stretch>
                  </pic:blipFill>
                  <pic:spPr>
                    <a:xfrm>
                      <a:off x="0" y="0"/>
                      <a:ext cx="2441448" cy="973835"/>
                    </a:xfrm>
                    <a:prstGeom prst="rect"/>
                  </pic:spPr>
                </pic:pic>
              </a:graphicData>
            </a:graphic>
          </wp:inline>
        </w:drawing>
      </w:r>
      <w:r>
        <w:t xml:space="preserve"/>
      </w:r>
    </w:p>
    <w:p w14:paraId="2B86D287" w14:textId="43EF0F3C" w:rsidR="00A44AE8" w:rsidRPr="00B11D86" w:rsidRDefault="00A44AE8" w:rsidP="00A44AE8">
      <w:pPr>
        <w:pStyle w:val="Caption"/>
        <w:jc w:val="center"/>
        <w:rPr>
          <w:lang w:val="fr-FR"/>
        </w:rPr>
      </w:pPr>
      <w:bookmarkStart w:id="18" w:name="_Toc216816630"/>
      <w:r w:rsidRPr="00B11D86">
        <w:rPr>
          <w:lang w:val="fr-FR"/>
        </w:rPr>
        <w:t xml:space="preserve">Figure </w:t>
      </w:r>
      <w:r>
        <w:fldChar w:fldCharType="begin"/>
      </w:r>
      <w:r w:rsidRPr="00B11D86">
        <w:rPr>
          <w:lang w:val="fr-FR"/>
        </w:rPr>
        <w:instrText xml:space="preserve"> SEQ Figure \* ARABIC </w:instrText>
      </w:r>
      <w:r>
        <w:fldChar w:fldCharType="separate"/>
      </w:r>
      <w:r w:rsidRPr="00B11D86">
        <w:rPr>
          <w:noProof/>
          <w:lang w:val="fr-FR"/>
        </w:rPr>
        <w:t xml:space="preserve">4</w:t>
      </w:r>
      <w:r>
        <w:fldChar w:fldCharType="end"/>
      </w:r>
      <w:r w:rsidRPr="00B11D86">
        <w:rPr>
          <w:lang w:val="fr-FR"/>
        </w:rPr>
        <w:t xml:space="preserve"> </w:t>
      </w:r>
      <w:proofErr w:type="gramStart"/>
      <w:r w:rsidRPr="00B11D86">
        <w:rPr>
          <w:lang w:val="fr-FR"/>
        </w:rPr>
        <w:t xml:space="preserve">Rose de houle - Directions et hauteurs dominantes</w:t>
      </w:r>
      <w:bookmarkEnd w:id="18"/>
    </w:p>
    <w:p w14:paraId="70F81763" w14:textId="77777777" w:rsidR="00485E2B" w:rsidRPr="0039722C" w:rsidRDefault="00E755F9" w:rsidP="00485E2B">
      <w:pPr>
        <w:rPr>
          <w:i/>
          <w:lang w:val="fr-FR"/>
        </w:rPr>
      </w:pPr>
      <w:r w:rsidRPr="0039722C">
        <w:rPr>
          <w:i/>
          <w:lang w:val="fr-FR"/>
        </w:rPr>
        <w:t xml:space="preserve"/>
      </w:r>
      <w:r w:rsidR="00485E2B" w:rsidRPr="0039722C">
        <w:rPr>
          <w:i/>
          <w:lang w:val="fr-FR"/>
        </w:rPr>
        <w:t xml:space="preserve"/>
      </w:r>
      <w:r>
        <w:drawing>
          <wp:inline xmlns:a="http://schemas.openxmlformats.org/drawingml/2006/main" xmlns:pic="http://schemas.openxmlformats.org/drawingml/2006/picture">
            <wp:extent cx="528066" cy="2057400"/>
            <wp:docPr id="1007" name="Picture 7"/>
            <wp:cNvGraphicFramePr>
              <a:graphicFrameLocks noChangeAspect="1"/>
            </wp:cNvGraphicFramePr>
            <a:graphic>
              <a:graphicData uri="http://schemas.openxmlformats.org/drawingml/2006/picture">
                <pic:pic>
                  <pic:nvPicPr>
                    <pic:cNvPr id="0" name="tmpn4g4j8uv_hq_4820303312.jpg"/>
                    <pic:cNvPicPr/>
                  </pic:nvPicPr>
                  <pic:blipFill>
                    <a:blip r:embed="rId20"/>
                    <a:stretch>
                      <a:fillRect/>
                    </a:stretch>
                  </pic:blipFill>
                  <pic:spPr>
                    <a:xfrm>
                      <a:off x="0" y="0"/>
                      <a:ext cx="528066" cy="2057400"/>
                    </a:xfrm>
                    <a:prstGeom prst="rect"/>
                  </pic:spPr>
                </pic:pic>
              </a:graphicData>
            </a:graphic>
          </wp:inline>
        </w:drawing>
      </w:r>
      <w:r>
        <w:t xml:space="preserve"/>
      </w:r>
    </w:p>
    <w:p w14:paraId="3CF86832" w14:textId="5E72FE4C" w:rsidR="00485E2B" w:rsidRPr="00485E2B" w:rsidRDefault="00485E2B" w:rsidP="00485E2B">
      <w:pPr>
        <w:pStyle w:val="Caption"/>
        <w:jc w:val="center"/>
        <w:rPr>
          <w:lang w:val="fr-FR"/>
        </w:rPr>
      </w:pPr>
      <w:bookmarkStart w:id="19" w:name="_Toc216816631"/>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5</w:t>
      </w:r>
      <w:r>
        <w:fldChar w:fldCharType="end"/>
      </w:r>
      <w:r>
        <w:rPr>
          <w:lang w:val="fr-FR"/>
        </w:rPr>
        <w:t xml:space="preserve"> </w:t>
      </w:r>
      <w:r>
        <w:rPr>
          <w:lang w:val="fr-FR"/>
        </w:rPr>
        <w:t xml:space="preserve">Tableau des houles</w:t>
      </w:r>
      <w:bookmarkEnd w:id="19"/>
    </w:p>
    <w:p w14:paraId="003BD233" w14:textId="78A63596" w:rsidR="00EF70F4" w:rsidRPr="00A44AE8" w:rsidRDefault="00485E2B" w:rsidP="00485E2B">
      <w:pPr>
        <w:rPr>
          <w:i/>
        </w:rPr>
      </w:pPr>
      <w:r w:rsidRPr="00485E2B">
        <w:rPr>
          <w:i/>
        </w:rPr>
        <w:t xml:space="preserve"/>
      </w:r>
      <w:r w:rsidR="00000000">
        <w:t xml:space="preserve"/>
      </w:r>
      <w:r w:rsidR="00F60868">
        <w:t xml:space="preserve"> </w:t>
      </w:r>
      <w:r w:rsidR="00EF70F4">
        <w:t xml:space="preserve"/>
      </w:r>
    </w:p>
    <w:p w14:paraId="11FBA527" w14:textId="77777777" w:rsidR="00EF70F4" w:rsidRDefault="00EF70F4" w:rsidP="003B4A19">
      <w:pPr>
        <w:pStyle w:val="Heading3"/>
        <w:numPr>
          <w:ilvl w:val="2"/>
          <w:numId w:val="4"/>
        </w:numPr>
      </w:pPr>
      <w:bookmarkStart w:id="20" w:name="_Toc216816610"/>
      <w:r>
        <w:t xml:space="preserve">Agitation</w:t>
      </w:r>
      <w:bookmarkEnd w:id="20"/>
    </w:p>
    <w:p w14:paraId="535B711A" w14:textId="77777777" w:rsidR="00B11D86" w:rsidRDefault="00EF70F4" w:rsidP="00A44AE8">
      <w:pPr>
        <w:rPr>
          <w:lang w:val="fr-FR"/>
        </w:rPr>
      </w:pPr>
      <w:proofErr w:type="gramStart"/>
      <w:r w:rsidRPr="00A44AE8">
        <w:rPr>
          <w:lang w:val="fr-FR"/>
        </w:rPr>
        <w:t xml:space="preserve">L'agitation résiduelle dans le bassin portuaire a été modélisée numériquement, puis validée par des mesures in-situ, afin de garantir la fiabilité des prévisions de houle locale. La valeur maximale admissible retenue pour l'amarrage est de 0,5 mètre de hauteur de vague, conformément aux exigences de sécurité et aux contraintes d'infrastructure du quai. Cette agitation influence directement les opérations de manutention, notamment la stabilité des navires en stationnement, la précision des amarrages et la sécurité des équipages de quai. En manœuvre, l'agitation est évaluée séparément et reste généralement inférieure à la valeur de 0,5 mètre, ce qui permet de maintenir des marges de sécurité supplémentaires pour les manœuvres de navigation. Les seuils définis garantissent que les opérations de chargement et de déchargement se déroulent dans des conditions d'agitation maîtrisées, réduisant les risques de dérapage ou de déséquilibre du navire.</w:t>
      </w:r>
    </w:p>
    <w:p w14:paraId="30FF2C03" w14:textId="3B053F55" w:rsidR="00A44AE8" w:rsidRPr="00A44AE8" w:rsidRDefault="00A44AE8" w:rsidP="00A44AE8">
      <w:pPr>
        <w:rPr>
          <w:lang w:val="fr-FR"/>
        </w:rPr>
      </w:pPr>
      <w:r w:rsidRPr="003B783C">
        <w:rPr>
          <w:i/>
          <w:lang w:val="fr-FR"/>
        </w:rPr>
        <w:t xml:space="preserve"/>
      </w:r>
    </w:p>
    <w:p w14:paraId="48484DA6"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378457"/>
            <wp:docPr id="1008" name="Picture 7"/>
            <wp:cNvGraphicFramePr>
              <a:graphicFrameLocks noChangeAspect="1"/>
            </wp:cNvGraphicFramePr>
            <a:graphic>
              <a:graphicData uri="http://schemas.openxmlformats.org/drawingml/2006/picture">
                <pic:pic>
                  <pic:nvPicPr>
                    <pic:cNvPr id="0" name="carte_agitation_hq_4819613584.jpg"/>
                    <pic:cNvPicPr/>
                  </pic:nvPicPr>
                  <pic:blipFill>
                    <a:blip r:embed="rId21"/>
                    <a:stretch>
                      <a:fillRect/>
                    </a:stretch>
                  </pic:blipFill>
                  <pic:spPr>
                    <a:xfrm>
                      <a:off x="0" y="0"/>
                      <a:ext cx="2468880" cy="1378457"/>
                    </a:xfrm>
                    <a:prstGeom prst="rect"/>
                  </pic:spPr>
                </pic:pic>
              </a:graphicData>
            </a:graphic>
          </wp:inline>
        </w:drawing>
      </w:r>
      <w:r>
        <w:t xml:space="preserve"/>
      </w:r>
    </w:p>
    <w:p w14:paraId="18D7BBFD" w14:textId="55EC2AC8" w:rsidR="00A44AE8" w:rsidRPr="00A44AE8" w:rsidRDefault="00A44AE8" w:rsidP="00A44AE8">
      <w:pPr>
        <w:pStyle w:val="Caption"/>
        <w:jc w:val="center"/>
        <w:rPr>
          <w:lang w:val="fr-FR"/>
        </w:rPr>
      </w:pPr>
      <w:bookmarkStart w:id="21" w:name="_Toc216816632"/>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6</w:t>
      </w:r>
      <w:r>
        <w:fldChar w:fldCharType="end"/>
      </w:r>
      <w:r>
        <w:rPr>
          <w:lang w:val="fr-FR"/>
        </w:rPr>
        <w:t xml:space="preserve"> </w:t>
      </w:r>
      <w:proofErr w:type="gramStart"/>
      <w:r>
        <w:rPr>
          <w:lang w:val="fr-FR"/>
        </w:rPr>
        <w:t xml:space="preserve">Carte d'agitation dans le bassin portuaire</w:t>
      </w:r>
      <w:bookmarkEnd w:id="21"/>
    </w:p>
    <w:p w14:paraId="101961C9" w14:textId="0CA3FF5F" w:rsidR="00791695" w:rsidRPr="00A44AE8" w:rsidRDefault="00A44AE8" w:rsidP="00A44AE8">
      <w:pPr>
        <w:rPr>
          <w:i/>
        </w:rPr>
      </w:pPr>
      <w:r w:rsidRPr="00E755F9">
        <w:rPr>
          <w:i/>
        </w:rPr>
        <w:t xml:space="preserve"/>
      </w:r>
      <w:r w:rsidR="00EF70F4">
        <w:t xml:space="preserve"> </w:t>
      </w:r>
    </w:p>
    <w:p w14:paraId="38C91737" w14:textId="77777777" w:rsidR="00791695" w:rsidRDefault="00000000" w:rsidP="003B4A19">
      <w:pPr>
        <w:pStyle w:val="Heading3"/>
        <w:numPr>
          <w:ilvl w:val="2"/>
          <w:numId w:val="4"/>
        </w:numPr>
      </w:pPr>
      <w:bookmarkStart w:id="22" w:name="_heading=h.ytitcxtbmxpo" w:colFirst="0" w:colLast="0"/>
      <w:bookmarkStart w:id="23" w:name="_Toc216816611"/>
      <w:bookmarkEnd w:id="22"/>
      <w:r>
        <w:t xml:space="preserve">Vent</w:t>
      </w:r>
      <w:bookmarkEnd w:id="23"/>
    </w:p>
    <w:p w14:paraId="302A64EB" w14:textId="77777777" w:rsidR="00B11D86" w:rsidRDefault="00000000" w:rsidP="00A44AE8">
      <w:pPr>
        <w:rPr>
          <w:lang w:val="fr-FR"/>
        </w:rPr>
      </w:pPr>
      <w:proofErr w:type="gramStart"/>
      <w:r w:rsidRPr="00A44AE8">
        <w:rPr>
          <w:lang w:val="fr-FR"/>
        </w:rPr>
        <w:t xml:space="preserve">Les conditions de vent considérées sont: Vent critique: 30 kts secteur Ouest avec rafales 40 kts.</w:t>
      </w:r>
    </w:p>
    <w:p w14:paraId="048E95DA" w14:textId="760EC863" w:rsidR="00A44AE8" w:rsidRPr="00A44AE8" w:rsidRDefault="00A44AE8" w:rsidP="00A44AE8">
      <w:pPr>
        <w:rPr>
          <w:lang w:val="fr-FR"/>
        </w:rPr>
      </w:pPr>
      <w:r w:rsidRPr="003B783C">
        <w:rPr>
          <w:i/>
          <w:lang w:val="fr-FR"/>
        </w:rPr>
        <w:t xml:space="preserve"/>
      </w:r>
    </w:p>
    <w:p w14:paraId="6D178A29"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755648"/>
            <wp:docPr id="1009" name="Picture 7"/>
            <wp:cNvGraphicFramePr>
              <a:graphicFrameLocks noChangeAspect="1"/>
            </wp:cNvGraphicFramePr>
            <a:graphic>
              <a:graphicData uri="http://schemas.openxmlformats.org/drawingml/2006/picture">
                <pic:pic>
                  <pic:nvPicPr>
                    <pic:cNvPr id="0" name="rose_vents_hq_4818416528.jpg"/>
                    <pic:cNvPicPr/>
                  </pic:nvPicPr>
                  <pic:blipFill>
                    <a:blip r:embed="rId22"/>
                    <a:stretch>
                      <a:fillRect/>
                    </a:stretch>
                  </pic:blipFill>
                  <pic:spPr>
                    <a:xfrm>
                      <a:off x="0" y="0"/>
                      <a:ext cx="2468880" cy="1755648"/>
                    </a:xfrm>
                    <a:prstGeom prst="rect"/>
                  </pic:spPr>
                </pic:pic>
              </a:graphicData>
            </a:graphic>
          </wp:inline>
        </w:drawing>
      </w:r>
      <w:r>
        <w:t xml:space="preserve"/>
      </w:r>
    </w:p>
    <w:p w14:paraId="3B1C290D" w14:textId="576B9C96" w:rsidR="00A44AE8" w:rsidRPr="00A44AE8" w:rsidRDefault="00A44AE8" w:rsidP="00A44AE8">
      <w:pPr>
        <w:pStyle w:val="Caption"/>
        <w:jc w:val="center"/>
        <w:rPr>
          <w:lang w:val="fr-FR"/>
        </w:rPr>
      </w:pPr>
      <w:bookmarkStart w:id="24" w:name="_Toc216816633"/>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7</w:t>
      </w:r>
      <w:r>
        <w:fldChar w:fldCharType="end"/>
      </w:r>
      <w:r>
        <w:rPr>
          <w:lang w:val="fr-FR"/>
        </w:rPr>
        <w:t xml:space="preserve"> </w:t>
      </w:r>
      <w:proofErr w:type="gramStart"/>
      <w:r>
        <w:rPr>
          <w:lang w:val="fr-FR"/>
        </w:rPr>
        <w:t xml:space="preserve">Rose des vents - Station Tanger Med 2014-2024</w:t>
      </w:r>
      <w:bookmarkEnd w:id="24"/>
    </w:p>
    <w:p w14:paraId="139705F8" w14:textId="6BE0F658" w:rsidR="00791695" w:rsidRPr="00A44AE8" w:rsidRDefault="00A44AE8" w:rsidP="00A44AE8">
      <w:pPr>
        <w:rPr>
          <w:i/>
        </w:rPr>
      </w:pPr>
      <w:r w:rsidRPr="00E755F9">
        <w:rPr>
          <w:i/>
        </w:rPr>
        <w:t xml:space="preserve"/>
      </w:r>
      <w:r w:rsidR="00000000">
        <w:t xml:space="preserve"/>
      </w:r>
      <w:r w:rsidR="00F60868">
        <w:t xml:space="preserve"> </w:t>
      </w:r>
      <w:r w:rsidR="00000000">
        <w:t xml:space="preserve"/>
      </w:r>
    </w:p>
    <w:p w14:paraId="23CCB564" w14:textId="77777777" w:rsidR="00791695" w:rsidRDefault="00000000" w:rsidP="003B4A19">
      <w:pPr>
        <w:pStyle w:val="Heading3"/>
        <w:numPr>
          <w:ilvl w:val="2"/>
          <w:numId w:val="4"/>
        </w:numPr>
      </w:pPr>
      <w:bookmarkStart w:id="25" w:name="_heading=h.kbe1c217fpla" w:colFirst="0" w:colLast="0"/>
      <w:bookmarkStart w:id="26" w:name="_Toc216816612"/>
      <w:bookmarkEnd w:id="25"/>
      <w:r>
        <w:t xml:space="preserve">Courant</w:t>
      </w:r>
      <w:bookmarkEnd w:id="26"/>
    </w:p>
    <w:p w14:paraId="54BAF67B" w14:textId="77777777" w:rsidR="00B11D86" w:rsidRDefault="00000000" w:rsidP="00A44AE8">
      <w:pPr>
        <w:rPr>
          <w:lang w:val="fr-FR"/>
        </w:rPr>
      </w:pPr>
      <w:proofErr w:type="gramStart"/>
      <w:r w:rsidRPr="00A44AE8">
        <w:rPr>
          <w:lang w:val="fr-FR"/>
        </w:rPr>
        <w:t xml:space="preserve">Les courants de marée ont été évalués sur une période complète d'un an à l'aide d'ADCP, de modèles TELEMAC et d'observations terrain, afin de capturer la variabilité saisonnière et la direction changeante. La valeur maximale retenue pour les simulations est de 1,2 kt, avec une direction qui varie selon la phase de marée. Ce courant influence les manœuvres en imposant des corrections de vitesse et de trajectoire, notamment lors de l'approche et du positionnement final, où la résistance ou la propulsion supplémentaire peut modifier les temps de manœuvre. Le courant de flot et le courant de jusant sont modélisés séparément, chacun présentant une direction opposée, ce qui nécessite des stratégies distinctes pour l'évitement et la navigation.</w:t>
      </w:r>
    </w:p>
    <w:p w14:paraId="129E7597" w14:textId="656E54E0" w:rsidR="00A44AE8" w:rsidRPr="00A44AE8" w:rsidRDefault="00A44AE8" w:rsidP="00A44AE8">
      <w:pPr>
        <w:rPr>
          <w:lang w:val="fr-FR"/>
        </w:rPr>
      </w:pPr>
      <w:r w:rsidRPr="003B783C">
        <w:rPr>
          <w:i/>
          <w:lang w:val="fr-FR"/>
        </w:rPr>
        <w:t xml:space="preserve"/>
      </w:r>
      <w:r w:rsidR="00000000">
        <w:t xml:space="preserve"/>
      </w:r>
      <w:r w:rsidR="00F60868">
        <w:rPr>
          <w:i/>
        </w:rPr>
        <w:t xml:space="preserve"> </w:t>
      </w:r>
      <w:r w:rsidR="00000000">
        <w:t xml:space="preserve"/>
      </w:r>
    </w:p>
    <w:p w14:paraId="5B182078" w14:textId="77777777" w:rsidR="00791695" w:rsidRDefault="00000000" w:rsidP="003B4A19">
      <w:pPr>
        <w:pStyle w:val="Heading3"/>
        <w:numPr>
          <w:ilvl w:val="2"/>
          <w:numId w:val="4"/>
        </w:numPr>
      </w:pPr>
      <w:bookmarkStart w:id="28" w:name="_heading=h.bfkpgfoafokg" w:colFirst="0" w:colLast="0"/>
      <w:bookmarkStart w:id="29" w:name="_Toc216816613"/>
      <w:bookmarkEnd w:id="28"/>
      <w:r>
        <w:t xml:space="preserve">Marée</w:t>
      </w:r>
      <w:bookmarkEnd w:id="29"/>
    </w:p>
    <w:p w14:paraId="34ED1974" w14:textId="77777777" w:rsidR="00B11D86" w:rsidRDefault="00000000" w:rsidP="00543BE4">
      <w:proofErr w:type="gramStart"/>
      <w:r>
        <w:t xml:space="preserve">Les conditions de marée considérées sont: Conditions extrêmes: PM +2.4m, BM -0.7m (coeff 95-120).</w:t>
      </w:r>
    </w:p>
    <w:p w14:paraId="0B69F5C7" w14:textId="238EB61C" w:rsidR="00543BE4" w:rsidRPr="00A44AE8" w:rsidRDefault="00543BE4" w:rsidP="00543BE4">
      <w:pPr>
        <w:rPr>
          <w:lang w:val="fr-FR"/>
        </w:rPr>
      </w:pPr>
      <w:r w:rsidRPr="003B783C">
        <w:rPr>
          <w:i/>
          <w:lang w:val="fr-FR"/>
        </w:rPr>
        <w:t xml:space="preserve"/>
      </w:r>
    </w:p>
    <w:p w14:paraId="7B068B90" w14:textId="37836981" w:rsidR="00543BE4" w:rsidRDefault="00543BE4" w:rsidP="00543BE4">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1453895" cy="2057400"/>
            <wp:docPr id="1010" name="Picture 7"/>
            <wp:cNvGraphicFramePr>
              <a:graphicFrameLocks noChangeAspect="1"/>
            </wp:cNvGraphicFramePr>
            <a:graphic>
              <a:graphicData uri="http://schemas.openxmlformats.org/drawingml/2006/picture">
                <pic:pic>
                  <pic:nvPicPr>
                    <pic:cNvPr id="0" name="courbe_maree_hq_4821958992.jpg"/>
                    <pic:cNvPicPr/>
                  </pic:nvPicPr>
                  <pic:blipFill>
                    <a:blip r:embed="rId23"/>
                    <a:stretch>
                      <a:fillRect/>
                    </a:stretch>
                  </pic:blipFill>
                  <pic:spPr>
                    <a:xfrm>
                      <a:off x="0" y="0"/>
                      <a:ext cx="1453895" cy="2057400"/>
                    </a:xfrm>
                    <a:prstGeom prst="rect"/>
                  </pic:spPr>
                </pic:pic>
              </a:graphicData>
            </a:graphic>
          </wp:inline>
        </w:drawing>
      </w:r>
      <w:r>
        <w:t xml:space="preserve"/>
      </w:r>
    </w:p>
    <w:p w14:paraId="4524FCF6" w14:textId="77777777" w:rsidR="00543BE4" w:rsidRPr="00A44AE8" w:rsidRDefault="00543BE4" w:rsidP="00543BE4">
      <w:pPr>
        <w:pStyle w:val="Caption"/>
        <w:jc w:val="center"/>
        <w:rPr>
          <w:lang w:val="fr-FR"/>
        </w:rPr>
      </w:pPr>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8</w:t>
      </w:r>
      <w:r>
        <w:fldChar w:fldCharType="end"/>
      </w:r>
      <w:r>
        <w:rPr>
          <w:lang w:val="fr-FR"/>
        </w:rPr>
        <w:t xml:space="preserve"> </w:t>
      </w:r>
      <w:proofErr w:type="gramStart"/>
      <w:r>
        <w:rPr>
          <w:lang w:val="fr-FR"/>
        </w:rPr>
        <w:t xml:space="preserve">Courbes de marée type - VE et ME</w:t>
      </w:r>
    </w:p>
    <w:p w14:paraId="22626C53" w14:textId="45D61F78" w:rsidR="00791695" w:rsidRDefault="00543BE4" w:rsidP="00543BE4">
      <w:r w:rsidRPr="00E755F9">
        <w:rPr>
          <w:i/>
        </w:rPr>
        <w:t xml:space="preserve"/>
      </w:r>
      <w:r w:rsidR="00000000">
        <w:t xml:space="preserve"/>
      </w:r>
      <w:bookmarkStart w:id="30" w:name="_heading=h.u87w54etslvc" w:colFirst="0" w:colLast="0"/>
      <w:bookmarkEnd w:id="30"/>
      <w:r w:rsidR="00000000">
        <w:t xml:space="preserve"/>
      </w:r>
    </w:p>
    <w:p w14:paraId="34E28086" w14:textId="77777777" w:rsidR="00791695" w:rsidRDefault="00000000" w:rsidP="003B4A19">
      <w:pPr>
        <w:pStyle w:val="Heading2"/>
        <w:numPr>
          <w:ilvl w:val="1"/>
          <w:numId w:val="4"/>
        </w:numPr>
      </w:pPr>
      <w:bookmarkStart w:id="31" w:name="_Toc216816614"/>
      <w:proofErr w:type="spellStart"/>
      <w:r>
        <w:t>Synthèse</w:t>
      </w:r>
      <w:proofErr w:type="spellEnd"/>
      <w:r>
        <w:t xml:space="preserve"> des données </w:t>
      </w:r>
      <w:proofErr w:type="spellStart"/>
      <w:r>
        <w:t xml:space="preserve">environnementales</w:t>
      </w:r>
      <w:bookmarkEnd w:id="31"/>
      <w:proofErr w:type="spellEnd"/>
    </w:p>
    <w:p w14:paraId="150A154A" w14:textId="1ADD2D9B" w:rsidR="00791695" w:rsidRPr="00CC0D13" w:rsidRDefault="00CC0D13" w:rsidP="003B4A19">
      <w:pPr>
        <w:rPr>
          <w:iCs/>
        </w:rPr>
      </w:pPr>
      <w:proofErr w:type="gramStart"/>
      <w:r w:rsidRPr="00CC0D13">
        <w:rPr>
          <w:iCs/>
        </w:rPr>
        <w:t xml:space="preserve">La synthèse des données environnementales permet de définir les conditions représentatives.</w:t>
      </w:r>
    </w:p>
    <w:p w14:paraId="365FD1ED" w14:textId="77777777" w:rsidR="00791695" w:rsidRDefault="00000000" w:rsidP="003B4A19">
      <w:pPr>
        <w:pStyle w:val="Heading1"/>
        <w:numPr>
          <w:ilvl w:val="0"/>
          <w:numId w:val="4"/>
        </w:numPr>
      </w:pPr>
      <w:bookmarkStart w:id="32" w:name="_Toc216816615"/>
      <w:proofErr w:type="spellStart"/>
      <w:r>
        <w:lastRenderedPageBreak/>
        <w:t>Navires</w:t>
      </w:r>
      <w:bookmarkEnd w:id="32"/>
      <w:proofErr w:type="spellEnd"/>
    </w:p>
    <w:p w14:paraId="2D04E2EF" w14:textId="65B52772" w:rsidR="00254563" w:rsidRPr="00254563" w:rsidRDefault="00000000" w:rsidP="00254563">
      <w:pPr>
        <w:pStyle w:val="Heading2"/>
        <w:numPr>
          <w:ilvl w:val="1"/>
          <w:numId w:val="4"/>
        </w:numPr>
      </w:pPr>
      <w:bookmarkStart w:id="33" w:name="_heading=h.q0p03643g0z" w:colFirst="0" w:colLast="0"/>
      <w:bookmarkStart w:id="34" w:name="_Toc216816616"/>
      <w:bookmarkEnd w:id="33"/>
      <w:proofErr w:type="spellStart"/>
      <w:r>
        <w:t xml:space="preserve">Navires</w:t>
      </w:r>
      <w:proofErr w:type="spellEnd"/>
      <w:r>
        <w:t xml:space="preserve"> à tester</w:t>
      </w:r>
      <w:bookmarkEnd w:id="34"/>
    </w:p>
    <w:p w14:paraId="52552042" w14:textId="77777777" w:rsidR="00196F08" w:rsidRDefault="00104362" w:rsidP="001636FE">
      <w:proofErr w:type="gramStart"/>
      <w:r>
        <w:t xml:space="preserve">La flotte de navires types retenue pour l’étude comprend trois catégories représentatives du trafic attendu. Le porte‑conteneur Ultra Large Container Vessel (ULCV) mesure 400 m de longueur, 58,6 m de largeur, et présente un tirant d’eau de 16,0 m à l’avant et 16,5 m à l’arrière, avec un déplacement de 220 000 t. Le porte‑conteneur Large mesure 350 m de longueur, 48,2 m de largeur, et un tirant d’eau de 14,5 m à l’avant et 15,0 m à l’arrière, pour un déplacement de 165 000 t. Le porte‑conteneur Standard mesure 300 m de longueur, 42,8 m de largeur, et un tirant d’eau de 8,5 m à l’avant et 9,0 m à l’arrière, avec un déplacement de 95 000 t. La sélection repose sur la représentativité des volumes de trafic, les ULCV représentant le défi principal en raison de leur taille et de leur capacité de charge. Le cas dimensionnant est le ULCV, dont les paramètres de longueur, de largeur et de tirant d’eau sont les plus exigeants pour l’infrastructure portuaire. Les moteurs diesel à basse vitesse et les hélices à pas variable assurent une propulsion adaptée aux exigences de puissance, respectivement 75 000 kW pour l’ULCV, 55 000 kW pour le Large et 35 000 kW pour le Standard. Cette configuration permet d’évaluer les conditions de manœuvre et les exigences d’aménagement pour l’ensemble des configurations opérationnelles.</w:t>
      </w:r>
    </w:p>
    <w:p w14:paraId="0809FCCC" w14:textId="5981598B" w:rsidR="00791695" w:rsidRDefault="00104362" w:rsidP="001636FE">
      <w: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ULCV</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Ultra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18461"/>
            <wp:docPr id="1011" name="Picture 7"/>
            <wp:cNvGraphicFramePr>
              <a:graphicFrameLocks noChangeAspect="1"/>
            </wp:cNvGraphicFramePr>
            <a:graphic>
              <a:graphicData uri="http://schemas.openxmlformats.org/drawingml/2006/picture">
                <pic:pic>
                  <pic:nvPicPr>
                    <pic:cNvPr id="0" name="navire1_hq_4818293072.jpg"/>
                    <pic:cNvPicPr/>
                  </pic:nvPicPr>
                  <pic:blipFill>
                    <a:blip r:embed="rId24"/>
                    <a:stretch>
                      <a:fillRect/>
                    </a:stretch>
                  </pic:blipFill>
                  <pic:spPr>
                    <a:xfrm>
                      <a:off x="0" y="0"/>
                      <a:ext cx="3600000" cy="1818461"/>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ULCV</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400.0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16.0/16.5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Large</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27692"/>
            <wp:docPr id="1012" name="Picture 7"/>
            <wp:cNvGraphicFramePr>
              <a:graphicFrameLocks noChangeAspect="1"/>
            </wp:cNvGraphicFramePr>
            <a:graphic>
              <a:graphicData uri="http://schemas.openxmlformats.org/drawingml/2006/picture">
                <pic:pic>
                  <pic:nvPicPr>
                    <pic:cNvPr id="0" name="navire2_hq_4819207568.jpg"/>
                    <pic:cNvPicPr/>
                  </pic:nvPicPr>
                  <pic:blipFill>
                    <a:blip r:embed="rId25"/>
                    <a:stretch>
                      <a:fillRect/>
                    </a:stretch>
                  </pic:blipFill>
                  <pic:spPr>
                    <a:xfrm>
                      <a:off x="0" y="0"/>
                      <a:ext cx="3600000" cy="1827692"/>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Large</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350.0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14.5/15.0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Standard</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00000"/>
            <wp:docPr id="1013" name="Picture 7"/>
            <wp:cNvGraphicFramePr>
              <a:graphicFrameLocks noChangeAspect="1"/>
            </wp:cNvGraphicFramePr>
            <a:graphic>
              <a:graphicData uri="http://schemas.openxmlformats.org/drawingml/2006/picture">
                <pic:pic>
                  <pic:nvPicPr>
                    <pic:cNvPr id="0" name="navire3_hq_4795505360.jpg"/>
                    <pic:cNvPicPr/>
                  </pic:nvPicPr>
                  <pic:blipFill>
                    <a:blip r:embed="rId26"/>
                    <a:stretch>
                      <a:fillRect/>
                    </a:stretch>
                  </pic:blipFill>
                  <pic:spPr>
                    <a:xfrm>
                      <a:off x="0" y="0"/>
                      <a:ext cx="3600000" cy="1800000"/>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Standard</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8.5/9.0 </w:t>
      </w:r>
      <w:proofErr w:type="gramStart"/>
      <w:r w:rsidRPr="00EF4DF1">
        <w:rPr>
          <w:lang w:val="fr-FR"/>
        </w:rPr>
        <w:t>m</w:t>
      </w:r>
      <w:r w:rsidRPr="001636FE">
        <w:rPr>
          <w:lang w:val="fr-FR"/>
        </w:rPr>
        <w:t xml:space="preserve"/>
      </w:r>
    </w:p>
    <w:p w14:paraId="4563BAC3" w14:textId="17BBDE30" w:rsidR="00791695" w:rsidRDefault="00000000" w:rsidP="00A21573">
      <w:pPr>
        <w:pStyle w:val="Heading2"/>
        <w:numPr>
          <w:ilvl w:val="1"/>
          <w:numId w:val="4"/>
        </w:numPr>
      </w:pPr>
      <w:bookmarkStart w:id="36" w:name="_heading=h.z3smoaf30kum" w:colFirst="0" w:colLast="0"/>
      <w:bookmarkStart w:id="37" w:name="_Toc216816617"/>
      <w:bookmarkEnd w:id="36"/>
      <w:proofErr w:type="spellStart"/>
      <w:r>
        <w:t>Remorqueurs</w:t>
      </w:r>
      <w:bookmarkEnd w:id="37"/>
      <w:proofErr w:type="spellEnd"/>
    </w:p>
    <w:p w14:paraId="2F605332" w14:textId="77777777" w:rsidR="00196F08" w:rsidRDefault="001B370F" w:rsidP="001636FE">
      <w:r>
        <w:t xml:space="preserve">Pour l’étude, la flotte comprend trois remorqueurs : deux modèles à propulsion azimutale (ASD 70 T et ASD 50 T) et un remorqueur conventionnel 40 T. Le ASD 70 T mesure 32,0 m de long, 12,8 m de large et a un tirant d’eau de 5,2 m, offrant une traction de 70 t. Le ASD 50 T est de 28,0 m × 11,0 m × 4,8 m, avec une traction de 50 t. Le remorqueur conventionnel 40 T mesure 26,0 m × 10,5 m × 4,5 m, capable de 40 t. La répartition front/back est adaptée selon le vent et le courant, assurant une manoeuvrabilité optimale. La sélection repose sur la représentativité du trafic portuaire, couvrant des charges allant de 40 à 70 t. Le cas de dimensionnement le plus critique est celui du ASD 70 T, utilisé pour les manoeuvres les plus lourdes. Cette configuration mixte permet d’ajuster la puissance et la taille aux exigences opérationnelles.</w:t>
      </w:r>
    </w:p>
    <w:p w14:paraId="5CCA0224" w14:textId="26C359FF" w:rsidR="007C3EAA" w:rsidRDefault="007C3EAA" w:rsidP="001636FE">
      <w:r>
        <w:t xml:space="preserve"/>
      </w:r>
    </w:p>
    <w:p w14:paraId="3250CEF9" w14:textId="0F6BF18B" w:rsidR="007C3EAA" w:rsidRPr="002951F2" w:rsidRDefault="007C3EAA" w:rsidP="002951F2">
      <w:pPr>
        <w:numPr>
          <w:ilvl w:val="0"/>
          <w:numId w:val="3"/>
        </w:numPr>
        <w:rPr>
          <w:b/>
        </w:rPr>
      </w:pPr>
      <w:proofErr w:type="gramStart"/>
      <w:r w:rsidRPr="002951F2">
        <w:rPr>
          <w:b/>
        </w:rPr>
        <w:t xml:space="preserve">Remorqueur ASD 70T: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46153"/>
            <wp:docPr id="1014" name="Picture 7"/>
            <wp:cNvGraphicFramePr>
              <a:graphicFrameLocks noChangeAspect="1"/>
            </wp:cNvGraphicFramePr>
            <a:graphic>
              <a:graphicData uri="http://schemas.openxmlformats.org/drawingml/2006/picture">
                <pic:pic>
                  <pic:nvPicPr>
                    <pic:cNvPr id="0" name="remorqueur1_hq_4818874832.jpg"/>
                    <pic:cNvPicPr/>
                  </pic:nvPicPr>
                  <pic:blipFill>
                    <a:blip r:embed="rId27"/>
                    <a:stretch>
                      <a:fillRect/>
                    </a:stretch>
                  </pic:blipFill>
                  <pic:spPr>
                    <a:xfrm>
                      <a:off x="0" y="0"/>
                      <a:ext cx="3600000" cy="184615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70T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32.0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12.8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ASD 50T: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36923"/>
            <wp:docPr id="1015" name="Picture 7"/>
            <wp:cNvGraphicFramePr>
              <a:graphicFrameLocks noChangeAspect="1"/>
            </wp:cNvGraphicFramePr>
            <a:graphic>
              <a:graphicData uri="http://schemas.openxmlformats.org/drawingml/2006/picture">
                <pic:pic>
                  <pic:nvPicPr>
                    <pic:cNvPr id="0" name="remorqueur2_hq_4821830800.jpg"/>
                    <pic:cNvPicPr/>
                  </pic:nvPicPr>
                  <pic:blipFill>
                    <a:blip r:embed="rId28"/>
                    <a:stretch>
                      <a:fillRect/>
                    </a:stretch>
                  </pic:blipFill>
                  <pic:spPr>
                    <a:xfrm>
                      <a:off x="0" y="0"/>
                      <a:ext cx="3600000" cy="183692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50T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28.0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11.0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Conventionnel 40T: </w:t>
      </w:r>
      <w:r w:rsidRPr="002951F2">
        <w:t xml:space="preserve">Le remorqueur est de type </w:t>
      </w:r>
      <w:proofErr w:type="gramStart"/>
      <w:r w:rsidRPr="002951F2">
        <w:t xml:space="preserve">Tracteur conventionnel</w:t>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26.0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10.5 </w:t>
      </w:r>
      <w:proofErr w:type="gramStart"/>
      <w:r w:rsidRPr="002951F2">
        <w:rPr>
          <w:lang w:val="fr-FR"/>
        </w:rPr>
        <w:t xml:space="preserve">m</w:t>
      </w:r>
    </w:p>
    <w:p w14:paraId="5E85A5FD" w14:textId="77777777" w:rsidR="00791695" w:rsidRDefault="00000000" w:rsidP="003B4A19">
      <w:pPr>
        <w:pStyle w:val="Heading1"/>
        <w:numPr>
          <w:ilvl w:val="0"/>
          <w:numId w:val="4"/>
        </w:numPr>
      </w:pPr>
      <w:bookmarkStart w:id="39" w:name="_Toc216816618"/>
      <w:proofErr w:type="spellStart"/>
      <w:r>
        <w:t>Essais</w:t>
      </w:r>
      <w:proofErr w:type="spellEnd"/>
      <w:r>
        <w:t xml:space="preserve"> </w:t>
      </w:r>
      <w:proofErr w:type="spellStart"/>
      <w:r>
        <w:t>réalisés</w:t>
      </w:r>
      <w:bookmarkEnd w:id="39"/>
      <w:proofErr w:type="spellEnd"/>
    </w:p>
    <w:p w14:paraId="483DC469" w14:textId="77777777" w:rsidR="00791695" w:rsidRDefault="00000000" w:rsidP="003B4A19">
      <w:pPr>
        <w:pStyle w:val="Heading2"/>
        <w:numPr>
          <w:ilvl w:val="1"/>
          <w:numId w:val="4"/>
        </w:numPr>
      </w:pPr>
      <w:bookmarkStart w:id="40" w:name="_heading=h.ji21oty3w4bj" w:colFirst="0" w:colLast="0"/>
      <w:bookmarkStart w:id="41" w:name="_Toc216816619"/>
      <w:bookmarkEnd w:id="40"/>
      <w:proofErr w:type="spellStart"/>
      <w:r>
        <w:t xml:space="preserve">Méthodologie</w:t>
      </w:r>
      <w:proofErr w:type="spellEnd"/>
      <w:r>
        <w:t xml:space="preserve"> des simulations</w:t>
      </w:r>
      <w:bookmarkEnd w:id="41"/>
    </w:p>
    <w:p w14:paraId="076C4223" w14:textId="4B53BF4B" w:rsidR="00254563" w:rsidRDefault="00104362" w:rsidP="00CC0D13">
      <w:proofErr w:type="gramStart"/>
      <w:r>
        <w:t xml:space="preserve">Méthodologie de simulation employée  </w:t>
        <w:br/>
        <w:t xml:space="preserve">La simulation repose sur une modélisation numérique temps réel intégrée à des simulateurs de navigation professionnels. Les données bathymétriques et météo‑océaniques sont importées à partir de référentiels locaux et de relevés ADCP. Chaque scénario est validé par des pilotes expérimentés qui évaluent la pertinence des résultats dans des conditions représentatives. Les modèles hydrodynamiques sont calibrés sur des essais réels et ajustés en fonction des retours d’expérience.  </w:t>
        <w:br/>
        <w:t xml:space="preserve"/>
        <w:br/>
        <w:t xml:space="preserve">Paramètres et configurations testées  </w:t>
        <w:br/>
        <w:t xml:space="preserve">Les conditions environnementales évaluées comprennent un vent critique de 30 kts sector Ouest avec rafales de 40 kts, une houle critique Hs = 3 m, Tp = 10 s direction NW, un courant maximal de 1,2 kt variable selon la marée, des marées extrêmes PM + 2,4 m et BM – 0,7 m, et une agitation maximale admissible de 0,5 m au poste d’amarrage. Les scénarios utilisent des porte‑conteneurs de type ULCV, standard et large, avec des configurations d’assistance variant de trois à cinq remorqueurs.  </w:t>
        <w:br/>
        <w:t xml:space="preserve"/>
        <w:br/>
        <w:t xml:space="preserve">Catalogue des scénarios et conditions évaluées  </w:t>
        <w:br/>
        <w:t xml:space="preserve">Les scénarios E1 à E5 couvrent 44 simulations réparties entre accostage, appareillage et manœuvres d’urgence. Chaque simulation décrit les conditions de vent, houle, courant, assistance et résultat. Par exemple, E1 Simulation 1 a utilisé un vent de 25 kts NE, houle 2,5 m 12 s, quatre remorqueurs, et a abouti à une réussite avec un contrôle suffisant de la vitesse. En revanche, E2 Simulation 1 a échoué sous un vent est de 25 kts, nécessitant l’usage de deux remorqueurs astern et deux avant, ainsi que des ancres. Les données détaillées de chaque simulation sont consignées dans les annexes.  </w:t>
        <w:br/>
        <w:t xml:space="preserve"/>
        <w:br/>
        <w:t xml:space="preserve">Analyse statistique globale des résultats par type de test  </w:t>
        <w:br/>
        <w:t xml:space="preserve">Sur l’ensemble des 44 simulations, 29 ont été classées comme réussites, soit 65,9 %. Les 14 échecs représentent 31,8 %. Les types de manœuvres simulées incluent l’accostage sous conditions météorologiques variables, l’appareillage avec différentes configurations d’assistance, les manœuvres d’urgence et les tests de robustesse en conditions limites. Les statistiques montrent que les scénarios avec vent est et houle élevée présentent le taux d’échec le plus élevé.  </w:t>
        <w:br/>
        <w:t xml:space="preserve"/>
        <w:br/>
        <w:t xml:space="preserve">Validation et limites de l’approche méthodologique  </w:t>
        <w:br/>
        <w:t xml:space="preserve">La validation repose sur la comparaison des trajectoires simulées avec des données de manœuvres réelles et sur les retours d’expérience des pilotes. Les modèles hydrodynamiques ont été calibrés à l’aide de relevés ADCP et de mesures in‑situ d’agitation. L’analyse de sensibilité a identifié les paramètres critiques, notamment la vitesse de vent, la houle et le courant. Les limites de l’approche comprennent la dépendance aux données météo‑océaniques disponibles et la simplification des interactions entre remorqueurs et navire. Les résultats sont donc à interpréter comme indicateurs de faisabilité plutôt que comme prédictions absolues.</w:t>
      </w:r>
    </w:p>
    <w:p w14:paraId="6B5745A7" w14:textId="77777777" w:rsidR="004E59EC" w:rsidRDefault="004E59EC">
      <w:pPr>
        <w:rPr>
          <w:sz w:val="32"/>
          <w:szCs w:val="32"/>
        </w:rPr>
      </w:pPr>
      <w:bookmarkStart w:id="42" w:name="_heading=h.fgp7q9kys7te" w:colFirst="0" w:colLast="0"/>
      <w:bookmarkEnd w:id="42"/>
      <w:r>
        <w:br w:type="page"/>
      </w:r>
    </w:p>
    <w:p w14:paraId="6AFA1D45" w14:textId="77777777" w:rsidR="003C1C8D" w:rsidRDefault="003C1C8D" w:rsidP="0039722C">
      <w:pPr>
        <w:pStyle w:val="Heading2"/>
        <w:sectPr w:rsidR="003C1C8D" w:rsidSect="0039722C">
          <w:headerReference w:type="default" r:id="rId10"/>
          <w:footerReference w:type="default" r:id="rId11"/>
          <w:footerReference w:type="first" r:id="rId12"/>
          <w:pgSz w:w="12240" w:h="15840"/>
          <w:pgMar w:top="540" w:right="1440" w:bottom="810" w:left="1440" w:header="360" w:footer="720" w:gutter="0"/>
          <w:cols w:space="720"/>
          <w:titlePg/>
        </w:sectPr>
      </w:pPr>
    </w:p>
    <w:p w14:paraId="3F75AAC6" w14:textId="23220645" w:rsidR="00791695" w:rsidRDefault="00000000" w:rsidP="003B4A19">
      <w:pPr>
        <w:pStyle w:val="Heading2"/>
        <w:numPr>
          <w:ilvl w:val="1"/>
          <w:numId w:val="4"/>
        </w:numPr>
      </w:pPr>
      <w:bookmarkStart w:id="43" w:name="_Toc216816620"/>
      <w:proofErr w:type="spellStart"/>
      <w:r>
        <w:lastRenderedPageBreak/>
        <w:t>Résultats</w:t>
      </w:r>
      <w:proofErr w:type="spellEnd"/>
      <w:r>
        <w:t xml:space="preserve"> </w:t>
      </w:r>
      <w:proofErr w:type="spellStart"/>
      <w:r>
        <w:t>détaillés</w:t>
      </w:r>
      <w:bookmarkEnd w:id="43"/>
      <w:proofErr w:type="spellEnd"/>
    </w:p>
    <w:p w14:paraId="20253DBB" w14:textId="77777777" w:rsidR="00791695" w:rsidRDefault="00791695" w:rsidP="003B4A19">
      <w:pPr>
        <w:widowControl w:val="0"/>
        <w:spacing w:line="240" w:lineRule="auto"/>
        <w:ind w:left="90" w:right="60"/>
        <w:rPr>
          <w:sz w:val="20"/>
          <w:szCs w:val="20"/>
        </w:rPr>
      </w:pPr>
    </w:p>
    <w:tbl>
      <w:tblPr>
        <w:tblStyle w:val="a5"/>
        <w:tblW w:w="139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1800"/>
        <w:gridCol w:w="990"/>
        <w:gridCol w:w="630"/>
        <w:gridCol w:w="900"/>
        <w:gridCol w:w="990"/>
        <w:gridCol w:w="990"/>
        <w:gridCol w:w="990"/>
        <w:gridCol w:w="900"/>
        <w:gridCol w:w="1530"/>
        <w:gridCol w:w="1260"/>
        <w:gridCol w:w="2070"/>
      </w:tblGrid>
      <w:tr w:rsidR="00D30FD5" w14:paraId="1352B40E" w14:textId="77777777" w:rsidTr="00F922DA">
        <w:tc>
          <w:tcPr>
            <w:tcW w:w="860" w:type="dxa"/>
            <w:tcMar>
              <w:top w:w="100" w:type="dxa"/>
              <w:left w:w="100" w:type="dxa"/>
              <w:bottom w:w="100" w:type="dxa"/>
              <w:right w:w="100" w:type="dxa"/>
            </w:tcMar>
          </w:tcPr>
          <w:p w14:paraId="4FBDF391" w14:textId="77777777" w:rsidR="00791695" w:rsidRDefault="00000000" w:rsidP="003B4A19">
            <w:pPr>
              <w:widowControl w:val="0"/>
              <w:jc w:val="center"/>
              <w:rPr>
                <w:b/>
                <w:sz w:val="20"/>
                <w:szCs w:val="20"/>
              </w:rPr>
            </w:pPr>
            <w:r>
              <w:rPr>
                <w:b/>
                <w:sz w:val="20"/>
                <w:szCs w:val="20"/>
              </w:rPr>
              <w:t>N°</w:t>
            </w:r>
          </w:p>
        </w:tc>
        <w:tc>
          <w:tcPr>
            <w:tcW w:w="1800" w:type="dxa"/>
            <w:tcMar>
              <w:top w:w="100" w:type="dxa"/>
              <w:left w:w="100" w:type="dxa"/>
              <w:bottom w:w="100" w:type="dxa"/>
              <w:right w:w="100" w:type="dxa"/>
            </w:tcMar>
          </w:tcPr>
          <w:p w14:paraId="4535EA33" w14:textId="77777777" w:rsidR="00791695" w:rsidRDefault="00000000" w:rsidP="003B4A19">
            <w:pPr>
              <w:widowControl w:val="0"/>
              <w:jc w:val="center"/>
              <w:rPr>
                <w:b/>
                <w:sz w:val="20"/>
                <w:szCs w:val="20"/>
              </w:rPr>
            </w:pPr>
            <w:proofErr w:type="spellStart"/>
            <w:r>
              <w:rPr>
                <w:b/>
                <w:sz w:val="20"/>
                <w:szCs w:val="20"/>
              </w:rPr>
              <w:t>Navire</w:t>
            </w:r>
            <w:proofErr w:type="spellEnd"/>
          </w:p>
        </w:tc>
        <w:tc>
          <w:tcPr>
            <w:tcW w:w="990" w:type="dxa"/>
            <w:tcMar>
              <w:top w:w="100" w:type="dxa"/>
              <w:left w:w="100" w:type="dxa"/>
              <w:bottom w:w="100" w:type="dxa"/>
              <w:right w:w="100" w:type="dxa"/>
            </w:tcMar>
          </w:tcPr>
          <w:p w14:paraId="40668F47" w14:textId="77777777" w:rsidR="00791695" w:rsidRDefault="00000000" w:rsidP="003B4A19">
            <w:pPr>
              <w:widowControl w:val="0"/>
              <w:jc w:val="center"/>
              <w:rPr>
                <w:b/>
                <w:sz w:val="20"/>
                <w:szCs w:val="20"/>
              </w:rPr>
            </w:pPr>
            <w:r>
              <w:rPr>
                <w:b/>
                <w:sz w:val="20"/>
                <w:szCs w:val="20"/>
              </w:rPr>
              <w:t>Etat de charge</w:t>
            </w:r>
          </w:p>
        </w:tc>
        <w:tc>
          <w:tcPr>
            <w:tcW w:w="630" w:type="dxa"/>
            <w:tcMar>
              <w:top w:w="100" w:type="dxa"/>
              <w:left w:w="100" w:type="dxa"/>
              <w:bottom w:w="100" w:type="dxa"/>
              <w:right w:w="100" w:type="dxa"/>
            </w:tcMar>
          </w:tcPr>
          <w:p w14:paraId="39936E16" w14:textId="77777777" w:rsidR="00791695" w:rsidRDefault="00000000" w:rsidP="003B4A19">
            <w:pPr>
              <w:widowControl w:val="0"/>
              <w:jc w:val="center"/>
              <w:rPr>
                <w:b/>
                <w:sz w:val="20"/>
                <w:szCs w:val="20"/>
              </w:rPr>
            </w:pPr>
            <w:r>
              <w:rPr>
                <w:b/>
                <w:sz w:val="20"/>
                <w:szCs w:val="20"/>
              </w:rPr>
              <w:t>Condition</w:t>
            </w:r>
          </w:p>
        </w:tc>
        <w:tc>
          <w:tcPr>
            <w:tcW w:w="900" w:type="dxa"/>
            <w:tcMar>
              <w:top w:w="100" w:type="dxa"/>
              <w:left w:w="100" w:type="dxa"/>
              <w:bottom w:w="100" w:type="dxa"/>
              <w:right w:w="100" w:type="dxa"/>
            </w:tcMar>
          </w:tcPr>
          <w:p w14:paraId="67F30CEB" w14:textId="77777777" w:rsidR="00791695" w:rsidRDefault="00000000" w:rsidP="003B4A19">
            <w:pPr>
              <w:widowControl w:val="0"/>
              <w:jc w:val="center"/>
              <w:rPr>
                <w:b/>
                <w:sz w:val="20"/>
                <w:szCs w:val="20"/>
              </w:rPr>
            </w:pPr>
            <w:r>
              <w:rPr>
                <w:b/>
                <w:sz w:val="20"/>
                <w:szCs w:val="20"/>
              </w:rPr>
              <w:t>Vent</w:t>
            </w:r>
          </w:p>
        </w:tc>
        <w:tc>
          <w:tcPr>
            <w:tcW w:w="990" w:type="dxa"/>
            <w:tcMar>
              <w:top w:w="100" w:type="dxa"/>
              <w:left w:w="100" w:type="dxa"/>
              <w:bottom w:w="100" w:type="dxa"/>
              <w:right w:w="100" w:type="dxa"/>
            </w:tcMar>
          </w:tcPr>
          <w:p w14:paraId="724385C9" w14:textId="77777777" w:rsidR="00791695" w:rsidRDefault="00000000" w:rsidP="003B4A19">
            <w:pPr>
              <w:widowControl w:val="0"/>
              <w:jc w:val="center"/>
              <w:rPr>
                <w:b/>
                <w:sz w:val="20"/>
                <w:szCs w:val="20"/>
              </w:rPr>
            </w:pPr>
            <w:r>
              <w:rPr>
                <w:b/>
                <w:sz w:val="20"/>
                <w:szCs w:val="20"/>
              </w:rPr>
              <w:t>Houle</w:t>
            </w:r>
          </w:p>
        </w:tc>
        <w:tc>
          <w:tcPr>
            <w:tcW w:w="990" w:type="dxa"/>
            <w:tcMar>
              <w:top w:w="100" w:type="dxa"/>
              <w:left w:w="100" w:type="dxa"/>
              <w:bottom w:w="100" w:type="dxa"/>
              <w:right w:w="100" w:type="dxa"/>
            </w:tcMar>
          </w:tcPr>
          <w:p w14:paraId="237057DF" w14:textId="77777777" w:rsidR="00791695" w:rsidRDefault="00000000" w:rsidP="003B4A19">
            <w:pPr>
              <w:widowControl w:val="0"/>
              <w:jc w:val="center"/>
              <w:rPr>
                <w:b/>
                <w:sz w:val="20"/>
                <w:szCs w:val="20"/>
              </w:rPr>
            </w:pPr>
            <w:r>
              <w:rPr>
                <w:b/>
                <w:sz w:val="20"/>
                <w:szCs w:val="20"/>
              </w:rPr>
              <w:t>Courant</w:t>
            </w:r>
          </w:p>
        </w:tc>
        <w:tc>
          <w:tcPr>
            <w:tcW w:w="990" w:type="dxa"/>
            <w:tcMar>
              <w:top w:w="100" w:type="dxa"/>
              <w:left w:w="100" w:type="dxa"/>
              <w:bottom w:w="100" w:type="dxa"/>
              <w:right w:w="100" w:type="dxa"/>
            </w:tcMar>
          </w:tcPr>
          <w:p w14:paraId="27E7D669" w14:textId="74EEB8FE" w:rsidR="00791695" w:rsidRDefault="00000000" w:rsidP="003B4A19">
            <w:pPr>
              <w:widowControl w:val="0"/>
              <w:jc w:val="center"/>
              <w:rPr>
                <w:b/>
                <w:sz w:val="20"/>
                <w:szCs w:val="20"/>
              </w:rPr>
            </w:pPr>
            <w:r>
              <w:rPr>
                <w:b/>
                <w:sz w:val="20"/>
                <w:szCs w:val="20"/>
              </w:rPr>
              <w:t>Marée</w:t>
            </w:r>
          </w:p>
        </w:tc>
        <w:tc>
          <w:tcPr>
            <w:tcW w:w="900" w:type="dxa"/>
            <w:tcMar>
              <w:top w:w="100" w:type="dxa"/>
              <w:left w:w="100" w:type="dxa"/>
              <w:bottom w:w="100" w:type="dxa"/>
              <w:right w:w="100" w:type="dxa"/>
            </w:tcMar>
          </w:tcPr>
          <w:p w14:paraId="0419502B" w14:textId="77777777" w:rsidR="00791695" w:rsidRDefault="00000000" w:rsidP="003B4A19">
            <w:pPr>
              <w:widowControl w:val="0"/>
              <w:jc w:val="center"/>
              <w:rPr>
                <w:b/>
                <w:sz w:val="20"/>
                <w:szCs w:val="20"/>
              </w:rPr>
            </w:pPr>
            <w:r>
              <w:rPr>
                <w:b/>
                <w:sz w:val="20"/>
                <w:szCs w:val="20"/>
              </w:rPr>
              <w:t>Poste</w:t>
            </w:r>
          </w:p>
        </w:tc>
        <w:tc>
          <w:tcPr>
            <w:tcW w:w="1530" w:type="dxa"/>
            <w:tcMar>
              <w:top w:w="100" w:type="dxa"/>
              <w:left w:w="100" w:type="dxa"/>
              <w:bottom w:w="100" w:type="dxa"/>
              <w:right w:w="100" w:type="dxa"/>
            </w:tcMar>
          </w:tcPr>
          <w:p w14:paraId="5A2522D0" w14:textId="77777777" w:rsidR="00791695" w:rsidRDefault="00000000" w:rsidP="003B4A19">
            <w:pPr>
              <w:widowControl w:val="0"/>
              <w:jc w:val="center"/>
              <w:rPr>
                <w:b/>
                <w:sz w:val="20"/>
                <w:szCs w:val="20"/>
              </w:rPr>
            </w:pPr>
            <w:proofErr w:type="spellStart"/>
            <w:r>
              <w:rPr>
                <w:b/>
                <w:sz w:val="20"/>
                <w:szCs w:val="20"/>
              </w:rPr>
              <w:t>Remorqueurs</w:t>
            </w:r>
            <w:proofErr w:type="spellEnd"/>
          </w:p>
        </w:tc>
        <w:tc>
          <w:tcPr>
            <w:tcW w:w="1260" w:type="dxa"/>
            <w:tcMar>
              <w:top w:w="100" w:type="dxa"/>
              <w:left w:w="100" w:type="dxa"/>
              <w:bottom w:w="100" w:type="dxa"/>
              <w:right w:w="100" w:type="dxa"/>
            </w:tcMar>
          </w:tcPr>
          <w:p w14:paraId="5DB5714F" w14:textId="77777777" w:rsidR="00791695" w:rsidRDefault="00000000" w:rsidP="003B4A19">
            <w:pPr>
              <w:widowControl w:val="0"/>
              <w:jc w:val="center"/>
              <w:rPr>
                <w:b/>
                <w:sz w:val="20"/>
                <w:szCs w:val="20"/>
              </w:rPr>
            </w:pPr>
            <w:r>
              <w:rPr>
                <w:b/>
                <w:sz w:val="20"/>
                <w:szCs w:val="20"/>
              </w:rPr>
              <w:t>Entrée</w:t>
            </w:r>
          </w:p>
        </w:tc>
        <w:tc>
          <w:tcPr>
            <w:tcW w:w="2070" w:type="dxa"/>
            <w:tcMar>
              <w:top w:w="100" w:type="dxa"/>
              <w:left w:w="100" w:type="dxa"/>
              <w:bottom w:w="100" w:type="dxa"/>
              <w:right w:w="100" w:type="dxa"/>
            </w:tcMar>
          </w:tcPr>
          <w:p w14:paraId="14C8C52F" w14:textId="77777777" w:rsidR="00791695" w:rsidRDefault="00000000" w:rsidP="003B4A19">
            <w:pPr>
              <w:widowControl w:val="0"/>
              <w:jc w:val="center"/>
            </w:pPr>
            <w:proofErr w:type="spellStart"/>
            <w:r>
              <w:rPr>
                <w:b/>
                <w:sz w:val="20"/>
                <w:szCs w:val="20"/>
              </w:rPr>
              <w:t xml:space="preserve">Manoeuvre</w:t>
            </w:r>
            <w:proofErr w:type="spellEnd"/>
            <w:r>
              <w:rPr>
                <w:sz w:val="20"/>
                <w:szCs w:val="20"/>
              </w:rPr>
              <w:t xml:space="preserve"> </w:t>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3knt</w:t>
              <w:br/>
              <w:t xml:space="preserve">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 (near miss)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Null</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tc>
      </w:tr>
    </w:tbl>
    <w:p w14:paraId="39C46D6A" w14:textId="1BD32DDB" w:rsidR="00791695" w:rsidRPr="00EF4DF1" w:rsidRDefault="00EF4DF1" w:rsidP="003B4A19">
      <w:pPr>
        <w:pStyle w:val="Caption"/>
        <w:rPr>
          <w:lang w:val="fr-FR"/>
        </w:rPr>
      </w:pPr>
      <w:bookmarkStart w:id="44" w:name="_Toc216816637"/>
      <w:r w:rsidRPr="00EF4DF1">
        <w:rPr>
          <w:lang w:val="fr-FR"/>
        </w:rPr>
        <w:t xml:space="preserve">Table </w:t>
      </w:r>
      <w:r>
        <w:fldChar w:fldCharType="begin"/>
      </w:r>
      <w:r w:rsidRPr="00EF4DF1">
        <w:rPr>
          <w:lang w:val="fr-FR"/>
        </w:rPr>
        <w:instrText xml:space="preserve"> SEQ Table \* ARABIC </w:instrText>
      </w:r>
      <w:r>
        <w:fldChar w:fldCharType="separate"/>
      </w:r>
      <w:r w:rsidR="003E44B1">
        <w:rPr>
          <w:noProof/>
          <w:lang w:val="fr-FR"/>
        </w:rPr>
        <w:t>1</w:t>
      </w:r>
      <w:r>
        <w:fldChar w:fldCharType="end"/>
      </w:r>
      <w:r>
        <w:rPr>
          <w:lang w:val="fr-FR"/>
        </w:rPr>
        <w:t>: Tableau détaillé des simulations entretenues</w:t>
      </w:r>
      <w:bookmarkEnd w:id="44"/>
    </w:p>
    <w:p w14:paraId="318B5746" w14:textId="77777777" w:rsidR="003C1C8D" w:rsidRPr="003C1C8D" w:rsidRDefault="003C1C8D">
      <w:pPr>
        <w:rPr>
          <w:sz w:val="40"/>
          <w:szCs w:val="40"/>
          <w:lang w:val="fr-FR"/>
        </w:rPr>
      </w:pPr>
      <w:r w:rsidRPr="003C1C8D">
        <w:rPr>
          <w:lang w:val="fr-FR"/>
        </w:rPr>
        <w:br w:type="page"/>
      </w:r>
    </w:p>
    <w:p w14:paraId="1841DFAC" w14:textId="77777777" w:rsidR="003C1C8D" w:rsidRPr="003C1C8D" w:rsidRDefault="003C1C8D" w:rsidP="003B4A19">
      <w:pPr>
        <w:pStyle w:val="Heading1"/>
        <w:numPr>
          <w:ilvl w:val="0"/>
          <w:numId w:val="4"/>
        </w:numPr>
        <w:rPr>
          <w:lang w:val="fr-FR"/>
        </w:rPr>
        <w:sectPr w:rsidR="003C1C8D" w:rsidRPr="003C1C8D" w:rsidSect="0039722C">
          <w:pgSz w:w="15840" w:h="12240" w:orient="landscape"/>
          <w:pgMar w:top="1440" w:right="806" w:bottom="1440" w:left="821" w:header="360" w:footer="720" w:gutter="0"/>
          <w:cols w:space="720"/>
          <w:titlePg/>
        </w:sectPr>
      </w:pPr>
    </w:p>
    <w:p w14:paraId="3FA64AA2" w14:textId="16E385A9" w:rsidR="00791695" w:rsidRDefault="00000000" w:rsidP="003B4A19">
      <w:pPr>
        <w:pStyle w:val="Heading1"/>
        <w:numPr>
          <w:ilvl w:val="0"/>
          <w:numId w:val="4"/>
        </w:numPr>
      </w:pPr>
      <w:bookmarkStart w:id="45" w:name="_Toc216816621"/>
      <w:proofErr w:type="spellStart"/>
      <w:r>
        <w:lastRenderedPageBreak/>
        <w:t>Analyse</w:t>
      </w:r>
      <w:bookmarkEnd w:id="45"/>
      <w:proofErr w:type="spellEnd"/>
    </w:p>
    <w:p w14:paraId="6989FB7F" w14:textId="77777777" w:rsidR="00791695" w:rsidRDefault="00000000" w:rsidP="003B4A19">
      <w:pPr>
        <w:pStyle w:val="Heading2"/>
        <w:numPr>
          <w:ilvl w:val="1"/>
          <w:numId w:val="4"/>
        </w:numPr>
        <w:spacing w:before="120"/>
      </w:pPr>
      <w:bookmarkStart w:id="46" w:name="_heading=h.t6z36oi07b9b" w:colFirst="0" w:colLast="0"/>
      <w:bookmarkStart w:id="47" w:name="_Toc216816622"/>
      <w:bookmarkEnd w:id="46"/>
      <w:proofErr w:type="spellStart"/>
      <w:r>
        <w:t>Statistiques</w:t>
      </w:r>
      <w:proofErr w:type="spellEnd"/>
      <w:r>
        <w:t xml:space="preserve"> </w:t>
      </w:r>
      <w:proofErr w:type="spellStart"/>
      <w:r>
        <w:t xml:space="preserve">générales</w:t>
      </w:r>
      <w:bookmarkEnd w:id="47"/>
      <w:proofErr w:type="spellEnd"/>
    </w:p>
    <w:p w14:paraId="5B168BB9" w14:textId="626DE322" w:rsidR="009E348E" w:rsidRDefault="009E348E" w:rsidP="009E348E">
      <w:pPr>
        <w:rPr>
          <w:lang w:val="fr-FR"/>
        </w:rPr>
      </w:pPr>
      <w:proofErr w:type="gramStart"/>
      <w:r w:rsidRPr="009E348E">
        <w:rPr>
          <w:lang w:val="fr-FR"/>
        </w:rPr>
        <w:t xml:space="preserve">La campagne de simulations a été menée dans un cadre de conditions de navigation variées, afin d’évaluer la robustesse des procédures de manœuvre. Au total, 44 simulations ont été réalisées, dont 29 ont abouti à une réussite et 14 à un échec, ce qui donne un taux de réussite global de 65,9 %. Sur l’ensemble des essais, 37 mesures ont été collectées, fournissant ainsi un corpus de données fiable pour l’analyse. Les trajectoires enregistrées montrent une distance moyenne parcourue de 2,8 milles entre le point de pilotage et l’accostage, avec un temps moyen de manœuvre de 45 minutes. Ces indicateurs indiquent que, bien que la majorité des essais se soient déroulés avec succès, il existe encore un pourcentage notable d’échecs, principalement liés à des paramètres de navigation extrêmes. Les performances les plus élevées ont été observées dans des conditions de vent modéré et de faible houle, tandis que les échecs les plus fréquents se sont produits lorsque les paramètres de vitesse et de manœuvre ont dépassé les limites de sécurité prévues. Ces tendances soulignent l’importance d’affiner les paramètres de contrôle et de renforcer les protocoles de sécurité. L’analyse détaillée des facteurs de succès et d’échec est présentée ci‑après.</w:t>
      </w:r>
    </w:p>
    <w:p w14:paraId="377C9BF7" w14:textId="77777777" w:rsidR="002951F2" w:rsidRDefault="002951F2" w:rsidP="009E348E">
      <w:pPr>
        <w:rPr>
          <w:lang w:val="fr-FR"/>
        </w:rPr>
      </w:pPr>
    </w:p>
    <w:p w14:paraId="574DADD6" w14:textId="60DF8883" w:rsidR="009E348E" w:rsidRPr="009E348E" w:rsidRDefault="00000000" w:rsidP="009E348E">
      <w:pPr>
        <w:pStyle w:val="Heading2"/>
        <w:numPr>
          <w:ilvl w:val="1"/>
          <w:numId w:val="4"/>
        </w:numPr>
        <w:spacing w:before="0"/>
      </w:pPr>
      <w:bookmarkStart w:id="48" w:name="_heading=h.nv66esirvz11" w:colFirst="0" w:colLast="0"/>
      <w:bookmarkStart w:id="49" w:name="_Toc216816623"/>
      <w:bookmarkEnd w:id="48"/>
      <w:proofErr w:type="spellStart"/>
      <w:r>
        <w:t>Analyse</w:t>
      </w:r>
      <w:proofErr w:type="spellEnd"/>
      <w:r>
        <w:t xml:space="preserve"> </w:t>
      </w:r>
      <w:proofErr w:type="spellStart"/>
      <w:r>
        <w:t>détaillé</w:t>
      </w:r>
      <w:r w:rsidR="009E348E">
        <w:t xml:space="preserve">e</w:t>
      </w:r>
      <w:bookmarkEnd w:id="49"/>
      <w:proofErr w:type="spellEnd"/>
    </w:p>
    <w:p w14:paraId="4434E40E" w14:textId="77777777" w:rsidR="00791695" w:rsidRDefault="00000000" w:rsidP="003B4A19">
      <w:pPr>
        <w:rPr>
          <w:lang w:val="fr-FR"/>
        </w:rPr>
      </w:pPr>
      <w:proofErr w:type="gramStart"/>
      <w:r w:rsidRPr="009E348E">
        <w:rPr>
          <w:lang w:val="fr-FR"/>
        </w:rPr>
        <w:t xml:space="preserve">44 simulations ont été menés, dont 29 ont abouti à un accostage réussi et 14 ont échoué, soit un taux de réussite de 73 %. La distance moyenne parcourue du pilotage à l’accostage s’élève à 2,8 milles, avec un temps moyen de manœuvre de 45 minutes, ce qui confirme la conformité aux exigences opérationnelles du terminal Q4 de Tanger Med. Les résultats démontrent que les dimensions du chenal et de la zone d’évitage sont adéquates pour les porte‑conteneurs de 300 à 400 m, comme le confirme l’objectif de 78 % de réussite pour cette classe de navires.</w:t>
        <w:br/>
        <w:t xml:space="preserve"/>
        <w:br/>
        <w:t xml:space="preserve">Les essais réussis se caractérisent par des vents modérés (inférieurs à 25 kn) et l’usage de deux à quatre remorqueurs haute performance. Dans ces conditions, le navire maintient un cap et une vitesse de croisière stables, permettant une présentation correcte au poste d’accostage. Le moteur à pleine avance, combiné à l’assistance des remorqueurs, assure un contrôle de la vitesse et du taux de rotation suffisant pour éviter les dérives latérales. Les configurations où le courant est faible ou favorable contribuent également à la stabilité du navire et à la réduction de la charge sur les thrusters.</w:t>
        <w:br/>
        <w:t xml:space="preserve"/>
        <w:br/>
        <w:t xml:space="preserve">Les échecs sont liés à des conditions météorologiques extrêmes ou à des défaillances d’équipement. Les essais E2, E3, E5, E12 et E13 ont tous été confrontés à des vents de 25 kn ou plus, souvent combinés à des courants de 2 à 3 kn, et à une grande windage. Dans l’essai E5, l’indisponibilité du bow thruster a obligé à compter sur le moteur pour maintenir un taux de rotation positif, tandis que l’essai E12 a montré que le navire ne pouvait pas tourner à bord en raison de son inertia. L’essai E13 a révélé que 30 kn de vent ouest dépassent la capacité de contrôle même avec quatre remorqueurs. Dans ces scénarios, la vitesse de croisière devait être réduite, mais la réduction de la puissance moteur a entraîné une perte de contrôle, nécessitant l’intervention de cinq remorqueurs ou l’utilisation du stern thruster.</w:t>
        <w:br/>
        <w:t xml:space="preserve"/>
        <w:br/>
        <w:t xml:space="preserve">En conclusion, les seuils critiques identifiés sont un vent de 25 kn avec un courant de 3 kn, un vent de 30 kn ouest, et un vent de 25 kn sud‑est sans thruster. Les procédures opérationnelles doivent prévoir l’usage systématique de remorqueurs haute performance, la disponibilité des thrusters, et une gestion stricte de la vitesse et du taux de rotation. Ces mesures garantiront la sécurité des manœuvres dans l’enveloppe opérationnelle nominale.  </w:t>
        <w:br/>
        <w:t xml:space="preserve">Ces enseignements ouvrent la voie aux recommandations détaillées qui suivent.</w:t>
      </w:r>
    </w:p>
    <w:p w14:paraId="13CC1752" w14:textId="77777777" w:rsidR="002951F2" w:rsidRPr="009E348E" w:rsidRDefault="002951F2" w:rsidP="003B4A19">
      <w:pPr>
        <w:rPr>
          <w:lang w:val="fr-FR"/>
        </w:rPr>
      </w:pPr>
    </w:p>
    <w:p w14:paraId="5560AE69" w14:textId="203CDDE3" w:rsidR="009E348E" w:rsidRPr="009E348E" w:rsidRDefault="009E348E" w:rsidP="009E348E">
      <w:pPr>
        <w:pStyle w:val="Heading2"/>
        <w:numPr>
          <w:ilvl w:val="1"/>
          <w:numId w:val="4"/>
        </w:numPr>
        <w:spacing w:before="0"/>
      </w:pPr>
      <w:bookmarkStart w:id="50" w:name="_Toc216816624"/>
      <w:r w:rsidRPr="009E348E">
        <w:t xml:space="preserve">Recommendations</w:t>
      </w:r>
      <w:bookmarkEnd w:id="50"/>
    </w:p>
    <w:p w14:paraId="0E13CAC9" w14:textId="5F1000BF" w:rsidR="002951F2" w:rsidRPr="009E348E" w:rsidRDefault="009E348E" w:rsidP="004538FB">
      <w:pPr>
        <w:rPr>
          <w:lang w:val="fr-FR"/>
        </w:rPr>
      </w:pPr>
      <w:proofErr w:type="gramStart"/>
      <w:r w:rsidRPr="009E348E">
        <w:rPr>
          <w:lang w:val="fr-FR"/>
        </w:rPr>
        <w:t xml:space="preserve">Sur la base de l'analyse des simulations, les recommandations suivantes sont formulées pour optimiser la sécurité et l'efficacité des manœuvres d'accostage des porte-conteneurs de 300 à 400 m.</w:t>
        <w:br/>
        <w:t xml:space="preserve"/>
        <w:br/>
        <w:t xml:space="preserve">- Limiter les opérations d'accostage lorsque le vent de secteur nord dépasse 20 knots ou lorsqu’un courant estest vers l’est de plus de 2 knots, afin d’éviter les situations critiques identifiées dans les échecs E3 et E5.  </w:t>
        <w:br/>
        <w:t xml:space="preserve">- Prévoir systématiquement quatre remorqueurs pour les approches en vent nord‑ouest de 25 knots et cinq remorqueurs pour les approches en vent sud‑est de 25 knots, comme démontré dans les échecs E3 et E5.  </w:t>
        <w:br/>
        <w:t xml:space="preserve">- Renforcer la coordination VHF entre pilote, commandement de navire et remorqueurs dès l’entrée dans la zone d’accostage, afin de compenser les pertes de contrôle du thruster avant (BT) observées en E5.  </w:t>
        <w:br/>
        <w:t xml:space="preserve">- Adapter la vitesse d’approche à 10 knots maximum dans les conditions de vent nord‑ouest de 25 knots et à 8 knots maximum dans les conditions de vent sud‑est de 25 knots, pour maintenir un contrôle de la dérive et éviter les survitesses.  </w:t>
        <w:br/>
        <w:t xml:space="preserve">- Prévoir un plan d’urgence incluant l’utilisation de l’hydrothruster arrière (ST) et la mise en place de deux ancres en cas de défaillance du BT, conformément aux actions prises dans l’échec E2.  </w:t>
        <w:br/>
        <w:t xml:space="preserve">- Limiter l’utilisation du moteur à pleine puissance arrière à un maximum de 30 minutes, afin de réduire la charge sur les moteurs et éviter les risques de surchauffe lors de manœuvres prolongées.  </w:t>
        <w:br/>
        <w:t xml:space="preserve">- Adapter le profil de course en fonction de la vitesse de traversée moyenne de 2,8 milles et du temps moyen de 45 minutes, en ajustant la vitesse de croisière pour respecter ces paramètres tout en conservant la marge de sécurité.  </w:t>
        <w:br/>
        <w:t xml:space="preserve">- Renforcer la formation des équipages aux procédures de manœuvre en conditions de vent fort et de courant, en mettant l’accent sur la gestion de la vitesse et du ROT, comme requis dans les scénarios d’échec E2 et E5.</w:t>
        <w:br/>
        <w:t xml:space="preserve"/>
        <w:br/>
        <w:t xml:space="preserve">Ces recommandations définissent une enveloppe opérationnelle sécurisée tout en maintenant une exploitation efficiente du terminal.</w:t>
      </w:r>
    </w:p>
    <w:p w14:paraId="21A5547F" w14:textId="3F0EC6F7" w:rsidR="00791695" w:rsidRDefault="00000000" w:rsidP="003B4A19">
      <w:pPr>
        <w:pStyle w:val="Heading1"/>
        <w:numPr>
          <w:ilvl w:val="0"/>
          <w:numId w:val="4"/>
        </w:numPr>
      </w:pPr>
      <w:bookmarkStart w:id="51" w:name="_heading=h.kjj1y6f2gsiq" w:colFirst="0" w:colLast="0"/>
      <w:bookmarkStart w:id="52" w:name="_heading=h.uvjq3yvtjla3" w:colFirst="0" w:colLast="0"/>
      <w:bookmarkStart w:id="53" w:name="_Toc216816625"/>
      <w:bookmarkEnd w:id="51"/>
      <w:bookmarkEnd w:id="52"/>
      <w:r>
        <w:t xml:space="preserve">Conclusion</w:t>
      </w:r>
      <w:bookmarkEnd w:id="53"/>
    </w:p>
    <w:p w14:paraId="799E6538" w14:textId="77777777" w:rsidR="00791695" w:rsidRDefault="00000000" w:rsidP="0039722C">
      <w:pPr>
        <w:rPr>
          <w:lang w:val="en-US"/>
        </w:rPr>
      </w:pPr>
      <w:proofErr w:type="gramStart"/>
      <w:r w:rsidRPr="00F834F1">
        <w:rPr>
          <w:lang w:val="en-US"/>
        </w:rPr>
        <w:t xml:space="preserve">L'étude de manœuvrabilité basée sur les simulations démontre la faisabilité des opérations portuaires pour les porte-conteneurs de nouvelle génération au terminal Q4. Les données collectées confirment que les dimensions du chenal et de la zone d'évitage sont adaptées aux navires cibles avec l'assistance appropriée de remorqueurs. Les conditions météo-océaniques critiques identifiées nécessitent la mise en place de procédures spécifiques et l'utilisation optimale des remorqueurs haute performance pour assurer la sécurité et l'efficacité des manœuvres portuaires.</w:t>
      </w:r>
    </w:p>
    <w:p w14:paraId="0F2AAFE5" w14:textId="77777777" w:rsidR="00F922DA" w:rsidRDefault="00F922DA" w:rsidP="0039722C">
      <w:pPr>
        <w:rPr>
          <w:lang w:val="en-US"/>
        </w:rPr>
      </w:pPr>
    </w:p>
    <w:p w14:paraId="71DFB46C" w14:textId="77777777" w:rsidR="00F922DA" w:rsidRDefault="00F922DA" w:rsidP="0039722C">
      <w:pPr>
        <w:rPr>
          <w:lang w:val="en-US"/>
        </w:rPr>
      </w:pPr>
    </w:p>
    <w:p w14:paraId="2E1979AA" w14:textId="77777777" w:rsidR="00F922DA" w:rsidRDefault="00F922DA" w:rsidP="00F922DA">
      <w:r>
        <w:t xml:space="preserve"/>
      </w:r>
    </w:p>
    <w:p w14:paraId="79A67359" w14:textId="77777777" w:rsidR="00791695" w:rsidRPr="00327C26" w:rsidRDefault="00791695" w:rsidP="003B4A19">
      <w:pPr>
        <w:rPr>
          <w:lang w:val="fr-FR"/>
        </w:rPr>
      </w:pPr>
    </w:p>
    <w:p w14:paraId="104FFF78" w14:textId="3E809A3D" w:rsidR="00791695" w:rsidRPr="00327C26" w:rsidRDefault="00000000" w:rsidP="00F922DA">
      <w:pPr>
        <w:rPr>
          <w:lang w:val="fr-FR"/>
        </w:rPr>
      </w:pPr>
      <w:r w:rsidRPr="00327C26">
        <w:rPr>
          <w:lang w:val="fr-FR"/>
        </w:rPr>
        <w:t xml:space="preserve"/>
      </w:r>
    </w:p>
    <w:p w14:paraId="7064814B" w14:textId="77777777" w:rsidR="00791695" w:rsidRDefault="00791695" w:rsidP="003B4A19"/>
    <w:sectPr w:rsidR="00791695">
      <w:pgSz w:w="15840" w:h="12240" w:orient="landscape"/>
      <w:pgMar w:top="540" w:right="1440" w:bottom="81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360F" w14:textId="77777777" w:rsidR="007E37DD" w:rsidRDefault="007E37DD">
      <w:pPr>
        <w:spacing w:line="240" w:lineRule="auto"/>
      </w:pPr>
      <w:r>
        <w:separator/>
      </w:r>
    </w:p>
  </w:endnote>
  <w:endnote w:type="continuationSeparator" w:id="0">
    <w:p w14:paraId="70691E1F" w14:textId="77777777" w:rsidR="007E37DD" w:rsidRDefault="007E3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7FB2" w14:textId="77777777" w:rsidR="00791695" w:rsidRDefault="00AE0E01">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4A826F4B">
        <v:rect id="_x0000_i1035" alt="" style="width:468pt;height:.05pt;mso-width-percent:0;mso-height-percent:0;mso-width-percent:0;mso-height-percent:0" o:hralign="center" o:hrstd="t" o:hr="t" fillcolor="#a0a0a0" stroked="f"/>
      </w:pict>
    </w:r>
  </w:p>
  <w:p w14:paraId="7E56B497" w14:textId="77777777" w:rsidR="00791695" w:rsidRPr="00575CD4" w:rsidRDefault="00000000">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00EF4DF1" w:rsidRPr="00575CD4">
      <w:rPr>
        <w:noProof/>
        <w:color w:val="666666"/>
        <w:lang w:val="fr-FR"/>
      </w:rPr>
      <w:t>2</w:t>
    </w:r>
    <w:r>
      <w:rPr>
        <w:color w:val="666666"/>
      </w:rPr>
      <w:fldChar w:fldCharType="end"/>
    </w:r>
  </w:p>
  <w:p w14:paraId="5F5AF865" w14:textId="352772ED" w:rsidR="00791695" w:rsidRPr="00575CD4" w:rsidRDefault="005E68D1">
    <w:pPr>
      <w:tabs>
        <w:tab w:val="right" w:pos="9090"/>
      </w:tabs>
      <w:spacing w:line="240" w:lineRule="auto"/>
      <w:ind w:right="-720"/>
      <w:rPr>
        <w:color w:val="666666"/>
        <w:lang w:val="fr-FR"/>
      </w:rPr>
    </w:pPr>
    <w:r w:rsidRPr="00575CD4">
      <w:rPr>
        <w:color w:val="666666"/>
        <w:lang w:val="fr-FR"/>
      </w:rPr>
      <w:t xml:space="preserve">Étude</w:t>
    </w:r>
    <w:r w:rsidR="001505B8" w:rsidRPr="00575CD4">
      <w:rPr>
        <w:color w:val="666666"/>
        <w:lang w:val="fr-FR"/>
      </w:rPr>
      <w:t xml:space="preserve"> de manœuvrabilité - Extension Terminal à Conteneurs Port de Tanger Med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E86A" w14:textId="77777777" w:rsidR="0039722C" w:rsidRDefault="00AE0E01"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36245661">
        <v:rect id="_x0000_i1034" alt="" style="width:468pt;height:.05pt;mso-width-percent:0;mso-height-percent:0;mso-width-percent:0;mso-height-percent:0" o:hralign="center" o:hrstd="t" o:hr="t" fillcolor="#a0a0a0" stroked="f"/>
      </w:pict>
    </w:r>
  </w:p>
  <w:p w14:paraId="0394E9E7" w14:textId="77777777" w:rsidR="0039722C" w:rsidRPr="00575CD4" w:rsidRDefault="0039722C"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Pr="0039722C">
      <w:rPr>
        <w:color w:val="666666"/>
        <w:lang w:val="fr-FR"/>
      </w:rPr>
      <w:t>2</w:t>
    </w:r>
    <w:r>
      <w:rPr>
        <w:color w:val="666666"/>
      </w:rPr>
      <w:fldChar w:fldCharType="end"/>
    </w:r>
  </w:p>
  <w:p w14:paraId="6693A0B4" w14:textId="5C512B66" w:rsidR="0039722C" w:rsidRPr="0039722C" w:rsidRDefault="005E68D1" w:rsidP="0039722C">
    <w:pPr>
      <w:tabs>
        <w:tab w:val="right" w:pos="9090"/>
      </w:tabs>
      <w:spacing w:line="240" w:lineRule="auto"/>
      <w:ind w:right="-720"/>
      <w:rPr>
        <w:color w:val="666666"/>
        <w:lang w:val="fr-FR"/>
      </w:rPr>
    </w:pPr>
    <w:r w:rsidRPr="00575CD4">
      <w:rPr>
        <w:color w:val="666666"/>
        <w:lang w:val="fr-FR"/>
      </w:rPr>
      <w:t xml:space="preserve">Étude</w:t>
    </w:r>
    <w:r w:rsidR="0039722C" w:rsidRPr="00575CD4">
      <w:rPr>
        <w:color w:val="666666"/>
        <w:lang w:val="fr-FR"/>
      </w:rPr>
      <w:t xml:space="preserve"> de manœuvrabilité - Extension Terminal à Conteneurs Port de Tanger 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E0A5" w14:textId="77777777" w:rsidR="007E37DD" w:rsidRDefault="007E37DD">
      <w:pPr>
        <w:spacing w:line="240" w:lineRule="auto"/>
      </w:pPr>
      <w:r>
        <w:separator/>
      </w:r>
    </w:p>
  </w:footnote>
  <w:footnote w:type="continuationSeparator" w:id="0">
    <w:p w14:paraId="173A2734" w14:textId="77777777" w:rsidR="007E37DD" w:rsidRDefault="007E37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B81D" w14:textId="56668176" w:rsidR="00791695" w:rsidRDefault="00F60868">
    <w:pPr>
      <w:rPr>
        <w:sz w:val="18"/>
        <w:szCs w:val="18"/>
      </w:rPr>
    </w:pPr>
    <w:r>
      <w:rPr>
        <w:noProof/>
      </w:rPr>
      <w:drawing>
        <wp:anchor distT="114300" distB="114300" distL="114300" distR="114300" simplePos="0" relativeHeight="251658240" behindDoc="0" locked="0" layoutInCell="1" hidden="0" allowOverlap="1" wp14:anchorId="00E41AA1" wp14:editId="448041A9">
          <wp:simplePos x="0" y="0"/>
          <wp:positionH relativeFrom="column">
            <wp:posOffset>4841818</wp:posOffset>
          </wp:positionH>
          <wp:positionV relativeFrom="paragraph">
            <wp:posOffset>-50165</wp:posOffset>
          </wp:positionV>
          <wp:extent cx="1747838" cy="517297"/>
          <wp:effectExtent l="0" t="0" r="0" b="0"/>
          <wp:wrapNone/>
          <wp:docPr id="18009040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7838" cy="517297"/>
                  </a:xfrm>
                  <a:prstGeom prst="rect">
                    <a:avLst/>
                  </a:prstGeom>
                  <a:ln/>
                </pic:spPr>
              </pic:pic>
            </a:graphicData>
          </a:graphic>
        </wp:anchor>
      </w:drawing>
    </w:r>
    <w:r>
      <w:rPr>
        <w:sz w:val="18"/>
        <w:szCs w:val="18"/>
      </w:rPr>
      <w:t xml:space="preserve"/>
    </w:r>
  </w:p>
  <w:p w14:paraId="1F6A105F" w14:textId="77777777" w:rsidR="00791695" w:rsidRDefault="00000000">
    <w:pPr>
      <w:rPr>
        <w:sz w:val="18"/>
        <w:szCs w:val="18"/>
      </w:rPr>
    </w:pPr>
    <w:proofErr w:type="gramStart"/>
    <w:r>
      <w:rPr>
        <w:sz w:val="18"/>
        <w:szCs w:val="18"/>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69214" cy="308610"/>
          <wp:docPr id="1800904069" name="Picture 1800904069"/>
          <wp:cNvGraphicFramePr>
            <a:graphicFrameLocks noChangeAspect="1"/>
          </wp:cNvGraphicFramePr>
          <a:graphic>
            <a:graphicData uri="http://schemas.openxmlformats.org/drawingml/2006/picture">
              <pic:pic>
                <pic:nvPicPr>
                  <pic:cNvPr id="0" name="cid_hq_4763901520.jpg"/>
                  <pic:cNvPicPr/>
                </pic:nvPicPr>
                <pic:blipFill>
                  <a:blip r:embed="rId2"/>
                  <a:stretch>
                    <a:fillRect/>
                  </a:stretch>
                </pic:blipFill>
                <pic:spPr>
                  <a:xfrm>
                    <a:off x="0" y="0"/>
                    <a:ext cx="569214" cy="308610"/>
                  </a:xfrm>
                  <a:prstGeom prst="rect"/>
                </pic:spPr>
              </pic:pic>
            </a:graphicData>
          </a:graphic>
        </wp:inline>
      </w:drawing>
    </w:r>
    <w:r>
      <w:t xml:space="preserve"/>
    </w:r>
  </w:p>
  <w:p w14:paraId="4302CC33" w14:textId="77777777" w:rsidR="00791695" w:rsidRDefault="00000000">
    <w:r>
      <w:rPr>
        <w:sz w:val="18"/>
        <w:szCs w:val="18"/>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98"/>
    <w:multiLevelType w:val="multilevel"/>
    <w:tmpl w:val="DF2C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A5EC3"/>
    <w:multiLevelType w:val="hybridMultilevel"/>
    <w:tmpl w:val="46663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12EA5"/>
    <w:multiLevelType w:val="hybridMultilevel"/>
    <w:tmpl w:val="72DA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9148A"/>
    <w:multiLevelType w:val="multilevel"/>
    <w:tmpl w:val="3528A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AB4234"/>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EE61FD5"/>
    <w:multiLevelType w:val="hybridMultilevel"/>
    <w:tmpl w:val="A704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94417"/>
    <w:multiLevelType w:val="multilevel"/>
    <w:tmpl w:val="C70E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EF4560"/>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644821528">
    <w:abstractNumId w:val="6"/>
  </w:num>
  <w:num w:numId="2" w16cid:durableId="1226380532">
    <w:abstractNumId w:val="0"/>
  </w:num>
  <w:num w:numId="3" w16cid:durableId="429350655">
    <w:abstractNumId w:val="3"/>
  </w:num>
  <w:num w:numId="4" w16cid:durableId="1254777655">
    <w:abstractNumId w:val="4"/>
  </w:num>
  <w:num w:numId="5" w16cid:durableId="1734808931">
    <w:abstractNumId w:val="2"/>
  </w:num>
  <w:num w:numId="6" w16cid:durableId="1827014454">
    <w:abstractNumId w:val="5"/>
  </w:num>
  <w:num w:numId="7" w16cid:durableId="925724707">
    <w:abstractNumId w:val="7"/>
  </w:num>
  <w:num w:numId="8" w16cid:durableId="117303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95"/>
    <w:rsid w:val="00024756"/>
    <w:rsid w:val="00036F95"/>
    <w:rsid w:val="000A7A45"/>
    <w:rsid w:val="000D3319"/>
    <w:rsid w:val="000E4B21"/>
    <w:rsid w:val="00104362"/>
    <w:rsid w:val="0013008E"/>
    <w:rsid w:val="001505B8"/>
    <w:rsid w:val="001636FE"/>
    <w:rsid w:val="00171C29"/>
    <w:rsid w:val="00196F08"/>
    <w:rsid w:val="001A211E"/>
    <w:rsid w:val="001B370F"/>
    <w:rsid w:val="001E066A"/>
    <w:rsid w:val="001F021F"/>
    <w:rsid w:val="001F1DA2"/>
    <w:rsid w:val="00201085"/>
    <w:rsid w:val="002049D7"/>
    <w:rsid w:val="00233300"/>
    <w:rsid w:val="00254563"/>
    <w:rsid w:val="002662A1"/>
    <w:rsid w:val="002801D0"/>
    <w:rsid w:val="002951F2"/>
    <w:rsid w:val="002A0E42"/>
    <w:rsid w:val="002E5766"/>
    <w:rsid w:val="00305475"/>
    <w:rsid w:val="00317FC6"/>
    <w:rsid w:val="00327C26"/>
    <w:rsid w:val="00333AC7"/>
    <w:rsid w:val="0039722C"/>
    <w:rsid w:val="003B4A19"/>
    <w:rsid w:val="003B783C"/>
    <w:rsid w:val="003C1C8D"/>
    <w:rsid w:val="003E2E84"/>
    <w:rsid w:val="003E337B"/>
    <w:rsid w:val="003E44B1"/>
    <w:rsid w:val="003F33FF"/>
    <w:rsid w:val="003F4B5C"/>
    <w:rsid w:val="0040081D"/>
    <w:rsid w:val="00416097"/>
    <w:rsid w:val="00430B33"/>
    <w:rsid w:val="0043492E"/>
    <w:rsid w:val="00445A53"/>
    <w:rsid w:val="004538FB"/>
    <w:rsid w:val="00485E2B"/>
    <w:rsid w:val="004A1177"/>
    <w:rsid w:val="004D05F1"/>
    <w:rsid w:val="004E59EC"/>
    <w:rsid w:val="00530524"/>
    <w:rsid w:val="0054274F"/>
    <w:rsid w:val="00543BE4"/>
    <w:rsid w:val="0054657E"/>
    <w:rsid w:val="00575CD4"/>
    <w:rsid w:val="005D2E9F"/>
    <w:rsid w:val="005E68D1"/>
    <w:rsid w:val="00634F6B"/>
    <w:rsid w:val="00680201"/>
    <w:rsid w:val="0068449D"/>
    <w:rsid w:val="006D1258"/>
    <w:rsid w:val="007000D2"/>
    <w:rsid w:val="007250E7"/>
    <w:rsid w:val="007349A9"/>
    <w:rsid w:val="00770EF5"/>
    <w:rsid w:val="007835FD"/>
    <w:rsid w:val="00791695"/>
    <w:rsid w:val="007C3BD6"/>
    <w:rsid w:val="007C3EAA"/>
    <w:rsid w:val="007E37DD"/>
    <w:rsid w:val="008023B4"/>
    <w:rsid w:val="008101D0"/>
    <w:rsid w:val="008201F6"/>
    <w:rsid w:val="00867F83"/>
    <w:rsid w:val="0088481B"/>
    <w:rsid w:val="009279D4"/>
    <w:rsid w:val="00944AD1"/>
    <w:rsid w:val="009825AF"/>
    <w:rsid w:val="00993A03"/>
    <w:rsid w:val="0099671C"/>
    <w:rsid w:val="009E348E"/>
    <w:rsid w:val="00A118D1"/>
    <w:rsid w:val="00A15E73"/>
    <w:rsid w:val="00A21573"/>
    <w:rsid w:val="00A44AE8"/>
    <w:rsid w:val="00AE0E01"/>
    <w:rsid w:val="00B010DA"/>
    <w:rsid w:val="00B11D86"/>
    <w:rsid w:val="00B25967"/>
    <w:rsid w:val="00B3584B"/>
    <w:rsid w:val="00B35F16"/>
    <w:rsid w:val="00B914E1"/>
    <w:rsid w:val="00BB2436"/>
    <w:rsid w:val="00BD0B4D"/>
    <w:rsid w:val="00BD27AA"/>
    <w:rsid w:val="00BE6256"/>
    <w:rsid w:val="00BF458E"/>
    <w:rsid w:val="00C258CD"/>
    <w:rsid w:val="00C41E11"/>
    <w:rsid w:val="00C620DC"/>
    <w:rsid w:val="00C83E9B"/>
    <w:rsid w:val="00CC0D13"/>
    <w:rsid w:val="00CD0EB1"/>
    <w:rsid w:val="00CE7BDC"/>
    <w:rsid w:val="00CF30A5"/>
    <w:rsid w:val="00D223A3"/>
    <w:rsid w:val="00D30FD5"/>
    <w:rsid w:val="00D66BC4"/>
    <w:rsid w:val="00D71D72"/>
    <w:rsid w:val="00D924D1"/>
    <w:rsid w:val="00DE18D0"/>
    <w:rsid w:val="00E6488D"/>
    <w:rsid w:val="00E65575"/>
    <w:rsid w:val="00E755F9"/>
    <w:rsid w:val="00EA51DF"/>
    <w:rsid w:val="00EC2918"/>
    <w:rsid w:val="00ED53B5"/>
    <w:rsid w:val="00EF4DF1"/>
    <w:rsid w:val="00EF70F4"/>
    <w:rsid w:val="00F05BDC"/>
    <w:rsid w:val="00F60868"/>
    <w:rsid w:val="00F60ABE"/>
    <w:rsid w:val="00F834F1"/>
    <w:rsid w:val="00F843FA"/>
    <w:rsid w:val="00F922DA"/>
    <w:rsid w:val="00FE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9102B"/>
  <w15:docId w15:val="{94ECE800-A30B-3E48-A3F9-0E60D2D4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EF4DF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F4DF1"/>
  </w:style>
  <w:style w:type="character" w:styleId="Hyperlink">
    <w:name w:val="Hyperlink"/>
    <w:basedOn w:val="DefaultParagraphFont"/>
    <w:uiPriority w:val="99"/>
    <w:unhideWhenUsed/>
    <w:rsid w:val="00EF4DF1"/>
    <w:rPr>
      <w:color w:val="0000FF" w:themeColor="hyperlink"/>
      <w:u w:val="single"/>
    </w:rPr>
  </w:style>
  <w:style w:type="paragraph" w:styleId="ListParagraph">
    <w:name w:val="List Paragraph"/>
    <w:basedOn w:val="Normal"/>
    <w:uiPriority w:val="34"/>
    <w:qFormat/>
    <w:rsid w:val="00445A53"/>
    <w:pPr>
      <w:ind w:left="720"/>
      <w:contextualSpacing/>
    </w:pPr>
  </w:style>
  <w:style w:type="paragraph" w:styleId="Header">
    <w:name w:val="header"/>
    <w:basedOn w:val="Normal"/>
    <w:link w:val="HeaderChar"/>
    <w:uiPriority w:val="99"/>
    <w:unhideWhenUsed/>
    <w:rsid w:val="00F60868"/>
    <w:pPr>
      <w:tabs>
        <w:tab w:val="center" w:pos="4680"/>
        <w:tab w:val="right" w:pos="9360"/>
      </w:tabs>
      <w:spacing w:line="240" w:lineRule="auto"/>
    </w:pPr>
  </w:style>
  <w:style w:type="character" w:customStyle="1" w:styleId="HeaderChar">
    <w:name w:val="Header Char"/>
    <w:basedOn w:val="DefaultParagraphFont"/>
    <w:link w:val="Header"/>
    <w:uiPriority w:val="99"/>
    <w:rsid w:val="00F60868"/>
  </w:style>
  <w:style w:type="paragraph" w:styleId="Footer">
    <w:name w:val="footer"/>
    <w:basedOn w:val="Normal"/>
    <w:link w:val="FooterChar"/>
    <w:uiPriority w:val="99"/>
    <w:unhideWhenUsed/>
    <w:rsid w:val="00F60868"/>
    <w:pPr>
      <w:tabs>
        <w:tab w:val="center" w:pos="4680"/>
        <w:tab w:val="right" w:pos="9360"/>
      </w:tabs>
      <w:spacing w:line="240" w:lineRule="auto"/>
    </w:pPr>
  </w:style>
  <w:style w:type="character" w:customStyle="1" w:styleId="FooterChar">
    <w:name w:val="Footer Char"/>
    <w:basedOn w:val="DefaultParagraphFont"/>
    <w:link w:val="Footer"/>
    <w:uiPriority w:val="99"/>
    <w:rsid w:val="00F60868"/>
  </w:style>
  <w:style w:type="paragraph" w:styleId="TOC1">
    <w:name w:val="toc 1"/>
    <w:basedOn w:val="Normal"/>
    <w:next w:val="Normal"/>
    <w:autoRedefine/>
    <w:uiPriority w:val="39"/>
    <w:unhideWhenUsed/>
    <w:rsid w:val="0039722C"/>
    <w:pPr>
      <w:spacing w:after="100"/>
    </w:pPr>
  </w:style>
  <w:style w:type="paragraph" w:styleId="TOC2">
    <w:name w:val="toc 2"/>
    <w:basedOn w:val="Normal"/>
    <w:next w:val="Normal"/>
    <w:autoRedefine/>
    <w:uiPriority w:val="39"/>
    <w:unhideWhenUsed/>
    <w:rsid w:val="0039722C"/>
    <w:pPr>
      <w:spacing w:after="100"/>
      <w:ind w:left="220"/>
    </w:pPr>
  </w:style>
  <w:style w:type="paragraph" w:styleId="TOC3">
    <w:name w:val="toc 3"/>
    <w:basedOn w:val="Normal"/>
    <w:next w:val="Normal"/>
    <w:autoRedefine/>
    <w:uiPriority w:val="39"/>
    <w:unhideWhenUsed/>
    <w:rsid w:val="003972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T7iW1Ajp8YB+djcXZiP93Bskg==">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</go:docsCustomData>
</go:gDocsCustomXmlDataStorage>
</file>

<file path=customXml/itemProps1.xml><?xml version="1.0" encoding="utf-8"?>
<ds:datastoreItem xmlns:ds="http://schemas.openxmlformats.org/officeDocument/2006/customXml" ds:itemID="{DA71D7E9-53E9-B94E-9671-50D50E47EA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10</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Douae AHMADOUN</cp:lastModifiedBy>
  <cp:revision>105</cp:revision>
  <dcterms:created xsi:type="dcterms:W3CDTF">2025-07-17T00:37:00Z</dcterms:created>
  <dcterms:modified xsi:type="dcterms:W3CDTF">2025-12-17T18:28:00Z</dcterms:modified>
  <dc:creator/>
  <dc:description/>
  <dc:identifier/>
  <dc:language/>
  <dc:subject/>
  <dc:title/>
</cp:coreProperties>
</file>