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632" w14:textId="77777777" w:rsidR="00791695" w:rsidRDefault="00791695">
      <w:pPr>
        <w:pBdr>
          <w:top w:val="none" w:sz="0" w:space="0" w:color="E5E7EB"/>
          <w:left w:val="none" w:sz="0" w:space="0" w:color="E5E7EB"/>
          <w:bottom w:val="none" w:sz="0" w:space="0" w:color="E5E7EB"/>
          <w:right w:val="none" w:sz="0" w:space="0" w:color="E5E7EB"/>
          <w:between w:val="none" w:sz="0" w:space="0" w:color="E5E7EB"/>
        </w:pBdr>
        <w:spacing w:before="120" w:after="120"/>
        <w:rPr>
          <w:sz w:val="24"/>
          <w:szCs w:val="24"/>
        </w:rPr>
      </w:pPr>
    </w:p>
    <w:tbl>
      <w:tblPr>
        <w:tblStyle w:val="a3"/>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60"/>
        <w:gridCol w:w="1575"/>
        <w:gridCol w:w="1545"/>
        <w:gridCol w:w="1560"/>
        <w:gridCol w:w="1560"/>
      </w:tblGrid>
      <w:tr w:rsidR="00791695" w14:paraId="3396554A" w14:textId="77777777">
        <w:trPr>
          <w:trHeight w:val="845"/>
          <w:tblHeader/>
        </w:trPr>
        <w:tc>
          <w:tcPr>
            <w:tcW w:w="4694" w:type="dxa"/>
            <w:gridSpan w:val="3"/>
            <w:tcMar>
              <w:top w:w="100" w:type="dxa"/>
              <w:left w:w="100" w:type="dxa"/>
              <w:bottom w:w="100" w:type="dxa"/>
              <w:right w:w="100" w:type="dxa"/>
            </w:tcMar>
          </w:tcPr>
          <w:p w14:paraId="7939DDCB" w14:textId="77777777" w:rsidR="00791695" w:rsidRDefault="00000000">
            <w:pPr>
              <w:widowControl w:val="0"/>
              <w:pBdr>
                <w:top w:val="nil"/>
                <w:left w:val="nil"/>
                <w:bottom w:val="nil"/>
                <w:right w:val="nil"/>
                <w:between w:val="nil"/>
              </w:pBdr>
              <w:spacing w:line="240" w:lineRule="auto"/>
              <w:ind w:right="60"/>
              <w:rPr>
                <w:sz w:val="20"/>
                <w:szCs w:val="20"/>
              </w:rPr>
            </w:pPr>
            <w:r>
              <w:rPr>
                <w:sz w:val="20"/>
                <w:szCs w:val="20"/>
              </w:rPr>
              <w:t xml:space="preserve"/>
            </w:r>
            <w:r>
              <w:drawing>
                <wp:inline xmlns:a="http://schemas.openxmlformats.org/drawingml/2006/main" xmlns:pic="http://schemas.openxmlformats.org/drawingml/2006/picture">
                  <wp:extent cx="569214" cy="308610"/>
                  <wp:docPr id="1001" name="Picture 7"/>
                  <wp:cNvGraphicFramePr>
                    <a:graphicFrameLocks noChangeAspect="1"/>
                  </wp:cNvGraphicFramePr>
                  <a:graphic>
                    <a:graphicData uri="http://schemas.openxmlformats.org/drawingml/2006/picture">
                      <pic:pic>
                        <pic:nvPicPr>
                          <pic:cNvPr id="0" name="cid_hq_4818995280.jpg"/>
                          <pic:cNvPicPr/>
                        </pic:nvPicPr>
                        <pic:blipFill>
                          <a:blip r:embed="rId15"/>
                          <a:stretch>
                            <a:fillRect/>
                          </a:stretch>
                        </pic:blipFill>
                        <pic:spPr>
                          <a:xfrm>
                            <a:off x="0" y="0"/>
                            <a:ext cx="569214" cy="308610"/>
                          </a:xfrm>
                          <a:prstGeom prst="rect"/>
                        </pic:spPr>
                      </pic:pic>
                    </a:graphicData>
                  </a:graphic>
                </wp:inline>
              </w:drawing>
            </w:r>
            <w:r>
              <w:t xml:space="preserve"/>
            </w:r>
          </w:p>
        </w:tc>
        <w:tc>
          <w:tcPr>
            <w:tcW w:w="4665" w:type="dxa"/>
            <w:gridSpan w:val="3"/>
            <w:tcBorders>
              <w:left w:val="single" w:sz="8" w:space="0" w:color="FFFFFF"/>
            </w:tcBorders>
            <w:tcMar>
              <w:top w:w="100" w:type="dxa"/>
              <w:left w:w="100" w:type="dxa"/>
              <w:bottom w:w="100" w:type="dxa"/>
              <w:right w:w="100" w:type="dxa"/>
            </w:tcMar>
          </w:tcPr>
          <w:p w14:paraId="3BFEA896" w14:textId="77777777" w:rsidR="00791695" w:rsidRDefault="00000000">
            <w:pPr>
              <w:widowControl w:val="0"/>
              <w:bidi/>
              <w:spacing w:line="240" w:lineRule="auto"/>
              <w:ind w:right="135"/>
              <w:rPr>
                <w:sz w:val="24"/>
                <w:szCs w:val="24"/>
              </w:rPr>
            </w:pPr>
            <w:r>
              <w:rPr>
                <w:sz w:val="24"/>
                <w:szCs w:val="24"/>
              </w:rPr>
              <w:t xml:space="preserve"> </w:t>
            </w:r>
            <w:r>
              <w:rPr>
                <w:noProof/>
                <w:sz w:val="24"/>
                <w:szCs w:val="24"/>
              </w:rPr>
              <w:drawing>
                <wp:inline distT="114300" distB="114300" distL="114300" distR="114300" wp14:anchorId="5AC117E6" wp14:editId="3CBEC3EC">
                  <wp:extent cx="1752079" cy="514350"/>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2079" cy="514350"/>
                          </a:xfrm>
                          <a:prstGeom prst="rect">
                            <a:avLst/>
                          </a:prstGeom>
                          <a:ln/>
                        </pic:spPr>
                      </pic:pic>
                    </a:graphicData>
                  </a:graphic>
                </wp:inline>
              </w:drawing>
            </w:r>
          </w:p>
        </w:tc>
      </w:tr>
      <w:tr w:rsidR="00791695" w14:paraId="4C974A7D" w14:textId="77777777">
        <w:trPr>
          <w:trHeight w:val="420"/>
        </w:trPr>
        <w:tc>
          <w:tcPr>
            <w:tcW w:w="9359" w:type="dxa"/>
            <w:gridSpan w:val="6"/>
            <w:tcMar>
              <w:top w:w="100" w:type="dxa"/>
              <w:left w:w="100" w:type="dxa"/>
              <w:bottom w:w="100" w:type="dxa"/>
              <w:right w:w="100" w:type="dxa"/>
            </w:tcMar>
          </w:tcPr>
          <w:p w14:paraId="2952C6B6" w14:textId="77777777" w:rsidR="00791695" w:rsidRDefault="00000000">
            <w:pPr>
              <w:spacing w:line="240" w:lineRule="auto"/>
              <w:jc w:val="center"/>
              <w:rPr>
                <w:b/>
              </w:rPr>
            </w:pPr>
            <w:proofErr w:type="gramStart"/>
            <w:r>
              <w:rPr>
                <w:b/>
              </w:rPr>
              <w:t xml:space="preserve">Extension Terminal à Conteneurs Port de Tanger Med</w:t>
            </w:r>
          </w:p>
          <w:p w14:paraId="5DF2C2EC" w14:textId="69A22720" w:rsidR="00944AD1" w:rsidRDefault="00000000" w:rsidP="0088481B">
            <w:pPr>
              <w:spacing w:line="240" w:lineRule="auto"/>
              <w:jc w:val="center"/>
              <w:rPr>
                <w:sz w:val="20"/>
                <w:szCs w:val="20"/>
              </w:rPr>
            </w:pPr>
            <w:r>
              <w:rPr>
                <w:sz w:val="20"/>
                <w:szCs w:val="20"/>
              </w:rPr>
              <w:t xml:space="preserve"/>
            </w:r>
          </w:p>
          <w:p w14:paraId="7B4CCE67" w14:textId="0D0D9AA7" w:rsidR="00791695" w:rsidRDefault="00000000" w:rsidP="00171C29">
            <w:pPr>
              <w:spacing w:line="240" w:lineRule="auto"/>
              <w:jc w:val="center"/>
              <w:rPr>
                <w:sz w:val="20"/>
                <w:szCs w:val="20"/>
              </w:rPr>
            </w:pPr>
            <w:proofErr w:type="gramStart"/>
            <w:r>
              <w:rPr>
                <w:sz w:val="20"/>
                <w:szCs w:val="20"/>
              </w:rPr>
              <w:t xml:space="preserve"/>
            </w:r>
            <w:r>
              <w:drawing>
                <wp:inline xmlns:a="http://schemas.openxmlformats.org/drawingml/2006/main" xmlns:pic="http://schemas.openxmlformats.org/drawingml/2006/picture">
                  <wp:extent cx="3291840" cy="2448306"/>
                  <wp:docPr id="1003" name="Picture 7"/>
                  <wp:cNvGraphicFramePr>
                    <a:graphicFrameLocks noChangeAspect="1"/>
                  </wp:cNvGraphicFramePr>
                  <a:graphic>
                    <a:graphicData uri="http://schemas.openxmlformats.org/drawingml/2006/picture">
                      <pic:pic>
                        <pic:nvPicPr>
                          <pic:cNvPr id="0" name="vue_port_hq_4787844560.jpg"/>
                          <pic:cNvPicPr/>
                        </pic:nvPicPr>
                        <pic:blipFill>
                          <a:blip r:embed="rId16"/>
                          <a:stretch>
                            <a:fillRect/>
                          </a:stretch>
                        </pic:blipFill>
                        <pic:spPr>
                          <a:xfrm>
                            <a:off x="0" y="0"/>
                            <a:ext cx="3291840" cy="2448306"/>
                          </a:xfrm>
                          <a:prstGeom prst="rect"/>
                        </pic:spPr>
                      </pic:pic>
                    </a:graphicData>
                  </a:graphic>
                </wp:inline>
              </w:drawing>
            </w:r>
            <w:r>
              <w:t xml:space="preserve"/>
            </w:r>
          </w:p>
        </w:tc>
      </w:tr>
      <w:tr w:rsidR="00791695" w:rsidRPr="001A211E" w14:paraId="2FF32CE3" w14:textId="77777777">
        <w:trPr>
          <w:trHeight w:val="440"/>
        </w:trPr>
        <w:tc>
          <w:tcPr>
            <w:tcW w:w="9359" w:type="dxa"/>
            <w:gridSpan w:val="6"/>
            <w:tcMar>
              <w:top w:w="100" w:type="dxa"/>
              <w:left w:w="100" w:type="dxa"/>
              <w:bottom w:w="100" w:type="dxa"/>
              <w:right w:w="100" w:type="dxa"/>
            </w:tcMar>
          </w:tcPr>
          <w:p w14:paraId="4ECFF1F8" w14:textId="77777777" w:rsidR="00F834F1" w:rsidRDefault="00327C26" w:rsidP="00944AD1">
            <w:pPr>
              <w:widowControl w:val="0"/>
              <w:jc w:val="center"/>
              <w:rPr>
                <w:b/>
                <w:color w:val="255FA6"/>
                <w:sz w:val="24"/>
                <w:szCs w:val="24"/>
              </w:rPr>
            </w:pPr>
            <w:r>
              <w:rPr>
                <w:b/>
                <w:color w:val="255FA6"/>
                <w:sz w:val="24"/>
                <w:szCs w:val="24"/>
              </w:rPr>
              <w:t xml:space="preserve"/>
            </w:r>
            <w:proofErr w:type="spellStart"/>
            <w:r w:rsidRPr="00EF4DF1">
              <w:rPr>
                <w:b/>
                <w:color w:val="255FA6"/>
                <w:sz w:val="24"/>
                <w:szCs w:val="24"/>
                <w:lang w:val="fr-FR"/>
              </w:rPr>
              <w:t xml:space="preserve">Etude</w:t>
            </w:r>
            <w:proofErr w:type="spellEnd"/>
            <w:proofErr w:type="gramEnd"/>
            <w:r w:rsidRPr="00EF4DF1">
              <w:rPr>
                <w:b/>
                <w:color w:val="255FA6"/>
                <w:sz w:val="24"/>
                <w:szCs w:val="24"/>
                <w:lang w:val="fr-FR"/>
              </w:rPr>
              <w:t xml:space="preserve"> de manœuvrabilité - </w:t>
            </w:r>
            <w:proofErr w:type="gramStart"/>
            <w:r w:rsidRPr="00EF4DF1">
              <w:rPr>
                <w:b/>
                <w:color w:val="255FA6"/>
                <w:sz w:val="24"/>
                <w:szCs w:val="24"/>
                <w:lang w:val="fr-FR"/>
              </w:rPr>
              <w:t xml:space="preserve">Extension Terminal à Conteneurs Port de Tanger Med</w:t>
            </w:r>
          </w:p>
        </w:tc>
      </w:tr>
      <w:tr w:rsidR="00791695" w14:paraId="2DF8A5F4" w14:textId="77777777" w:rsidTr="00F60ABE">
        <w:trPr>
          <w:trHeight w:val="519"/>
        </w:trPr>
        <w:tc>
          <w:tcPr>
            <w:tcW w:w="1559" w:type="dxa"/>
            <w:vMerge w:val="restart"/>
            <w:tcMar>
              <w:top w:w="100" w:type="dxa"/>
              <w:left w:w="100" w:type="dxa"/>
              <w:bottom w:w="100" w:type="dxa"/>
              <w:right w:w="100" w:type="dxa"/>
            </w:tcMar>
          </w:tcPr>
          <w:p w14:paraId="1F0DCD7E" w14:textId="77777777" w:rsidR="00791695" w:rsidRDefault="00000000">
            <w:pPr>
              <w:widowControl w:val="0"/>
              <w:jc w:val="center"/>
              <w:rPr>
                <w:b/>
                <w:sz w:val="20"/>
                <w:szCs w:val="20"/>
              </w:rPr>
            </w:pPr>
            <w:r>
              <w:rPr>
                <w:b/>
                <w:sz w:val="20"/>
                <w:szCs w:val="20"/>
              </w:rPr>
              <w:t>Code</w:t>
            </w:r>
          </w:p>
          <w:p w14:paraId="6F912A1F" w14:textId="77777777" w:rsidR="00791695" w:rsidRDefault="00000000">
            <w:pPr>
              <w:widowControl w:val="0"/>
              <w:jc w:val="center"/>
              <w:rPr>
                <w:b/>
                <w:sz w:val="20"/>
                <w:szCs w:val="20"/>
              </w:rPr>
            </w:pPr>
            <w:r>
              <w:rPr>
                <w:b/>
                <w:sz w:val="20"/>
                <w:szCs w:val="20"/>
              </w:rPr>
              <w:t>Document</w:t>
            </w:r>
          </w:p>
        </w:tc>
        <w:tc>
          <w:tcPr>
            <w:tcW w:w="1560" w:type="dxa"/>
            <w:tcMar>
              <w:top w:w="100" w:type="dxa"/>
              <w:left w:w="100" w:type="dxa"/>
              <w:bottom w:w="100" w:type="dxa"/>
              <w:right w:w="100" w:type="dxa"/>
            </w:tcMar>
          </w:tcPr>
          <w:p w14:paraId="2F09CED0" w14:textId="77777777" w:rsidR="00791695" w:rsidRDefault="00000000">
            <w:pPr>
              <w:widowControl w:val="0"/>
              <w:pBdr>
                <w:top w:val="nil"/>
                <w:left w:val="nil"/>
                <w:bottom w:val="nil"/>
                <w:right w:val="nil"/>
                <w:between w:val="nil"/>
              </w:pBdr>
              <w:jc w:val="center"/>
              <w:rPr>
                <w:b/>
                <w:sz w:val="20"/>
                <w:szCs w:val="20"/>
              </w:rPr>
            </w:pPr>
            <w:proofErr w:type="spellStart"/>
            <w:r>
              <w:rPr>
                <w:b/>
                <w:sz w:val="20"/>
                <w:szCs w:val="20"/>
              </w:rPr>
              <w:t>Projet</w:t>
            </w:r>
            <w:proofErr w:type="spellEnd"/>
          </w:p>
        </w:tc>
        <w:tc>
          <w:tcPr>
            <w:tcW w:w="1575" w:type="dxa"/>
            <w:tcMar>
              <w:top w:w="100" w:type="dxa"/>
              <w:left w:w="100" w:type="dxa"/>
              <w:bottom w:w="100" w:type="dxa"/>
              <w:right w:w="100" w:type="dxa"/>
            </w:tcMar>
          </w:tcPr>
          <w:p w14:paraId="264FDC74" w14:textId="77777777" w:rsidR="00791695" w:rsidRDefault="00000000">
            <w:pPr>
              <w:widowControl w:val="0"/>
              <w:jc w:val="center"/>
              <w:rPr>
                <w:b/>
                <w:sz w:val="20"/>
                <w:szCs w:val="20"/>
              </w:rPr>
            </w:pPr>
            <w:proofErr w:type="spellStart"/>
            <w:r>
              <w:rPr>
                <w:b/>
                <w:sz w:val="20"/>
                <w:szCs w:val="20"/>
              </w:rPr>
              <w:t>Destinataire</w:t>
            </w:r>
            <w:proofErr w:type="spellEnd"/>
          </w:p>
        </w:tc>
        <w:tc>
          <w:tcPr>
            <w:tcW w:w="1545" w:type="dxa"/>
            <w:tcMar>
              <w:top w:w="100" w:type="dxa"/>
              <w:left w:w="100" w:type="dxa"/>
              <w:bottom w:w="100" w:type="dxa"/>
              <w:right w:w="100" w:type="dxa"/>
            </w:tcMar>
          </w:tcPr>
          <w:p w14:paraId="60C90E47" w14:textId="77777777" w:rsidR="00791695" w:rsidRDefault="00000000">
            <w:pPr>
              <w:widowControl w:val="0"/>
              <w:pBdr>
                <w:top w:val="nil"/>
                <w:left w:val="nil"/>
                <w:bottom w:val="nil"/>
                <w:right w:val="nil"/>
                <w:between w:val="nil"/>
              </w:pBdr>
              <w:spacing w:line="240" w:lineRule="auto"/>
              <w:jc w:val="center"/>
              <w:rPr>
                <w:b/>
                <w:sz w:val="20"/>
                <w:szCs w:val="20"/>
              </w:rPr>
            </w:pPr>
            <w:r>
              <w:rPr>
                <w:b/>
                <w:sz w:val="20"/>
                <w:szCs w:val="20"/>
              </w:rPr>
              <w:t>Type du document</w:t>
            </w:r>
          </w:p>
        </w:tc>
        <w:tc>
          <w:tcPr>
            <w:tcW w:w="1560" w:type="dxa"/>
            <w:tcMar>
              <w:top w:w="100" w:type="dxa"/>
              <w:left w:w="100" w:type="dxa"/>
              <w:bottom w:w="100" w:type="dxa"/>
              <w:right w:w="100" w:type="dxa"/>
            </w:tcMar>
          </w:tcPr>
          <w:p w14:paraId="1C35A637" w14:textId="77777777" w:rsidR="00791695" w:rsidRDefault="00000000">
            <w:pPr>
              <w:widowControl w:val="0"/>
              <w:spacing w:line="240" w:lineRule="auto"/>
              <w:jc w:val="center"/>
              <w:rPr>
                <w:b/>
                <w:sz w:val="20"/>
                <w:szCs w:val="20"/>
              </w:rPr>
            </w:pPr>
            <w:proofErr w:type="spellStart"/>
            <w:r>
              <w:rPr>
                <w:b/>
                <w:sz w:val="20"/>
                <w:szCs w:val="20"/>
              </w:rPr>
              <w:t>Numéro</w:t>
            </w:r>
            <w:proofErr w:type="spellEnd"/>
            <w:r>
              <w:rPr>
                <w:b/>
                <w:sz w:val="20"/>
                <w:szCs w:val="20"/>
              </w:rPr>
              <w:t xml:space="preserve"> du document</w:t>
            </w:r>
          </w:p>
        </w:tc>
        <w:tc>
          <w:tcPr>
            <w:tcW w:w="1560" w:type="dxa"/>
            <w:tcMar>
              <w:top w:w="100" w:type="dxa"/>
              <w:left w:w="100" w:type="dxa"/>
              <w:bottom w:w="100" w:type="dxa"/>
              <w:right w:w="100" w:type="dxa"/>
            </w:tcMar>
          </w:tcPr>
          <w:p w14:paraId="51365F73" w14:textId="77777777" w:rsidR="00791695" w:rsidRDefault="00000000">
            <w:pPr>
              <w:widowControl w:val="0"/>
              <w:pBdr>
                <w:top w:val="nil"/>
                <w:left w:val="nil"/>
                <w:bottom w:val="nil"/>
                <w:right w:val="nil"/>
                <w:between w:val="nil"/>
              </w:pBdr>
              <w:spacing w:line="240" w:lineRule="auto"/>
              <w:jc w:val="center"/>
              <w:rPr>
                <w:b/>
                <w:sz w:val="20"/>
                <w:szCs w:val="20"/>
              </w:rPr>
            </w:pPr>
            <w:proofErr w:type="spellStart"/>
            <w:r>
              <w:rPr>
                <w:b/>
                <w:sz w:val="20"/>
                <w:szCs w:val="20"/>
              </w:rPr>
              <w:t>Année</w:t>
            </w:r>
            <w:proofErr w:type="spellEnd"/>
          </w:p>
        </w:tc>
      </w:tr>
      <w:tr w:rsidR="00791695" w14:paraId="129CFA72" w14:textId="77777777">
        <w:trPr>
          <w:trHeight w:val="29"/>
        </w:trPr>
        <w:tc>
          <w:tcPr>
            <w:tcW w:w="1559" w:type="dxa"/>
            <w:vMerge/>
            <w:tcMar>
              <w:top w:w="100" w:type="dxa"/>
              <w:left w:w="100" w:type="dxa"/>
              <w:bottom w:w="100" w:type="dxa"/>
              <w:right w:w="100" w:type="dxa"/>
            </w:tcMar>
          </w:tcPr>
          <w:p w14:paraId="3703600D" w14:textId="77777777" w:rsidR="00791695" w:rsidRDefault="00791695">
            <w:pPr>
              <w:widowControl w:val="0"/>
              <w:pBdr>
                <w:top w:val="nil"/>
                <w:left w:val="nil"/>
                <w:bottom w:val="nil"/>
                <w:right w:val="nil"/>
                <w:between w:val="nil"/>
              </w:pBdr>
              <w:rPr>
                <w:b/>
                <w:sz w:val="20"/>
                <w:szCs w:val="20"/>
              </w:rPr>
            </w:pPr>
          </w:p>
        </w:tc>
        <w:tc>
          <w:tcPr>
            <w:tcW w:w="1560" w:type="dxa"/>
            <w:tcMar>
              <w:top w:w="100" w:type="dxa"/>
              <w:left w:w="100" w:type="dxa"/>
              <w:bottom w:w="100" w:type="dxa"/>
              <w:right w:w="100" w:type="dxa"/>
            </w:tcMar>
          </w:tcPr>
          <w:p w14:paraId="1788A778" w14:textId="77777777" w:rsidR="00791695" w:rsidRDefault="00000000">
            <w:pPr>
              <w:widowControl w:val="0"/>
              <w:pBdr>
                <w:top w:val="nil"/>
                <w:left w:val="nil"/>
                <w:bottom w:val="nil"/>
                <w:right w:val="nil"/>
                <w:between w:val="nil"/>
              </w:pBdr>
              <w:spacing w:line="240" w:lineRule="auto"/>
              <w:jc w:val="center"/>
              <w:rPr>
                <w:color w:val="255FA6"/>
                <w:sz w:val="20"/>
                <w:szCs w:val="20"/>
              </w:rPr>
            </w:pPr>
            <w:r>
              <w:rPr>
                <w:color w:val="255FA6"/>
                <w:sz w:val="20"/>
                <w:szCs w:val="20"/>
              </w:rPr>
              <w:t xml:space="preserve">TMD-2024-MAN-001</w:t>
            </w:r>
          </w:p>
        </w:tc>
        <w:tc>
          <w:tcPr>
            <w:tcW w:w="1575" w:type="dxa"/>
            <w:tcMar>
              <w:top w:w="100" w:type="dxa"/>
              <w:left w:w="100" w:type="dxa"/>
              <w:bottom w:w="100" w:type="dxa"/>
              <w:right w:w="100" w:type="dxa"/>
            </w:tcMar>
          </w:tcPr>
          <w:p w14:paraId="708D6AC7" w14:textId="77777777" w:rsidR="00791695" w:rsidRDefault="00000000">
            <w:pPr>
              <w:widowControl w:val="0"/>
              <w:spacing w:line="240" w:lineRule="auto"/>
              <w:jc w:val="center"/>
              <w:rPr>
                <w:color w:val="255FA6"/>
                <w:sz w:val="20"/>
                <w:szCs w:val="20"/>
              </w:rPr>
            </w:pPr>
            <w:r>
              <w:rPr>
                <w:color w:val="255FA6"/>
                <w:sz w:val="20"/>
                <w:szCs w:val="20"/>
              </w:rPr>
              <w:t xml:space="preserve">Autorité Portuaire de Tanger Med</w:t>
            </w:r>
          </w:p>
        </w:tc>
        <w:tc>
          <w:tcPr>
            <w:tcW w:w="1545" w:type="dxa"/>
            <w:tcMar>
              <w:top w:w="100" w:type="dxa"/>
              <w:left w:w="100" w:type="dxa"/>
              <w:bottom w:w="100" w:type="dxa"/>
              <w:right w:w="100" w:type="dxa"/>
            </w:tcMar>
          </w:tcPr>
          <w:p w14:paraId="7C46395E" w14:textId="77777777" w:rsidR="00791695" w:rsidRDefault="00000000">
            <w:pPr>
              <w:widowControl w:val="0"/>
              <w:spacing w:line="240" w:lineRule="auto"/>
              <w:jc w:val="center"/>
              <w:rPr>
                <w:color w:val="255FA6"/>
                <w:sz w:val="20"/>
                <w:szCs w:val="20"/>
              </w:rPr>
            </w:pPr>
            <w:r>
              <w:rPr>
                <w:color w:val="255FA6"/>
                <w:sz w:val="20"/>
                <w:szCs w:val="20"/>
              </w:rPr>
              <w:t xml:space="preserve">Rapport de manœuvrabilité</w:t>
            </w:r>
          </w:p>
        </w:tc>
        <w:tc>
          <w:tcPr>
            <w:tcW w:w="1560" w:type="dxa"/>
            <w:tcMar>
              <w:top w:w="100" w:type="dxa"/>
              <w:left w:w="100" w:type="dxa"/>
              <w:bottom w:w="100" w:type="dxa"/>
              <w:right w:w="100" w:type="dxa"/>
            </w:tcMar>
          </w:tcPr>
          <w:p w14:paraId="2D13CCB3" w14:textId="77777777" w:rsidR="00791695" w:rsidRDefault="00000000">
            <w:pPr>
              <w:widowControl w:val="0"/>
              <w:spacing w:line="240" w:lineRule="auto"/>
              <w:jc w:val="center"/>
              <w:rPr>
                <w:color w:val="255FA6"/>
                <w:sz w:val="20"/>
                <w:szCs w:val="20"/>
              </w:rPr>
            </w:pPr>
            <w:r>
              <w:rPr>
                <w:color w:val="255FA6"/>
                <w:sz w:val="20"/>
                <w:szCs w:val="20"/>
              </w:rPr>
              <w:t xml:space="preserve">RM-TMD-001</w:t>
            </w:r>
          </w:p>
        </w:tc>
        <w:tc>
          <w:tcPr>
            <w:tcW w:w="1560" w:type="dxa"/>
            <w:tcMar>
              <w:top w:w="100" w:type="dxa"/>
              <w:left w:w="100" w:type="dxa"/>
              <w:bottom w:w="100" w:type="dxa"/>
              <w:right w:w="100" w:type="dxa"/>
            </w:tcMar>
          </w:tcPr>
          <w:p w14:paraId="6BA0CB1D" w14:textId="77777777" w:rsidR="00791695" w:rsidRDefault="00000000">
            <w:pPr>
              <w:widowControl w:val="0"/>
              <w:spacing w:line="240" w:lineRule="auto"/>
              <w:jc w:val="center"/>
              <w:rPr>
                <w:color w:val="255FA6"/>
                <w:sz w:val="20"/>
                <w:szCs w:val="20"/>
              </w:rPr>
            </w:pPr>
            <w:r>
              <w:rPr>
                <w:color w:val="255FA6"/>
                <w:sz w:val="20"/>
                <w:szCs w:val="20"/>
              </w:rPr>
              <w:t xml:space="preserve">2024</w:t>
            </w:r>
          </w:p>
        </w:tc>
      </w:tr>
    </w:tbl>
    <w:p w14:paraId="2B4091E6" w14:textId="77777777" w:rsidR="00791695" w:rsidRDefault="00791695">
      <w:pPr>
        <w:widowControl w:val="0"/>
        <w:spacing w:line="240" w:lineRule="auto"/>
        <w:ind w:right="60"/>
        <w:rPr>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60"/>
        <w:gridCol w:w="2340"/>
        <w:gridCol w:w="1590"/>
        <w:gridCol w:w="1515"/>
        <w:gridCol w:w="1560"/>
      </w:tblGrid>
      <w:tr w:rsidR="00791695" w:rsidRPr="001A211E" w14:paraId="0AF6A4BB" w14:textId="77777777">
        <w:tc>
          <w:tcPr>
            <w:tcW w:w="1095" w:type="dxa"/>
            <w:tcMar>
              <w:top w:w="100" w:type="dxa"/>
              <w:left w:w="100" w:type="dxa"/>
              <w:bottom w:w="100" w:type="dxa"/>
              <w:right w:w="100" w:type="dxa"/>
            </w:tcMar>
          </w:tcPr>
          <w:p w14:paraId="6729FE04" w14:textId="21DFFEA5" w:rsidR="00791695" w:rsidRDefault="00327C26">
            <w:pPr>
              <w:widowControl w:val="0"/>
              <w:jc w:val="center"/>
              <w:rPr>
                <w:b/>
                <w:sz w:val="20"/>
                <w:szCs w:val="20"/>
              </w:rPr>
            </w:pPr>
            <w:r w:rsidRPr="00327C26">
              <w:rPr>
                <w:bCs/>
                <w:color w:val="4F81BD" w:themeColor="accent1"/>
                <w:sz w:val="20"/>
                <w:szCs w:val="20"/>
              </w:rPr>
              <w:t xml:space="preserve"/>
            </w:r>
            <w:proofErr w:type="spellStart"/>
            <w:r>
              <w:rPr>
                <w:b/>
                <w:sz w:val="20"/>
                <w:szCs w:val="20"/>
              </w:rPr>
              <w:t>Révision</w:t>
            </w:r>
            <w:proofErr w:type="spellEnd"/>
            <w:proofErr w:type="gramEnd"/>
          </w:p>
        </w:tc>
        <w:tc>
          <w:tcPr>
            <w:tcW w:w="1260" w:type="dxa"/>
            <w:tcMar>
              <w:top w:w="100" w:type="dxa"/>
              <w:left w:w="100" w:type="dxa"/>
              <w:bottom w:w="100" w:type="dxa"/>
              <w:right w:w="100" w:type="dxa"/>
            </w:tcMar>
          </w:tcPr>
          <w:p w14:paraId="5102DB02" w14:textId="77777777" w:rsidR="00791695" w:rsidRDefault="00000000">
            <w:pPr>
              <w:widowControl w:val="0"/>
              <w:jc w:val="center"/>
              <w:rPr>
                <w:b/>
                <w:sz w:val="20"/>
                <w:szCs w:val="20"/>
              </w:rPr>
            </w:pPr>
            <w:r>
              <w:rPr>
                <w:b/>
                <w:sz w:val="20"/>
                <w:szCs w:val="20"/>
              </w:rPr>
              <w:t>Date</w:t>
            </w:r>
          </w:p>
        </w:tc>
        <w:tc>
          <w:tcPr>
            <w:tcW w:w="2340" w:type="dxa"/>
            <w:tcMar>
              <w:top w:w="100" w:type="dxa"/>
              <w:left w:w="100" w:type="dxa"/>
              <w:bottom w:w="100" w:type="dxa"/>
              <w:right w:w="100" w:type="dxa"/>
            </w:tcMar>
          </w:tcPr>
          <w:p w14:paraId="7598C9B8" w14:textId="77777777" w:rsidR="00791695" w:rsidRDefault="00000000">
            <w:pPr>
              <w:widowControl w:val="0"/>
              <w:jc w:val="center"/>
              <w:rPr>
                <w:b/>
                <w:sz w:val="20"/>
                <w:szCs w:val="20"/>
              </w:rPr>
            </w:pPr>
            <w:r>
              <w:rPr>
                <w:b/>
                <w:sz w:val="20"/>
                <w:szCs w:val="20"/>
              </w:rPr>
              <w:t>Description</w:t>
            </w:r>
          </w:p>
        </w:tc>
        <w:tc>
          <w:tcPr>
            <w:tcW w:w="1590" w:type="dxa"/>
            <w:tcMar>
              <w:top w:w="100" w:type="dxa"/>
              <w:left w:w="100" w:type="dxa"/>
              <w:bottom w:w="100" w:type="dxa"/>
              <w:right w:w="100" w:type="dxa"/>
            </w:tcMar>
          </w:tcPr>
          <w:p w14:paraId="017F8A90" w14:textId="77777777" w:rsidR="00791695" w:rsidRDefault="00000000">
            <w:pPr>
              <w:widowControl w:val="0"/>
              <w:jc w:val="center"/>
              <w:rPr>
                <w:b/>
                <w:sz w:val="20"/>
                <w:szCs w:val="20"/>
              </w:rPr>
            </w:pPr>
            <w:proofErr w:type="spellStart"/>
            <w:r>
              <w:rPr>
                <w:b/>
                <w:sz w:val="20"/>
                <w:szCs w:val="20"/>
              </w:rPr>
              <w:t>Préparé</w:t>
            </w:r>
            <w:proofErr w:type="spellEnd"/>
            <w:r>
              <w:rPr>
                <w:b/>
                <w:sz w:val="20"/>
                <w:szCs w:val="20"/>
              </w:rPr>
              <w:t xml:space="preserve"> par</w:t>
            </w:r>
          </w:p>
        </w:tc>
        <w:tc>
          <w:tcPr>
            <w:tcW w:w="1515" w:type="dxa"/>
            <w:tcMar>
              <w:top w:w="100" w:type="dxa"/>
              <w:left w:w="100" w:type="dxa"/>
              <w:bottom w:w="100" w:type="dxa"/>
              <w:right w:w="100" w:type="dxa"/>
            </w:tcMar>
          </w:tcPr>
          <w:p w14:paraId="14F36D63" w14:textId="77777777" w:rsidR="00791695" w:rsidRDefault="00000000">
            <w:pPr>
              <w:widowControl w:val="0"/>
              <w:jc w:val="center"/>
              <w:rPr>
                <w:b/>
                <w:sz w:val="20"/>
                <w:szCs w:val="20"/>
              </w:rPr>
            </w:pPr>
            <w:proofErr w:type="spellStart"/>
            <w:r>
              <w:rPr>
                <w:b/>
                <w:sz w:val="20"/>
                <w:szCs w:val="20"/>
              </w:rPr>
              <w:t xml:space="preserve">Révisé</w:t>
            </w:r>
            <w:proofErr w:type="spellEnd"/>
            <w:r>
              <w:rPr>
                <w:b/>
                <w:sz w:val="20"/>
                <w:szCs w:val="20"/>
              </w:rPr>
              <w:t xml:space="preserve"> par</w:t>
            </w:r>
          </w:p>
        </w:tc>
        <w:tc>
          <w:tcPr>
            <w:tcW w:w="1560" w:type="dxa"/>
            <w:tcMar>
              <w:top w:w="100" w:type="dxa"/>
              <w:left w:w="100" w:type="dxa"/>
              <w:bottom w:w="100" w:type="dxa"/>
              <w:right w:w="100" w:type="dxa"/>
            </w:tcMar>
          </w:tcPr>
          <w:p w14:paraId="59B835D9" w14:textId="77777777" w:rsidR="00791695" w:rsidRPr="00EF4DF1" w:rsidRDefault="00000000">
            <w:pPr>
              <w:widowControl w:val="0"/>
              <w:jc w:val="center"/>
              <w:rPr>
                <w:b/>
                <w:sz w:val="20"/>
                <w:szCs w:val="20"/>
                <w:lang w:val="fr-FR"/>
              </w:rPr>
            </w:pPr>
            <w:r w:rsidRPr="00EF4DF1">
              <w:rPr>
                <w:b/>
                <w:sz w:val="20"/>
                <w:szCs w:val="20"/>
                <w:lang w:val="fr-FR"/>
              </w:rPr>
              <w:t xml:space="preserve">Approuvé par </w:t>
            </w:r>
            <w:r w:rsidRPr="00EF4DF1">
              <w:rPr>
                <w:color w:val="255FA6"/>
                <w:sz w:val="20"/>
                <w:szCs w:val="20"/>
                <w:lang w:val="fr-FR"/>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A</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2024-01-15</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Version initiale pour revue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B</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2024-02-10</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Intégration des commentaires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00327C26" w:rsidRPr="00327C26">
              <w:rPr>
                <w:color w:val="255FA6"/>
                <w:sz w:val="20"/>
                <w:szCs w:val="20"/>
              </w:rPr>
              <w:t xml:space="preserve"/>
            </w:r>
          </w:p>
        </w:tc>
      </w:tr>
      <w:tr w:rsidR="00791695" w14:paraId="11CD0397" w14:textId="77777777">
        <w:trPr>
          <w:trHeight w:val="645"/>
        </w:trPr>
        <w:tc>
          <w:tcPr>
            <w:tcW w:w="9360" w:type="dxa"/>
            <w:gridSpan w:val="6"/>
            <w:tcMar>
              <w:top w:w="100" w:type="dxa"/>
              <w:left w:w="100" w:type="dxa"/>
              <w:bottom w:w="100" w:type="dxa"/>
              <w:right w:w="100" w:type="dxa"/>
            </w:tcMar>
          </w:tcPr>
          <w:p w14:paraId="0FA5B28B" w14:textId="77777777" w:rsidR="00791695" w:rsidRPr="00EF4DF1" w:rsidRDefault="00000000">
            <w:pPr>
              <w:widowControl w:val="0"/>
              <w:jc w:val="center"/>
              <w:rPr>
                <w:sz w:val="14"/>
                <w:szCs w:val="14"/>
                <w:lang w:val="fr-FR"/>
              </w:rPr>
            </w:pPr>
            <w:r w:rsidRPr="00EF4DF1">
              <w:rPr>
                <w:sz w:val="14"/>
                <w:szCs w:val="14"/>
                <w:lang w:val="fr-FR"/>
              </w:rPr>
              <w:t>Ce document ne peut être reproduit sans autorisation préalable de TME</w:t>
            </w:r>
          </w:p>
          <w:p w14:paraId="62BF3ABD" w14:textId="77777777" w:rsidR="00791695" w:rsidRPr="00EF4DF1" w:rsidRDefault="00000000">
            <w:pPr>
              <w:widowControl w:val="0"/>
              <w:jc w:val="center"/>
              <w:rPr>
                <w:sz w:val="14"/>
                <w:szCs w:val="14"/>
                <w:lang w:val="fr-FR"/>
              </w:rPr>
            </w:pPr>
            <w:r w:rsidRPr="00EF4DF1">
              <w:rPr>
                <w:sz w:val="14"/>
                <w:szCs w:val="14"/>
                <w:lang w:val="fr-FR"/>
              </w:rPr>
              <w:t xml:space="preserve">Zone franche, Ksar El </w:t>
            </w:r>
            <w:proofErr w:type="spellStart"/>
            <w:r w:rsidRPr="00EF4DF1">
              <w:rPr>
                <w:sz w:val="14"/>
                <w:szCs w:val="14"/>
                <w:lang w:val="fr-FR"/>
              </w:rPr>
              <w:t>Majaz</w:t>
            </w:r>
            <w:proofErr w:type="spellEnd"/>
            <w:r w:rsidRPr="00EF4DF1">
              <w:rPr>
                <w:sz w:val="14"/>
                <w:szCs w:val="14"/>
                <w:lang w:val="fr-FR"/>
              </w:rPr>
              <w:t xml:space="preserve">, Commune El </w:t>
            </w:r>
            <w:proofErr w:type="spellStart"/>
            <w:r w:rsidRPr="00EF4DF1">
              <w:rPr>
                <w:sz w:val="14"/>
                <w:szCs w:val="14"/>
                <w:lang w:val="fr-FR"/>
              </w:rPr>
              <w:t>Anjra</w:t>
            </w:r>
            <w:proofErr w:type="spellEnd"/>
            <w:r w:rsidRPr="00EF4DF1">
              <w:rPr>
                <w:sz w:val="14"/>
                <w:szCs w:val="14"/>
                <w:lang w:val="fr-FR"/>
              </w:rPr>
              <w:t xml:space="preserve">, B.P. 123 – Ksar </w:t>
            </w:r>
            <w:proofErr w:type="spellStart"/>
            <w:r w:rsidRPr="00EF4DF1">
              <w:rPr>
                <w:sz w:val="14"/>
                <w:szCs w:val="14"/>
                <w:lang w:val="fr-FR"/>
              </w:rPr>
              <w:t>Sghir</w:t>
            </w:r>
            <w:proofErr w:type="spellEnd"/>
            <w:r w:rsidRPr="00EF4DF1">
              <w:rPr>
                <w:sz w:val="14"/>
                <w:szCs w:val="14"/>
                <w:lang w:val="fr-FR"/>
              </w:rPr>
              <w:t xml:space="preserve"> – 94152 - Maroc</w:t>
            </w:r>
          </w:p>
          <w:p w14:paraId="5D3D3FFF" w14:textId="77777777" w:rsidR="00791695" w:rsidRDefault="00000000">
            <w:pPr>
              <w:widowControl w:val="0"/>
              <w:jc w:val="center"/>
              <w:rPr>
                <w:color w:val="255FA6"/>
                <w:sz w:val="20"/>
                <w:szCs w:val="20"/>
              </w:rPr>
            </w:pPr>
            <w:proofErr w:type="gramStart"/>
            <w:r>
              <w:rPr>
                <w:sz w:val="14"/>
                <w:szCs w:val="14"/>
              </w:rPr>
              <w:t>Tel :</w:t>
            </w:r>
            <w:proofErr w:type="gramEnd"/>
            <w:r>
              <w:rPr>
                <w:sz w:val="14"/>
                <w:szCs w:val="14"/>
              </w:rPr>
              <w:t xml:space="preserve"> 00.212 (0)5 39 37 00 70/71 </w:t>
            </w:r>
            <w:proofErr w:type="gramStart"/>
            <w:r>
              <w:rPr>
                <w:sz w:val="14"/>
                <w:szCs w:val="14"/>
              </w:rPr>
              <w:t>Fax :</w:t>
            </w:r>
            <w:proofErr w:type="gramEnd"/>
            <w:r>
              <w:rPr>
                <w:sz w:val="14"/>
                <w:szCs w:val="14"/>
              </w:rPr>
              <w:t xml:space="preserve"> 00.212 (0)5 39 37 90 72 Site </w:t>
            </w:r>
            <w:proofErr w:type="gramStart"/>
            <w:r>
              <w:rPr>
                <w:sz w:val="14"/>
                <w:szCs w:val="14"/>
              </w:rPr>
              <w:t>Web :</w:t>
            </w:r>
            <w:proofErr w:type="gramEnd"/>
            <w:r>
              <w:rPr>
                <w:sz w:val="14"/>
                <w:szCs w:val="14"/>
              </w:rPr>
              <w:t xml:space="preserve"> www.tme.ma</w:t>
            </w:r>
          </w:p>
        </w:tc>
      </w:tr>
    </w:tbl>
    <w:p w14:paraId="010F6531"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0" w:name="_heading=h.8atbs9aspsym" w:colFirst="0" w:colLast="0"/>
      <w:bookmarkEnd w:id="0"/>
    </w:p>
    <w:p w14:paraId="46A9B828" w14:textId="77777777" w:rsidR="00791695" w:rsidRDefault="00000000">
      <w:pPr>
        <w:pStyle w:val="Title"/>
        <w:pBdr>
          <w:top w:val="none" w:sz="0" w:space="0" w:color="E5E7EB"/>
          <w:left w:val="none" w:sz="0" w:space="0" w:color="E5E7EB"/>
          <w:bottom w:val="none" w:sz="0" w:space="0" w:color="E5E7EB"/>
          <w:right w:val="none" w:sz="0" w:space="0" w:color="E5E7EB"/>
          <w:between w:val="none" w:sz="0" w:space="0" w:color="E5E7EB"/>
        </w:pBdr>
        <w:spacing w:before="120"/>
      </w:pPr>
      <w:bookmarkStart w:id="1" w:name="_heading=h.rafses20lc42" w:colFirst="0" w:colLast="0"/>
      <w:bookmarkEnd w:id="1"/>
      <w:r>
        <w:br w:type="page"/>
      </w:r>
    </w:p>
    <w:p w14:paraId="780AA893" w14:textId="226F4325" w:rsidR="00791695" w:rsidRDefault="00770EF5">
      <w:pPr>
        <w:pStyle w:val="Title"/>
        <w:pBdr>
          <w:top w:val="none" w:sz="0" w:space="0" w:color="E5E7EB"/>
          <w:left w:val="none" w:sz="0" w:space="0" w:color="E5E7EB"/>
          <w:bottom w:val="none" w:sz="0" w:space="0" w:color="E5E7EB"/>
          <w:right w:val="none" w:sz="0" w:space="0" w:color="E5E7EB"/>
          <w:between w:val="none" w:sz="0" w:space="0" w:color="E5E7EB"/>
        </w:pBdr>
        <w:spacing w:before="120"/>
        <w:rPr>
          <w:sz w:val="50"/>
          <w:szCs w:val="50"/>
        </w:rPr>
      </w:pPr>
      <w:bookmarkStart w:id="2" w:name="_heading=h.mnzyifo3crgo" w:colFirst="0" w:colLast="0"/>
      <w:bookmarkEnd w:id="2"/>
      <w:r>
        <w:lastRenderedPageBreak/>
        <w:t>Table des matières</w:t>
      </w:r>
    </w:p>
    <w:sdt>
      <w:sdtPr>
        <w:id w:val="2140181627"/>
        <w:docPartObj>
          <w:docPartGallery w:val="Table of Contents"/>
          <w:docPartUnique/>
        </w:docPartObj>
      </w:sdtPr>
      <w:sdtContent>
        <w:p w14:paraId="6C3BA50F" w14:textId="76A7D878" w:rsidR="0039722C" w:rsidRDefault="007916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6816601" w:history="1">
            <w:r w:rsidR="0039722C" w:rsidRPr="00D21BE3">
              <w:rPr>
                <w:rStyle w:val="Hyperlink"/>
                <w:noProof/>
                <w:lang w:val="en-US"/>
              </w:rPr>
              <w:t>Table des figures</w:t>
            </w:r>
            <w:r w:rsidR="0039722C">
              <w:rPr>
                <w:noProof/>
                <w:webHidden/>
              </w:rPr>
              <w:tab/>
            </w:r>
            <w:r w:rsidR="0039722C">
              <w:rPr>
                <w:noProof/>
                <w:webHidden/>
              </w:rPr>
              <w:fldChar w:fldCharType="begin"/>
            </w:r>
            <w:r w:rsidR="0039722C">
              <w:rPr>
                <w:noProof/>
                <w:webHidden/>
              </w:rPr>
              <w:instrText xml:space="preserve"> PAGEREF _Toc216816601 \h </w:instrText>
            </w:r>
            <w:r w:rsidR="0039722C">
              <w:rPr>
                <w:noProof/>
                <w:webHidden/>
              </w:rPr>
            </w:r>
            <w:r w:rsidR="0039722C">
              <w:rPr>
                <w:noProof/>
                <w:webHidden/>
              </w:rPr>
              <w:fldChar w:fldCharType="separate"/>
            </w:r>
            <w:r w:rsidR="0039722C">
              <w:rPr>
                <w:noProof/>
                <w:webHidden/>
              </w:rPr>
              <w:t>2</w:t>
            </w:r>
            <w:r w:rsidR="0039722C">
              <w:rPr>
                <w:noProof/>
                <w:webHidden/>
              </w:rPr>
              <w:fldChar w:fldCharType="end"/>
            </w:r>
          </w:hyperlink>
        </w:p>
        <w:p w14:paraId="47383286" w14:textId="4BA7229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2" w:history="1">
            <w:r w:rsidRPr="00D21BE3">
              <w:rPr>
                <w:rStyle w:val="Hyperlink"/>
                <w:noProof/>
                <w:lang w:val="fr-FR"/>
              </w:rPr>
              <w:t>Table des tableaux</w:t>
            </w:r>
            <w:r>
              <w:rPr>
                <w:noProof/>
                <w:webHidden/>
              </w:rPr>
              <w:tab/>
            </w:r>
            <w:r>
              <w:rPr>
                <w:noProof/>
                <w:webHidden/>
              </w:rPr>
              <w:fldChar w:fldCharType="begin"/>
            </w:r>
            <w:r>
              <w:rPr>
                <w:noProof/>
                <w:webHidden/>
              </w:rPr>
              <w:instrText xml:space="preserve"> PAGEREF _Toc216816602 \h </w:instrText>
            </w:r>
            <w:r>
              <w:rPr>
                <w:noProof/>
                <w:webHidden/>
              </w:rPr>
            </w:r>
            <w:r>
              <w:rPr>
                <w:noProof/>
                <w:webHidden/>
              </w:rPr>
              <w:fldChar w:fldCharType="separate"/>
            </w:r>
            <w:r>
              <w:rPr>
                <w:noProof/>
                <w:webHidden/>
              </w:rPr>
              <w:t>3</w:t>
            </w:r>
            <w:r>
              <w:rPr>
                <w:noProof/>
                <w:webHidden/>
              </w:rPr>
              <w:fldChar w:fldCharType="end"/>
            </w:r>
          </w:hyperlink>
        </w:p>
        <w:p w14:paraId="51F7251B" w14:textId="53ED557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3" w:history="1">
            <w:r w:rsidRPr="00D21BE3">
              <w:rPr>
                <w:rStyle w:val="Hyperlink"/>
                <w:noProof/>
              </w:rPr>
              <w:t>Introduction</w:t>
            </w:r>
            <w:r>
              <w:rPr>
                <w:noProof/>
                <w:webHidden/>
              </w:rPr>
              <w:tab/>
            </w:r>
            <w:r>
              <w:rPr>
                <w:noProof/>
                <w:webHidden/>
              </w:rPr>
              <w:fldChar w:fldCharType="begin"/>
            </w:r>
            <w:r>
              <w:rPr>
                <w:noProof/>
                <w:webHidden/>
              </w:rPr>
              <w:instrText xml:space="preserve"> PAGEREF _Toc216816603 \h </w:instrText>
            </w:r>
            <w:r>
              <w:rPr>
                <w:noProof/>
                <w:webHidden/>
              </w:rPr>
            </w:r>
            <w:r>
              <w:rPr>
                <w:noProof/>
                <w:webHidden/>
              </w:rPr>
              <w:fldChar w:fldCharType="separate"/>
            </w:r>
            <w:r>
              <w:rPr>
                <w:noProof/>
                <w:webHidden/>
              </w:rPr>
              <w:t>4</w:t>
            </w:r>
            <w:r>
              <w:rPr>
                <w:noProof/>
                <w:webHidden/>
              </w:rPr>
              <w:fldChar w:fldCharType="end"/>
            </w:r>
          </w:hyperlink>
        </w:p>
        <w:p w14:paraId="11576244" w14:textId="78B28A3E"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4" w:history="1">
            <w:r w:rsidRPr="00D21BE3">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Données d’entrée</w:t>
            </w:r>
            <w:r>
              <w:rPr>
                <w:noProof/>
                <w:webHidden/>
              </w:rPr>
              <w:tab/>
            </w:r>
            <w:r>
              <w:rPr>
                <w:noProof/>
                <w:webHidden/>
              </w:rPr>
              <w:fldChar w:fldCharType="begin"/>
            </w:r>
            <w:r>
              <w:rPr>
                <w:noProof/>
                <w:webHidden/>
              </w:rPr>
              <w:instrText xml:space="preserve"> PAGEREF _Toc216816604 \h </w:instrText>
            </w:r>
            <w:r>
              <w:rPr>
                <w:noProof/>
                <w:webHidden/>
              </w:rPr>
            </w:r>
            <w:r>
              <w:rPr>
                <w:noProof/>
                <w:webHidden/>
              </w:rPr>
              <w:fldChar w:fldCharType="separate"/>
            </w:r>
            <w:r>
              <w:rPr>
                <w:noProof/>
                <w:webHidden/>
              </w:rPr>
              <w:t>4</w:t>
            </w:r>
            <w:r>
              <w:rPr>
                <w:noProof/>
                <w:webHidden/>
              </w:rPr>
              <w:fldChar w:fldCharType="end"/>
            </w:r>
          </w:hyperlink>
        </w:p>
        <w:p w14:paraId="60617BEE" w14:textId="49FD9C5F"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5" w:history="1">
            <w:r w:rsidRPr="00D21BE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masse</w:t>
            </w:r>
            <w:r>
              <w:rPr>
                <w:noProof/>
                <w:webHidden/>
              </w:rPr>
              <w:tab/>
            </w:r>
            <w:r>
              <w:rPr>
                <w:noProof/>
                <w:webHidden/>
              </w:rPr>
              <w:fldChar w:fldCharType="begin"/>
            </w:r>
            <w:r>
              <w:rPr>
                <w:noProof/>
                <w:webHidden/>
              </w:rPr>
              <w:instrText xml:space="preserve"> PAGEREF _Toc216816605 \h </w:instrText>
            </w:r>
            <w:r>
              <w:rPr>
                <w:noProof/>
                <w:webHidden/>
              </w:rPr>
            </w:r>
            <w:r>
              <w:rPr>
                <w:noProof/>
                <w:webHidden/>
              </w:rPr>
              <w:fldChar w:fldCharType="separate"/>
            </w:r>
            <w:r>
              <w:rPr>
                <w:noProof/>
                <w:webHidden/>
              </w:rPr>
              <w:t>4</w:t>
            </w:r>
            <w:r>
              <w:rPr>
                <w:noProof/>
                <w:webHidden/>
              </w:rPr>
              <w:fldChar w:fldCharType="end"/>
            </w:r>
          </w:hyperlink>
        </w:p>
        <w:p w14:paraId="16DC4044" w14:textId="34B6E36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6" w:history="1">
            <w:r w:rsidRPr="00D21BE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balisage</w:t>
            </w:r>
            <w:r>
              <w:rPr>
                <w:noProof/>
                <w:webHidden/>
              </w:rPr>
              <w:tab/>
            </w:r>
            <w:r>
              <w:rPr>
                <w:noProof/>
                <w:webHidden/>
              </w:rPr>
              <w:fldChar w:fldCharType="begin"/>
            </w:r>
            <w:r>
              <w:rPr>
                <w:noProof/>
                <w:webHidden/>
              </w:rPr>
              <w:instrText xml:space="preserve"> PAGEREF _Toc216816606 \h </w:instrText>
            </w:r>
            <w:r>
              <w:rPr>
                <w:noProof/>
                <w:webHidden/>
              </w:rPr>
            </w:r>
            <w:r>
              <w:rPr>
                <w:noProof/>
                <w:webHidden/>
              </w:rPr>
              <w:fldChar w:fldCharType="separate"/>
            </w:r>
            <w:r>
              <w:rPr>
                <w:noProof/>
                <w:webHidden/>
              </w:rPr>
              <w:t>4</w:t>
            </w:r>
            <w:r>
              <w:rPr>
                <w:noProof/>
                <w:webHidden/>
              </w:rPr>
              <w:fldChar w:fldCharType="end"/>
            </w:r>
          </w:hyperlink>
        </w:p>
        <w:p w14:paraId="1A9A2C46" w14:textId="4C6AF159"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7" w:history="1">
            <w:r w:rsidRPr="00D21BE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Bathymétrie</w:t>
            </w:r>
            <w:r>
              <w:rPr>
                <w:noProof/>
                <w:webHidden/>
              </w:rPr>
              <w:tab/>
            </w:r>
            <w:r>
              <w:rPr>
                <w:noProof/>
                <w:webHidden/>
              </w:rPr>
              <w:fldChar w:fldCharType="begin"/>
            </w:r>
            <w:r>
              <w:rPr>
                <w:noProof/>
                <w:webHidden/>
              </w:rPr>
              <w:instrText xml:space="preserve"> PAGEREF _Toc216816607 \h </w:instrText>
            </w:r>
            <w:r>
              <w:rPr>
                <w:noProof/>
                <w:webHidden/>
              </w:rPr>
            </w:r>
            <w:r>
              <w:rPr>
                <w:noProof/>
                <w:webHidden/>
              </w:rPr>
              <w:fldChar w:fldCharType="separate"/>
            </w:r>
            <w:r>
              <w:rPr>
                <w:noProof/>
                <w:webHidden/>
              </w:rPr>
              <w:t>4</w:t>
            </w:r>
            <w:r>
              <w:rPr>
                <w:noProof/>
                <w:webHidden/>
              </w:rPr>
              <w:fldChar w:fldCharType="end"/>
            </w:r>
          </w:hyperlink>
        </w:p>
        <w:p w14:paraId="27A13C6B" w14:textId="1BC8B99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8" w:history="1">
            <w:r w:rsidRPr="00D21BE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Conditions environnementales</w:t>
            </w:r>
            <w:r>
              <w:rPr>
                <w:noProof/>
                <w:webHidden/>
              </w:rPr>
              <w:tab/>
            </w:r>
            <w:r>
              <w:rPr>
                <w:noProof/>
                <w:webHidden/>
              </w:rPr>
              <w:fldChar w:fldCharType="begin"/>
            </w:r>
            <w:r>
              <w:rPr>
                <w:noProof/>
                <w:webHidden/>
              </w:rPr>
              <w:instrText xml:space="preserve"> PAGEREF _Toc216816608 \h </w:instrText>
            </w:r>
            <w:r>
              <w:rPr>
                <w:noProof/>
                <w:webHidden/>
              </w:rPr>
            </w:r>
            <w:r>
              <w:rPr>
                <w:noProof/>
                <w:webHidden/>
              </w:rPr>
              <w:fldChar w:fldCharType="separate"/>
            </w:r>
            <w:r>
              <w:rPr>
                <w:noProof/>
                <w:webHidden/>
              </w:rPr>
              <w:t>4</w:t>
            </w:r>
            <w:r>
              <w:rPr>
                <w:noProof/>
                <w:webHidden/>
              </w:rPr>
              <w:fldChar w:fldCharType="end"/>
            </w:r>
          </w:hyperlink>
        </w:p>
        <w:p w14:paraId="6F97972E" w14:textId="21B114CC"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9" w:history="1">
            <w:r w:rsidRPr="00D21BE3">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Houle</w:t>
            </w:r>
            <w:r>
              <w:rPr>
                <w:noProof/>
                <w:webHidden/>
              </w:rPr>
              <w:tab/>
            </w:r>
            <w:r>
              <w:rPr>
                <w:noProof/>
                <w:webHidden/>
              </w:rPr>
              <w:fldChar w:fldCharType="begin"/>
            </w:r>
            <w:r>
              <w:rPr>
                <w:noProof/>
                <w:webHidden/>
              </w:rPr>
              <w:instrText xml:space="preserve"> PAGEREF _Toc216816609 \h </w:instrText>
            </w:r>
            <w:r>
              <w:rPr>
                <w:noProof/>
                <w:webHidden/>
              </w:rPr>
            </w:r>
            <w:r>
              <w:rPr>
                <w:noProof/>
                <w:webHidden/>
              </w:rPr>
              <w:fldChar w:fldCharType="separate"/>
            </w:r>
            <w:r>
              <w:rPr>
                <w:noProof/>
                <w:webHidden/>
              </w:rPr>
              <w:t>4</w:t>
            </w:r>
            <w:r>
              <w:rPr>
                <w:noProof/>
                <w:webHidden/>
              </w:rPr>
              <w:fldChar w:fldCharType="end"/>
            </w:r>
          </w:hyperlink>
        </w:p>
        <w:p w14:paraId="258FB666" w14:textId="06A31A98"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0" w:history="1">
            <w:r w:rsidRPr="00D21BE3">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Agitation</w:t>
            </w:r>
            <w:r>
              <w:rPr>
                <w:noProof/>
                <w:webHidden/>
              </w:rPr>
              <w:tab/>
            </w:r>
            <w:r>
              <w:rPr>
                <w:noProof/>
                <w:webHidden/>
              </w:rPr>
              <w:fldChar w:fldCharType="begin"/>
            </w:r>
            <w:r>
              <w:rPr>
                <w:noProof/>
                <w:webHidden/>
              </w:rPr>
              <w:instrText xml:space="preserve"> PAGEREF _Toc216816610 \h </w:instrText>
            </w:r>
            <w:r>
              <w:rPr>
                <w:noProof/>
                <w:webHidden/>
              </w:rPr>
            </w:r>
            <w:r>
              <w:rPr>
                <w:noProof/>
                <w:webHidden/>
              </w:rPr>
              <w:fldChar w:fldCharType="separate"/>
            </w:r>
            <w:r>
              <w:rPr>
                <w:noProof/>
                <w:webHidden/>
              </w:rPr>
              <w:t>5</w:t>
            </w:r>
            <w:r>
              <w:rPr>
                <w:noProof/>
                <w:webHidden/>
              </w:rPr>
              <w:fldChar w:fldCharType="end"/>
            </w:r>
          </w:hyperlink>
        </w:p>
        <w:p w14:paraId="1555361B" w14:textId="3F6E5119"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1" w:history="1">
            <w:r w:rsidRPr="00D21BE3">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Vent</w:t>
            </w:r>
            <w:r>
              <w:rPr>
                <w:noProof/>
                <w:webHidden/>
              </w:rPr>
              <w:tab/>
            </w:r>
            <w:r>
              <w:rPr>
                <w:noProof/>
                <w:webHidden/>
              </w:rPr>
              <w:fldChar w:fldCharType="begin"/>
            </w:r>
            <w:r>
              <w:rPr>
                <w:noProof/>
                <w:webHidden/>
              </w:rPr>
              <w:instrText xml:space="preserve"> PAGEREF _Toc216816611 \h </w:instrText>
            </w:r>
            <w:r>
              <w:rPr>
                <w:noProof/>
                <w:webHidden/>
              </w:rPr>
            </w:r>
            <w:r>
              <w:rPr>
                <w:noProof/>
                <w:webHidden/>
              </w:rPr>
              <w:fldChar w:fldCharType="separate"/>
            </w:r>
            <w:r>
              <w:rPr>
                <w:noProof/>
                <w:webHidden/>
              </w:rPr>
              <w:t>5</w:t>
            </w:r>
            <w:r>
              <w:rPr>
                <w:noProof/>
                <w:webHidden/>
              </w:rPr>
              <w:fldChar w:fldCharType="end"/>
            </w:r>
          </w:hyperlink>
        </w:p>
        <w:p w14:paraId="0109757E" w14:textId="1496C765"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2" w:history="1">
            <w:r w:rsidRPr="00D21BE3">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Courant</w:t>
            </w:r>
            <w:r>
              <w:rPr>
                <w:noProof/>
                <w:webHidden/>
              </w:rPr>
              <w:tab/>
            </w:r>
            <w:r>
              <w:rPr>
                <w:noProof/>
                <w:webHidden/>
              </w:rPr>
              <w:fldChar w:fldCharType="begin"/>
            </w:r>
            <w:r>
              <w:rPr>
                <w:noProof/>
                <w:webHidden/>
              </w:rPr>
              <w:instrText xml:space="preserve"> PAGEREF _Toc216816612 \h </w:instrText>
            </w:r>
            <w:r>
              <w:rPr>
                <w:noProof/>
                <w:webHidden/>
              </w:rPr>
            </w:r>
            <w:r>
              <w:rPr>
                <w:noProof/>
                <w:webHidden/>
              </w:rPr>
              <w:fldChar w:fldCharType="separate"/>
            </w:r>
            <w:r>
              <w:rPr>
                <w:noProof/>
                <w:webHidden/>
              </w:rPr>
              <w:t>5</w:t>
            </w:r>
            <w:r>
              <w:rPr>
                <w:noProof/>
                <w:webHidden/>
              </w:rPr>
              <w:fldChar w:fldCharType="end"/>
            </w:r>
          </w:hyperlink>
        </w:p>
        <w:p w14:paraId="62ED016B" w14:textId="090ACE44"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3" w:history="1">
            <w:r w:rsidRPr="00D21BE3">
              <w:rPr>
                <w:rStyle w:val="Hyperlink"/>
                <w:noProof/>
              </w:rPr>
              <w:t>1.4.5.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Marée</w:t>
            </w:r>
            <w:r>
              <w:rPr>
                <w:noProof/>
                <w:webHidden/>
              </w:rPr>
              <w:tab/>
            </w:r>
            <w:r>
              <w:rPr>
                <w:noProof/>
                <w:webHidden/>
              </w:rPr>
              <w:fldChar w:fldCharType="begin"/>
            </w:r>
            <w:r>
              <w:rPr>
                <w:noProof/>
                <w:webHidden/>
              </w:rPr>
              <w:instrText xml:space="preserve"> PAGEREF _Toc216816613 \h </w:instrText>
            </w:r>
            <w:r>
              <w:rPr>
                <w:noProof/>
                <w:webHidden/>
              </w:rPr>
            </w:r>
            <w:r>
              <w:rPr>
                <w:noProof/>
                <w:webHidden/>
              </w:rPr>
              <w:fldChar w:fldCharType="separate"/>
            </w:r>
            <w:r>
              <w:rPr>
                <w:noProof/>
                <w:webHidden/>
              </w:rPr>
              <w:t>5</w:t>
            </w:r>
            <w:r>
              <w:rPr>
                <w:noProof/>
                <w:webHidden/>
              </w:rPr>
              <w:fldChar w:fldCharType="end"/>
            </w:r>
          </w:hyperlink>
        </w:p>
        <w:p w14:paraId="395C4AE0" w14:textId="1B72A38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4" w:history="1">
            <w:r w:rsidRPr="00D21BE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Synthèse des données environnementales</w:t>
            </w:r>
            <w:r>
              <w:rPr>
                <w:noProof/>
                <w:webHidden/>
              </w:rPr>
              <w:tab/>
            </w:r>
            <w:r>
              <w:rPr>
                <w:noProof/>
                <w:webHidden/>
              </w:rPr>
              <w:fldChar w:fldCharType="begin"/>
            </w:r>
            <w:r>
              <w:rPr>
                <w:noProof/>
                <w:webHidden/>
              </w:rPr>
              <w:instrText xml:space="preserve"> PAGEREF _Toc216816614 \h </w:instrText>
            </w:r>
            <w:r>
              <w:rPr>
                <w:noProof/>
                <w:webHidden/>
              </w:rPr>
            </w:r>
            <w:r>
              <w:rPr>
                <w:noProof/>
                <w:webHidden/>
              </w:rPr>
              <w:fldChar w:fldCharType="separate"/>
            </w:r>
            <w:r>
              <w:rPr>
                <w:noProof/>
                <w:webHidden/>
              </w:rPr>
              <w:t>5</w:t>
            </w:r>
            <w:r>
              <w:rPr>
                <w:noProof/>
                <w:webHidden/>
              </w:rPr>
              <w:fldChar w:fldCharType="end"/>
            </w:r>
          </w:hyperlink>
        </w:p>
        <w:p w14:paraId="24B152FC" w14:textId="3FE803E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5" w:history="1">
            <w:r w:rsidRPr="00D21BE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w:t>
            </w:r>
            <w:r>
              <w:rPr>
                <w:noProof/>
                <w:webHidden/>
              </w:rPr>
              <w:tab/>
            </w:r>
            <w:r>
              <w:rPr>
                <w:noProof/>
                <w:webHidden/>
              </w:rPr>
              <w:fldChar w:fldCharType="begin"/>
            </w:r>
            <w:r>
              <w:rPr>
                <w:noProof/>
                <w:webHidden/>
              </w:rPr>
              <w:instrText xml:space="preserve"> PAGEREF _Toc216816615 \h </w:instrText>
            </w:r>
            <w:r>
              <w:rPr>
                <w:noProof/>
                <w:webHidden/>
              </w:rPr>
            </w:r>
            <w:r>
              <w:rPr>
                <w:noProof/>
                <w:webHidden/>
              </w:rPr>
              <w:fldChar w:fldCharType="separate"/>
            </w:r>
            <w:r>
              <w:rPr>
                <w:noProof/>
                <w:webHidden/>
              </w:rPr>
              <w:t>6</w:t>
            </w:r>
            <w:r>
              <w:rPr>
                <w:noProof/>
                <w:webHidden/>
              </w:rPr>
              <w:fldChar w:fldCharType="end"/>
            </w:r>
          </w:hyperlink>
        </w:p>
        <w:p w14:paraId="41C95EB2" w14:textId="51EE373D"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6" w:history="1">
            <w:r w:rsidRPr="00D21BE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 à tester</w:t>
            </w:r>
            <w:r>
              <w:rPr>
                <w:noProof/>
                <w:webHidden/>
              </w:rPr>
              <w:tab/>
            </w:r>
            <w:r>
              <w:rPr>
                <w:noProof/>
                <w:webHidden/>
              </w:rPr>
              <w:fldChar w:fldCharType="begin"/>
            </w:r>
            <w:r>
              <w:rPr>
                <w:noProof/>
                <w:webHidden/>
              </w:rPr>
              <w:instrText xml:space="preserve"> PAGEREF _Toc216816616 \h </w:instrText>
            </w:r>
            <w:r>
              <w:rPr>
                <w:noProof/>
                <w:webHidden/>
              </w:rPr>
            </w:r>
            <w:r>
              <w:rPr>
                <w:noProof/>
                <w:webHidden/>
              </w:rPr>
              <w:fldChar w:fldCharType="separate"/>
            </w:r>
            <w:r>
              <w:rPr>
                <w:noProof/>
                <w:webHidden/>
              </w:rPr>
              <w:t>6</w:t>
            </w:r>
            <w:r>
              <w:rPr>
                <w:noProof/>
                <w:webHidden/>
              </w:rPr>
              <w:fldChar w:fldCharType="end"/>
            </w:r>
          </w:hyperlink>
        </w:p>
        <w:p w14:paraId="6542A1A3" w14:textId="70FACB53"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7" w:history="1">
            <w:r w:rsidRPr="00D21BE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Remorqueurs</w:t>
            </w:r>
            <w:r>
              <w:rPr>
                <w:noProof/>
                <w:webHidden/>
              </w:rPr>
              <w:tab/>
            </w:r>
            <w:r>
              <w:rPr>
                <w:noProof/>
                <w:webHidden/>
              </w:rPr>
              <w:fldChar w:fldCharType="begin"/>
            </w:r>
            <w:r>
              <w:rPr>
                <w:noProof/>
                <w:webHidden/>
              </w:rPr>
              <w:instrText xml:space="preserve"> PAGEREF _Toc216816617 \h </w:instrText>
            </w:r>
            <w:r>
              <w:rPr>
                <w:noProof/>
                <w:webHidden/>
              </w:rPr>
            </w:r>
            <w:r>
              <w:rPr>
                <w:noProof/>
                <w:webHidden/>
              </w:rPr>
              <w:fldChar w:fldCharType="separate"/>
            </w:r>
            <w:r>
              <w:rPr>
                <w:noProof/>
                <w:webHidden/>
              </w:rPr>
              <w:t>6</w:t>
            </w:r>
            <w:r>
              <w:rPr>
                <w:noProof/>
                <w:webHidden/>
              </w:rPr>
              <w:fldChar w:fldCharType="end"/>
            </w:r>
          </w:hyperlink>
        </w:p>
        <w:p w14:paraId="483FD54A" w14:textId="0AEBD161"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8" w:history="1">
            <w:r w:rsidRPr="00D21BE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Essais réalisés</w:t>
            </w:r>
            <w:r>
              <w:rPr>
                <w:noProof/>
                <w:webHidden/>
              </w:rPr>
              <w:tab/>
            </w:r>
            <w:r>
              <w:rPr>
                <w:noProof/>
                <w:webHidden/>
              </w:rPr>
              <w:fldChar w:fldCharType="begin"/>
            </w:r>
            <w:r>
              <w:rPr>
                <w:noProof/>
                <w:webHidden/>
              </w:rPr>
              <w:instrText xml:space="preserve"> PAGEREF _Toc216816618 \h </w:instrText>
            </w:r>
            <w:r>
              <w:rPr>
                <w:noProof/>
                <w:webHidden/>
              </w:rPr>
            </w:r>
            <w:r>
              <w:rPr>
                <w:noProof/>
                <w:webHidden/>
              </w:rPr>
              <w:fldChar w:fldCharType="separate"/>
            </w:r>
            <w:r>
              <w:rPr>
                <w:noProof/>
                <w:webHidden/>
              </w:rPr>
              <w:t>6</w:t>
            </w:r>
            <w:r>
              <w:rPr>
                <w:noProof/>
                <w:webHidden/>
              </w:rPr>
              <w:fldChar w:fldCharType="end"/>
            </w:r>
          </w:hyperlink>
        </w:p>
        <w:p w14:paraId="53E64103" w14:textId="1B187B44"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9" w:history="1">
            <w:r w:rsidRPr="00D21BE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Méthodologie des simulations</w:t>
            </w:r>
            <w:r>
              <w:rPr>
                <w:noProof/>
                <w:webHidden/>
              </w:rPr>
              <w:tab/>
            </w:r>
            <w:r>
              <w:rPr>
                <w:noProof/>
                <w:webHidden/>
              </w:rPr>
              <w:fldChar w:fldCharType="begin"/>
            </w:r>
            <w:r>
              <w:rPr>
                <w:noProof/>
                <w:webHidden/>
              </w:rPr>
              <w:instrText xml:space="preserve"> PAGEREF _Toc216816619 \h </w:instrText>
            </w:r>
            <w:r>
              <w:rPr>
                <w:noProof/>
                <w:webHidden/>
              </w:rPr>
            </w:r>
            <w:r>
              <w:rPr>
                <w:noProof/>
                <w:webHidden/>
              </w:rPr>
              <w:fldChar w:fldCharType="separate"/>
            </w:r>
            <w:r>
              <w:rPr>
                <w:noProof/>
                <w:webHidden/>
              </w:rPr>
              <w:t>6</w:t>
            </w:r>
            <w:r>
              <w:rPr>
                <w:noProof/>
                <w:webHidden/>
              </w:rPr>
              <w:fldChar w:fldCharType="end"/>
            </w:r>
          </w:hyperlink>
        </w:p>
        <w:p w14:paraId="4358F4B8" w14:textId="78C5208A"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0" w:history="1">
            <w:r w:rsidRPr="00D21BE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Résultats détaillés</w:t>
            </w:r>
            <w:r>
              <w:rPr>
                <w:noProof/>
                <w:webHidden/>
              </w:rPr>
              <w:tab/>
            </w:r>
            <w:r>
              <w:rPr>
                <w:noProof/>
                <w:webHidden/>
              </w:rPr>
              <w:fldChar w:fldCharType="begin"/>
            </w:r>
            <w:r>
              <w:rPr>
                <w:noProof/>
                <w:webHidden/>
              </w:rPr>
              <w:instrText xml:space="preserve"> PAGEREF _Toc216816620 \h </w:instrText>
            </w:r>
            <w:r>
              <w:rPr>
                <w:noProof/>
                <w:webHidden/>
              </w:rPr>
            </w:r>
            <w:r>
              <w:rPr>
                <w:noProof/>
                <w:webHidden/>
              </w:rPr>
              <w:fldChar w:fldCharType="separate"/>
            </w:r>
            <w:r>
              <w:rPr>
                <w:noProof/>
                <w:webHidden/>
              </w:rPr>
              <w:t>7</w:t>
            </w:r>
            <w:r>
              <w:rPr>
                <w:noProof/>
                <w:webHidden/>
              </w:rPr>
              <w:fldChar w:fldCharType="end"/>
            </w:r>
          </w:hyperlink>
        </w:p>
        <w:p w14:paraId="46B10E83" w14:textId="31C0E8B7"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1" w:history="1">
            <w:r w:rsidRPr="00D21BE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w:t>
            </w:r>
            <w:r>
              <w:rPr>
                <w:noProof/>
                <w:webHidden/>
              </w:rPr>
              <w:tab/>
            </w:r>
            <w:r>
              <w:rPr>
                <w:noProof/>
                <w:webHidden/>
              </w:rPr>
              <w:fldChar w:fldCharType="begin"/>
            </w:r>
            <w:r>
              <w:rPr>
                <w:noProof/>
                <w:webHidden/>
              </w:rPr>
              <w:instrText xml:space="preserve"> PAGEREF _Toc216816621 \h </w:instrText>
            </w:r>
            <w:r>
              <w:rPr>
                <w:noProof/>
                <w:webHidden/>
              </w:rPr>
            </w:r>
            <w:r>
              <w:rPr>
                <w:noProof/>
                <w:webHidden/>
              </w:rPr>
              <w:fldChar w:fldCharType="separate"/>
            </w:r>
            <w:r>
              <w:rPr>
                <w:noProof/>
                <w:webHidden/>
              </w:rPr>
              <w:t>8</w:t>
            </w:r>
            <w:r>
              <w:rPr>
                <w:noProof/>
                <w:webHidden/>
              </w:rPr>
              <w:fldChar w:fldCharType="end"/>
            </w:r>
          </w:hyperlink>
        </w:p>
        <w:p w14:paraId="11867F00" w14:textId="07CB46B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2" w:history="1">
            <w:r w:rsidRPr="00D21BE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Statistiques générales</w:t>
            </w:r>
            <w:r>
              <w:rPr>
                <w:noProof/>
                <w:webHidden/>
              </w:rPr>
              <w:tab/>
            </w:r>
            <w:r>
              <w:rPr>
                <w:noProof/>
                <w:webHidden/>
              </w:rPr>
              <w:fldChar w:fldCharType="begin"/>
            </w:r>
            <w:r>
              <w:rPr>
                <w:noProof/>
                <w:webHidden/>
              </w:rPr>
              <w:instrText xml:space="preserve"> PAGEREF _Toc216816622 \h </w:instrText>
            </w:r>
            <w:r>
              <w:rPr>
                <w:noProof/>
                <w:webHidden/>
              </w:rPr>
            </w:r>
            <w:r>
              <w:rPr>
                <w:noProof/>
                <w:webHidden/>
              </w:rPr>
              <w:fldChar w:fldCharType="separate"/>
            </w:r>
            <w:r>
              <w:rPr>
                <w:noProof/>
                <w:webHidden/>
              </w:rPr>
              <w:t>8</w:t>
            </w:r>
            <w:r>
              <w:rPr>
                <w:noProof/>
                <w:webHidden/>
              </w:rPr>
              <w:fldChar w:fldCharType="end"/>
            </w:r>
          </w:hyperlink>
        </w:p>
        <w:p w14:paraId="6FC2DA72" w14:textId="7010140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3" w:history="1">
            <w:r w:rsidRPr="00D21BE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 détaillée</w:t>
            </w:r>
            <w:r>
              <w:rPr>
                <w:noProof/>
                <w:webHidden/>
              </w:rPr>
              <w:tab/>
            </w:r>
            <w:r>
              <w:rPr>
                <w:noProof/>
                <w:webHidden/>
              </w:rPr>
              <w:fldChar w:fldCharType="begin"/>
            </w:r>
            <w:r>
              <w:rPr>
                <w:noProof/>
                <w:webHidden/>
              </w:rPr>
              <w:instrText xml:space="preserve"> PAGEREF _Toc216816623 \h </w:instrText>
            </w:r>
            <w:r>
              <w:rPr>
                <w:noProof/>
                <w:webHidden/>
              </w:rPr>
            </w:r>
            <w:r>
              <w:rPr>
                <w:noProof/>
                <w:webHidden/>
              </w:rPr>
              <w:fldChar w:fldCharType="separate"/>
            </w:r>
            <w:r>
              <w:rPr>
                <w:noProof/>
                <w:webHidden/>
              </w:rPr>
              <w:t>8</w:t>
            </w:r>
            <w:r>
              <w:rPr>
                <w:noProof/>
                <w:webHidden/>
              </w:rPr>
              <w:fldChar w:fldCharType="end"/>
            </w:r>
          </w:hyperlink>
        </w:p>
        <w:p w14:paraId="21433124" w14:textId="4C83A02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4" w:history="1">
            <w:r w:rsidRPr="00D21BE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Recommendations</w:t>
            </w:r>
            <w:r>
              <w:rPr>
                <w:noProof/>
                <w:webHidden/>
              </w:rPr>
              <w:tab/>
            </w:r>
            <w:r>
              <w:rPr>
                <w:noProof/>
                <w:webHidden/>
              </w:rPr>
              <w:fldChar w:fldCharType="begin"/>
            </w:r>
            <w:r>
              <w:rPr>
                <w:noProof/>
                <w:webHidden/>
              </w:rPr>
              <w:instrText xml:space="preserve"> PAGEREF _Toc216816624 \h </w:instrText>
            </w:r>
            <w:r>
              <w:rPr>
                <w:noProof/>
                <w:webHidden/>
              </w:rPr>
            </w:r>
            <w:r>
              <w:rPr>
                <w:noProof/>
                <w:webHidden/>
              </w:rPr>
              <w:fldChar w:fldCharType="separate"/>
            </w:r>
            <w:r>
              <w:rPr>
                <w:noProof/>
                <w:webHidden/>
              </w:rPr>
              <w:t>8</w:t>
            </w:r>
            <w:r>
              <w:rPr>
                <w:noProof/>
                <w:webHidden/>
              </w:rPr>
              <w:fldChar w:fldCharType="end"/>
            </w:r>
          </w:hyperlink>
        </w:p>
        <w:p w14:paraId="29C0F0F2" w14:textId="591838C0"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5" w:history="1">
            <w:r w:rsidRPr="00D21BE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Conclusion</w:t>
            </w:r>
            <w:r>
              <w:rPr>
                <w:noProof/>
                <w:webHidden/>
              </w:rPr>
              <w:tab/>
            </w:r>
            <w:r>
              <w:rPr>
                <w:noProof/>
                <w:webHidden/>
              </w:rPr>
              <w:fldChar w:fldCharType="begin"/>
            </w:r>
            <w:r>
              <w:rPr>
                <w:noProof/>
                <w:webHidden/>
              </w:rPr>
              <w:instrText xml:space="preserve"> PAGEREF _Toc216816625 \h </w:instrText>
            </w:r>
            <w:r>
              <w:rPr>
                <w:noProof/>
                <w:webHidden/>
              </w:rPr>
            </w:r>
            <w:r>
              <w:rPr>
                <w:noProof/>
                <w:webHidden/>
              </w:rPr>
              <w:fldChar w:fldCharType="separate"/>
            </w:r>
            <w:r>
              <w:rPr>
                <w:noProof/>
                <w:webHidden/>
              </w:rPr>
              <w:t>8</w:t>
            </w:r>
            <w:r>
              <w:rPr>
                <w:noProof/>
                <w:webHidden/>
              </w:rPr>
              <w:fldChar w:fldCharType="end"/>
            </w:r>
          </w:hyperlink>
        </w:p>
        <w:p w14:paraId="69E83699" w14:textId="442CAE0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6" w:history="1">
            <w:r w:rsidRPr="00D21BE3">
              <w:rPr>
                <w:rStyle w:val="Hyperlink"/>
                <w:noProof/>
                <w:lang w:val="fr-FR"/>
              </w:rPr>
              <w:t>6.</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lang w:val="fr-FR"/>
              </w:rPr>
              <w:t>Tableau des essais et commentaires des pilotes</w:t>
            </w:r>
            <w:r>
              <w:rPr>
                <w:noProof/>
                <w:webHidden/>
              </w:rPr>
              <w:tab/>
            </w:r>
            <w:r>
              <w:rPr>
                <w:noProof/>
                <w:webHidden/>
              </w:rPr>
              <w:fldChar w:fldCharType="begin"/>
            </w:r>
            <w:r>
              <w:rPr>
                <w:noProof/>
                <w:webHidden/>
              </w:rPr>
              <w:instrText xml:space="preserve"> PAGEREF _Toc216816626 \h </w:instrText>
            </w:r>
            <w:r>
              <w:rPr>
                <w:noProof/>
                <w:webHidden/>
              </w:rPr>
            </w:r>
            <w:r>
              <w:rPr>
                <w:noProof/>
                <w:webHidden/>
              </w:rPr>
              <w:fldChar w:fldCharType="separate"/>
            </w:r>
            <w:r>
              <w:rPr>
                <w:noProof/>
                <w:webHidden/>
              </w:rPr>
              <w:t>9</w:t>
            </w:r>
            <w:r>
              <w:rPr>
                <w:noProof/>
                <w:webHidden/>
              </w:rPr>
              <w:fldChar w:fldCharType="end"/>
            </w:r>
          </w:hyperlink>
        </w:p>
        <w:p w14:paraId="243BAF69" w14:textId="0C837EC0" w:rsidR="00791695" w:rsidRDefault="00791695">
          <w:pPr>
            <w:widowControl w:val="0"/>
            <w:tabs>
              <w:tab w:val="right" w:leader="dot" w:pos="9360"/>
            </w:tabs>
            <w:spacing w:before="60" w:line="240" w:lineRule="auto"/>
            <w:rPr>
              <w:b/>
              <w:color w:val="000000"/>
              <w:sz w:val="20"/>
              <w:szCs w:val="20"/>
            </w:rPr>
          </w:pPr>
          <w:r>
            <w:fldChar w:fldCharType="end"/>
          </w:r>
        </w:p>
      </w:sdtContent>
    </w:sdt>
    <w:p w14:paraId="20C51EA5"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3" w:name="_heading=h.rmytvgy922s7" w:colFirst="0" w:colLast="0"/>
      <w:bookmarkEnd w:id="3"/>
    </w:p>
    <w:p w14:paraId="094D7AB6" w14:textId="77777777" w:rsidR="00233300" w:rsidRDefault="00233300">
      <w:pPr>
        <w:rPr>
          <w:sz w:val="40"/>
          <w:szCs w:val="40"/>
          <w:lang w:val="en-US"/>
        </w:rPr>
      </w:pPr>
      <w:bookmarkStart w:id="4" w:name="_Toc216816601"/>
      <w:r>
        <w:rPr>
          <w:lang w:val="en-US"/>
        </w:rPr>
        <w:br w:type="page"/>
      </w:r>
    </w:p>
    <w:p w14:paraId="45356F11" w14:textId="51A02F90" w:rsidR="00791695" w:rsidRPr="003E44B1" w:rsidRDefault="00000000">
      <w:pPr>
        <w:pStyle w:val="Heading1"/>
        <w:rPr>
          <w:lang w:val="en-US"/>
        </w:rPr>
      </w:pPr>
      <w:r w:rsidRPr="003E44B1">
        <w:rPr>
          <w:lang w:val="en-US"/>
        </w:rPr>
        <w:lastRenderedPageBreak/>
        <w:t>Table des figures</w:t>
      </w:r>
      <w:bookmarkEnd w:id="4"/>
    </w:p>
    <w:p w14:paraId="579A2A11" w14:textId="1BD80EB8"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sidRPr="00EF4DF1">
        <w:rPr>
          <w:lang w:val="en-US"/>
        </w:rPr>
        <w:instrText xml:space="preserve"> TOC \h \z \c "Figure" </w:instrText>
      </w:r>
      <w:r>
        <w:rPr>
          <w:lang w:val="fr-FR"/>
        </w:rPr>
        <w:fldChar w:fldCharType="separate"/>
      </w:r>
      <w:hyperlink w:anchor="_Toc216816627" w:history="1">
        <w:r w:rsidR="00233300" w:rsidRPr="00B20F2D">
          <w:rPr>
            <w:rStyle w:val="Hyperlink"/>
            <w:noProof/>
            <w:lang w:val="fr-FR"/>
          </w:rPr>
          <w:t>Figure 1 Planche de plan de masse</w:t>
        </w:r>
        <w:r w:rsidR="00233300">
          <w:rPr>
            <w:noProof/>
            <w:webHidden/>
          </w:rPr>
          <w:tab/>
        </w:r>
        <w:r w:rsidR="00233300">
          <w:rPr>
            <w:noProof/>
            <w:webHidden/>
          </w:rPr>
          <w:fldChar w:fldCharType="begin"/>
        </w:r>
        <w:r w:rsidR="00233300">
          <w:rPr>
            <w:noProof/>
            <w:webHidden/>
          </w:rPr>
          <w:instrText xml:space="preserve"> PAGEREF _Toc216816627 \h </w:instrText>
        </w:r>
        <w:r w:rsidR="00233300">
          <w:rPr>
            <w:noProof/>
            <w:webHidden/>
          </w:rPr>
        </w:r>
        <w:r w:rsidR="00233300">
          <w:rPr>
            <w:noProof/>
            <w:webHidden/>
          </w:rPr>
          <w:fldChar w:fldCharType="separate"/>
        </w:r>
        <w:r w:rsidR="00233300">
          <w:rPr>
            <w:noProof/>
            <w:webHidden/>
          </w:rPr>
          <w:t>4</w:t>
        </w:r>
        <w:r w:rsidR="00233300">
          <w:rPr>
            <w:noProof/>
            <w:webHidden/>
          </w:rPr>
          <w:fldChar w:fldCharType="end"/>
        </w:r>
      </w:hyperlink>
    </w:p>
    <w:p w14:paraId="504CA577" w14:textId="4428C6AF"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8" w:history="1">
        <w:r w:rsidRPr="00B20F2D">
          <w:rPr>
            <w:rStyle w:val="Hyperlink"/>
            <w:noProof/>
            <w:lang w:val="fr-FR"/>
          </w:rPr>
          <w:t>Figure 2 Planche de plan de balisage</w:t>
        </w:r>
        <w:r>
          <w:rPr>
            <w:noProof/>
            <w:webHidden/>
          </w:rPr>
          <w:tab/>
        </w:r>
        <w:r>
          <w:rPr>
            <w:noProof/>
            <w:webHidden/>
          </w:rPr>
          <w:fldChar w:fldCharType="begin"/>
        </w:r>
        <w:r>
          <w:rPr>
            <w:noProof/>
            <w:webHidden/>
          </w:rPr>
          <w:instrText xml:space="preserve"> PAGEREF _Toc216816628 \h </w:instrText>
        </w:r>
        <w:r>
          <w:rPr>
            <w:noProof/>
            <w:webHidden/>
          </w:rPr>
        </w:r>
        <w:r>
          <w:rPr>
            <w:noProof/>
            <w:webHidden/>
          </w:rPr>
          <w:fldChar w:fldCharType="separate"/>
        </w:r>
        <w:r>
          <w:rPr>
            <w:noProof/>
            <w:webHidden/>
          </w:rPr>
          <w:t>4</w:t>
        </w:r>
        <w:r>
          <w:rPr>
            <w:noProof/>
            <w:webHidden/>
          </w:rPr>
          <w:fldChar w:fldCharType="end"/>
        </w:r>
      </w:hyperlink>
    </w:p>
    <w:p w14:paraId="6D7D3889" w14:textId="5D3FA69C" w:rsidR="00EF4DF1" w:rsidRPr="0099671C" w:rsidRDefault="00233300" w:rsidP="0099671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9" w:history="1">
        <w:r w:rsidRPr="00B20F2D">
          <w:rPr>
            <w:rStyle w:val="Hyperlink"/>
            <w:noProof/>
            <w:lang w:val="fr-FR"/>
          </w:rPr>
          <w:t>Figure 3 Planche de bathymétrie</w:t>
        </w:r>
        <w:r>
          <w:rPr>
            <w:noProof/>
            <w:webHidden/>
          </w:rPr>
          <w:tab/>
        </w:r>
        <w:r>
          <w:rPr>
            <w:noProof/>
            <w:webHidden/>
          </w:rPr>
          <w:fldChar w:fldCharType="begin"/>
        </w:r>
        <w:r>
          <w:rPr>
            <w:noProof/>
            <w:webHidden/>
          </w:rPr>
          <w:instrText xml:space="preserve"> PAGEREF _Toc216816629 \h </w:instrText>
        </w:r>
        <w:r>
          <w:rPr>
            <w:noProof/>
            <w:webHidden/>
          </w:rPr>
        </w:r>
        <w:r>
          <w:rPr>
            <w:noProof/>
            <w:webHidden/>
          </w:rPr>
          <w:fldChar w:fldCharType="separate"/>
        </w:r>
        <w:r>
          <w:rPr>
            <w:noProof/>
            <w:webHidden/>
          </w:rPr>
          <w:t>4</w:t>
        </w:r>
        <w:r>
          <w:rPr>
            <w:noProof/>
            <w:webHidden/>
          </w:rPr>
          <w:fldChar w:fldCharType="end"/>
        </w:r>
      </w:hyperlink>
      <w:r w:rsidR="00EF4DF1">
        <w:rPr>
          <w:lang w:val="fr-FR"/>
        </w:rPr>
        <w:fldChar w:fldCharType="end"/>
      </w:r>
    </w:p>
    <w:p w14:paraId="2DF2B1D3" w14:textId="77777777" w:rsidR="00791695" w:rsidRDefault="00000000">
      <w:pPr>
        <w:pStyle w:val="Heading1"/>
        <w:rPr>
          <w:lang w:val="fr-FR"/>
        </w:rPr>
      </w:pPr>
      <w:bookmarkStart w:id="5" w:name="_heading=h.lt5dgxgv1buy" w:colFirst="0" w:colLast="0"/>
      <w:bookmarkStart w:id="6" w:name="_Toc216816602"/>
      <w:bookmarkEnd w:id="5"/>
      <w:r w:rsidRPr="00EF4DF1">
        <w:rPr>
          <w:lang w:val="fr-FR"/>
        </w:rPr>
        <w:t>Table des tableaux</w:t>
      </w:r>
      <w:bookmarkEnd w:id="6"/>
    </w:p>
    <w:p w14:paraId="515C240F" w14:textId="753799E5"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Pr>
          <w:lang w:val="fr-FR"/>
        </w:rPr>
        <w:instrText xml:space="preserve"> TOC \h \z \c "Table" </w:instrText>
      </w:r>
      <w:r>
        <w:rPr>
          <w:lang w:val="fr-FR"/>
        </w:rPr>
        <w:fldChar w:fldCharType="separate"/>
      </w:r>
      <w:hyperlink w:anchor="_Toc216816637" w:history="1">
        <w:r w:rsidR="00233300" w:rsidRPr="004F6C21">
          <w:rPr>
            <w:rStyle w:val="Hyperlink"/>
            <w:noProof/>
            <w:lang w:val="fr-FR"/>
          </w:rPr>
          <w:t>Table 1: Tableau détaillé des simulations entretenues</w:t>
        </w:r>
        <w:r w:rsidR="00233300">
          <w:rPr>
            <w:noProof/>
            <w:webHidden/>
          </w:rPr>
          <w:tab/>
        </w:r>
        <w:r w:rsidR="00233300">
          <w:rPr>
            <w:noProof/>
            <w:webHidden/>
          </w:rPr>
          <w:fldChar w:fldCharType="begin"/>
        </w:r>
        <w:r w:rsidR="00233300">
          <w:rPr>
            <w:noProof/>
            <w:webHidden/>
          </w:rPr>
          <w:instrText xml:space="preserve"> PAGEREF _Toc216816637 \h </w:instrText>
        </w:r>
        <w:r w:rsidR="00233300">
          <w:rPr>
            <w:noProof/>
            <w:webHidden/>
          </w:rPr>
        </w:r>
        <w:r w:rsidR="00233300">
          <w:rPr>
            <w:noProof/>
            <w:webHidden/>
          </w:rPr>
          <w:fldChar w:fldCharType="separate"/>
        </w:r>
        <w:r w:rsidR="00233300">
          <w:rPr>
            <w:noProof/>
            <w:webHidden/>
          </w:rPr>
          <w:t>7</w:t>
        </w:r>
        <w:r w:rsidR="00233300">
          <w:rPr>
            <w:noProof/>
            <w:webHidden/>
          </w:rPr>
          <w:fldChar w:fldCharType="end"/>
        </w:r>
      </w:hyperlink>
    </w:p>
    <w:p w14:paraId="56E026C5" w14:textId="3898F45C"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38" w:history="1">
        <w:r w:rsidRPr="004F6C21">
          <w:rPr>
            <w:rStyle w:val="Hyperlink"/>
            <w:noProof/>
            <w:lang w:val="fr-FR"/>
          </w:rPr>
          <w:t>Table 2 Tableau global des essais avec commentaires des pilotes</w:t>
        </w:r>
        <w:r>
          <w:rPr>
            <w:noProof/>
            <w:webHidden/>
          </w:rPr>
          <w:tab/>
        </w:r>
        <w:r>
          <w:rPr>
            <w:noProof/>
            <w:webHidden/>
          </w:rPr>
          <w:fldChar w:fldCharType="begin"/>
        </w:r>
        <w:r>
          <w:rPr>
            <w:noProof/>
            <w:webHidden/>
          </w:rPr>
          <w:instrText xml:space="preserve"> PAGEREF _Toc216816638 \h </w:instrText>
        </w:r>
        <w:r>
          <w:rPr>
            <w:noProof/>
            <w:webHidden/>
          </w:rPr>
        </w:r>
        <w:r>
          <w:rPr>
            <w:noProof/>
            <w:webHidden/>
          </w:rPr>
          <w:fldChar w:fldCharType="separate"/>
        </w:r>
        <w:r>
          <w:rPr>
            <w:noProof/>
            <w:webHidden/>
          </w:rPr>
          <w:t>9</w:t>
        </w:r>
        <w:r>
          <w:rPr>
            <w:noProof/>
            <w:webHidden/>
          </w:rPr>
          <w:fldChar w:fldCharType="end"/>
        </w:r>
      </w:hyperlink>
    </w:p>
    <w:p w14:paraId="2F4609EB" w14:textId="703C2CCE" w:rsidR="00EF4DF1" w:rsidRPr="00EF4DF1" w:rsidRDefault="00EF4DF1" w:rsidP="00EF4DF1">
      <w:pPr>
        <w:rPr>
          <w:lang w:val="fr-FR"/>
        </w:rPr>
      </w:pPr>
      <w:r>
        <w:rPr>
          <w:lang w:val="fr-FR"/>
        </w:rPr>
        <w:fldChar w:fldCharType="end"/>
      </w:r>
    </w:p>
    <w:p w14:paraId="529CAC8A" w14:textId="77777777" w:rsidR="00791695" w:rsidRDefault="00000000" w:rsidP="003B4A19">
      <w:pPr>
        <w:pStyle w:val="Heading1"/>
        <w:pBdr>
          <w:top w:val="none" w:sz="0" w:space="0" w:color="E5E7EB"/>
          <w:left w:val="none" w:sz="0" w:space="0" w:color="E5E7EB"/>
          <w:bottom w:val="none" w:sz="0" w:space="0" w:color="E5E7EB"/>
          <w:right w:val="none" w:sz="0" w:space="0" w:color="E5E7EB"/>
          <w:between w:val="none" w:sz="0" w:space="0" w:color="E5E7EB"/>
        </w:pBdr>
        <w:spacing w:before="120"/>
      </w:pPr>
      <w:r w:rsidRPr="003E44B1">
        <w:rPr>
          <w:lang w:val="en-US"/>
        </w:rPr>
        <w:br w:type="page"/>
      </w:r>
      <w:bookmarkStart w:id="7" w:name="_Toc216816603"/>
      <w:r>
        <w:lastRenderedPageBreak/>
        <w:t xml:space="preserve">Introduction</w:t>
      </w:r>
      <w:bookmarkEnd w:id="7"/>
    </w:p>
    <w:p w14:paraId="744163DA" w14:textId="6731C9FA" w:rsidR="00CF30A5" w:rsidRDefault="00CF30A5" w:rsidP="003B4A19">
      <w:proofErr w:type="gramStart"/>
      <w:r>
        <w:t xml:space="preserve">L’Autorité Portuaire de Tanger Med a confié à notre équipe l’élaboration d’une étude de manœuvrabilité portuaire dans le cadre de l’extension du terminal à conteneurs, situé dans la zone franche de Tanger Med. Le projet, intitulé Extension Terminal à Conteneurs Port de Tanger Med, porte le code TMD‑2024‑MAN‑001 et s’inscrit dans la stratégie de développement maritime de la région. Notre mission consiste à évaluer les capacités de manœuvre du nouveau quai Q4, destiné à accueillir des porte‑conteneurs de nouvelle génération jusqu’à 24 000 EVP, et à garantir la sécurité et l’efficacité des opérations portuaires.</w:t>
        <w:br/>
        <w:t xml:space="preserve"/>
        <w:br/>
        <w:t xml:space="preserve">Cette étude est cruciale pour répondre à la croissance prévue du trafic conteneurisé et à l’optimisation des flux maritimes trans‑méditerranéens. Les porte‑conteneurs de 300 à 400 m représentent une nouvelle catégorie de navires qui imposent des exigences techniques et opérationnelles spécifiques. La validation des procédures d’accostage et d’appareillage, ainsi que la prise en compte des interactions hydrodynamiques, sont essentielles pour éviter les incidents et réduire les temps d’attente.</w:t>
        <w:br/>
        <w:t xml:space="preserve"/>
        <w:br/>
        <w:t xml:space="preserve">Les objectifs de l’étude sont les suivants :  </w:t>
        <w:br/>
        <w:t xml:space="preserve">• Évaluer la faisabilité des manœuvres d’accostage et d’appareillage pour les porte‑conteneurs de 300 à 400 m.  </w:t>
        <w:br/>
        <w:t xml:space="preserve">• Analyser les interactions hydrodynamiques entre les navires et le nouveau quai Q4.  </w:t>
        <w:br/>
        <w:t xml:space="preserve">• Identifier les conditions météo‑océaniques critiques et les zones à risque.  </w:t>
        <w:br/>
        <w:t xml:space="preserve">• Valider la compatibilité des dimensions du chenal d’accès avec les navires cibles.  </w:t>
        <w:br/>
        <w:t xml:space="preserve">• Proposer des recommandations pour l’optimisation des procédures de pilotage.</w:t>
        <w:br/>
        <w:t xml:space="preserve"/>
        <w:br/>
        <w:t xml:space="preserve">Notre approche méthodologique repose sur une combinaison d’analyses hydrodynamiques et de simulations numériques. Nous avons modélisé trois navires types représentatifs et réalisé 44 simulations pour couvrir un large éventail de scénarios d’opération. Les résultats ont été interprétés à l’aide d’indicateurs de performance clés, tels que les marges de sécurité, les forces de poussée et les trajectoires de manœuvre, afin de fournir des recommandations concrètes aux opérateurs portuaires.</w:t>
        <w:br/>
        <w:t xml:space="preserve"/>
        <w:br/>
        <w:t xml:space="preserve">Les sections suivantes détailleront les données d’entrée, les résultats des simulations, ainsi que l’analyse des performances et des risques identifiés.</w:t>
      </w:r>
    </w:p>
    <w:p w14:paraId="0610BE1F" w14:textId="77777777" w:rsidR="00791695" w:rsidRDefault="00000000" w:rsidP="003B4A19">
      <w:pPr>
        <w:pStyle w:val="Heading1"/>
        <w:numPr>
          <w:ilvl w:val="0"/>
          <w:numId w:val="4"/>
        </w:numPr>
      </w:pPr>
      <w:bookmarkStart w:id="8" w:name="_Toc216816604"/>
      <w:r>
        <w:t xml:space="preserve">Données </w:t>
      </w:r>
      <w:proofErr w:type="spellStart"/>
      <w:r>
        <w:t xml:space="preserve">d’entrée</w:t>
      </w:r>
      <w:bookmarkEnd w:id="8"/>
      <w:proofErr w:type="spellEnd"/>
    </w:p>
    <w:p w14:paraId="633C5DFD" w14:textId="791DB1F6" w:rsidR="00791695" w:rsidRPr="00EF4DF1" w:rsidRDefault="007835FD" w:rsidP="0054274F">
      <w:pPr>
        <w:rPr>
          <w:lang w:val="fr-FR"/>
        </w:rPr>
      </w:pPr>
      <w:proofErr w:type="gramStart"/>
      <w:r w:rsidRPr="00F843FA">
        <w:rPr>
          <w:lang w:val="fr-FR"/>
        </w:rPr>
        <w:t xml:space="preserve">La fiabilité d’une étude de manœuvrabilité repose sur la qualité des données d’entrée. Pour l’extension du terminal à conteneurs de Tanger Med, les informations disponibles englobent le plan de masse, le balisage, la bathymétrie, ainsi que les paramètres environnementaux : vent, houle, courant, marée et agitation. Les sections suivantes détaillent chaque jeu de données utilisé pour les simulations.</w:t>
      </w:r>
      <w:r w:rsidRPr="00EF4DF1">
        <w:rPr>
          <w:lang w:val="fr-FR"/>
        </w:rPr>
        <w:t xml:space="preserve"/>
      </w:r>
    </w:p>
    <w:p w14:paraId="1DEE98E4" w14:textId="77777777" w:rsidR="00791695" w:rsidRDefault="00000000" w:rsidP="003B4A19">
      <w:pPr>
        <w:pStyle w:val="Heading2"/>
        <w:numPr>
          <w:ilvl w:val="1"/>
          <w:numId w:val="4"/>
        </w:numPr>
      </w:pPr>
      <w:bookmarkStart w:id="9" w:name="_Toc216816605"/>
      <w:r>
        <w:t xml:space="preserve">Plan de masse</w:t>
      </w:r>
      <w:bookmarkEnd w:id="9"/>
    </w:p>
    <w:p w14:paraId="36F8D12D" w14:textId="77777777" w:rsidR="00543BE4" w:rsidRDefault="00000000" w:rsidP="0054274F">
      <w:pPr>
        <w:rPr>
          <w:i/>
          <w:color w:val="A64D79"/>
        </w:rPr>
      </w:pPr>
      <w:proofErr w:type="gramStart"/>
      <w:r>
        <w:t xml:space="preserve">Le plan de masse de l’étude porte sur les aménagements portuaires du terminal, incluant les quais Q1, Q2 et Q3 ainsi que le nouveau quai Q4. La configuration actuelle comprend trois quais existants avec un chenal principal de 16 m de tirant d’eau. La phase 2 introduit un quai Q4 de 450 m, tirant d’eau 18 m, et un espace d’évitage élargi. L’extension nécessite l’élargissement du chenal d’accès de 250 m à 300 m pour accommoder le nouveau tirant d’eau et la longueur accrue du quai. Les postes de manœuvre seront alignés le long du chenal, avec des zones d’accostage dédiées aux quais Q1 à Q4. Le bassin d’évitage, déjà présent, sera réaménagé pour soutenir la nouvelle configuration. Les éléments clés pour la manœuvre comprennent les postes d’accostage, le bassin d’évitage, et le chenal d’accès élargi. La phase 1 sert de référence pour la configuration existante, tandis que la phase 2 détaille les modifications apportées. Les plans détaillés seront présentés en annexe, illustrant les dimensions et l’emplacement des ouvrages. Cette description prépare le terrain pour l’analyse détaillée des flux de navigation et de la capacité d’accostage.</w:t>
      </w:r>
      <w:r>
        <w:rPr>
          <w:i/>
          <w:color w:val="A64D79"/>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EF4DF1">
        <w:rPr>
          <w:lang w:val="fr-FR"/>
        </w:rPr>
        <w:t xml:space="preserve"/>
      </w:r>
      <w:r w:rsidR="00F60868">
        <w:rPr>
          <w:lang w:val="fr-FR"/>
        </w:rPr>
        <w:t xml:space="preserve"> </w:t>
      </w:r>
      <w:r w:rsidRPr="00EF4DF1">
        <w:rPr>
          <w:lang w:val="fr-FR"/>
        </w:rPr>
        <w:t xml:space="preserve"/>
      </w:r>
    </w:p>
    <w:p w14:paraId="4A3E8825" w14:textId="77777777" w:rsidR="00791695" w:rsidRDefault="00000000" w:rsidP="003B4A19">
      <w:pPr>
        <w:pStyle w:val="Heading2"/>
        <w:numPr>
          <w:ilvl w:val="1"/>
          <w:numId w:val="4"/>
        </w:numPr>
      </w:pPr>
      <w:bookmarkStart w:id="11" w:name="_Toc216816606"/>
      <w:r>
        <w:t xml:space="preserve">Plan de balisage</w:t>
      </w:r>
      <w:bookmarkEnd w:id="11"/>
    </w:p>
    <w:p w14:paraId="025A5112" w14:textId="77777777" w:rsidR="00543BE4" w:rsidRDefault="00000000" w:rsidP="0054274F">
      <w:pPr>
        <w:rPr>
          <w:i/>
          <w:color w:val="A64D79"/>
          <w:lang w:val="fr-FR"/>
        </w:rPr>
      </w:pPr>
      <w:proofErr w:type="gramStart"/>
      <w:r w:rsidRPr="00543BE4">
        <w:rPr>
          <w:lang w:val="fr-FR"/>
        </w:rPr>
        <w:t xml:space="preserve">Le plan de balisage définit la signalisation maritime et les aides à la navigation.</w:t>
      </w:r>
      <w:r w:rsidR="00EF4DF1" w:rsidRPr="00EF4DF1">
        <w:rPr>
          <w:i/>
          <w:color w:val="A64D79"/>
          <w:lang w:val="fr-FR"/>
        </w:rPr>
        <w:t xml:space="preserve"/>
      </w:r>
    </w:p>
    <w:p w14:paraId="4FB9E6BC" w14:textId="4AE9B1E4" w:rsidR="00EF4DF1" w:rsidRPr="0054274F" w:rsidRDefault="00EF4DF1" w:rsidP="0054274F">
      <w:r>
        <w:rPr>
          <w:i/>
          <w:color w:val="A64D79"/>
        </w:rPr>
        <w:t xml:space="preserve"/>
      </w:r>
    </w:p>
    <w:p w14:paraId="29D5896C" w14:textId="77777777" w:rsidR="00EF4DF1" w:rsidRPr="00EF4DF1" w:rsidRDefault="00EF4DF1" w:rsidP="00B914E1">
      <w:pPr>
        <w:keepNext/>
        <w:jc w:val="center"/>
        <w:rPr>
          <w:i/>
          <w:color w:val="A64D79"/>
          <w:lang w:val="fr-FR"/>
        </w:rPr>
      </w:pPr>
      <w:proofErr w:type="gramStart"/>
      <w:r w:rsidRPr="00EF4DF1">
        <w:rPr>
          <w:i/>
          <w:color w:val="A64D79"/>
          <w:lang w:val="fr-FR"/>
        </w:rPr>
        <w:t xml:space="preserve"/>
      </w:r>
      <w:r>
        <w:drawing>
          <wp:inline xmlns:a="http://schemas.openxmlformats.org/drawingml/2006/main" xmlns:pic="http://schemas.openxmlformats.org/drawingml/2006/picture">
            <wp:extent cx="2468880" cy="2009394"/>
            <wp:docPr id="1004" name="Picture 7"/>
            <wp:cNvGraphicFramePr>
              <a:graphicFrameLocks noChangeAspect="1"/>
            </wp:cNvGraphicFramePr>
            <a:graphic>
              <a:graphicData uri="http://schemas.openxmlformats.org/drawingml/2006/picture">
                <pic:pic>
                  <pic:nvPicPr>
                    <pic:cNvPr id="0" name="PlanBalisage_hq_4821407184.jpg"/>
                    <pic:cNvPicPr/>
                  </pic:nvPicPr>
                  <pic:blipFill>
                    <a:blip r:embed="rId17"/>
                    <a:stretch>
                      <a:fillRect/>
                    </a:stretch>
                  </pic:blipFill>
                  <pic:spPr>
                    <a:xfrm>
                      <a:off x="0" y="0"/>
                      <a:ext cx="2468880" cy="2009394"/>
                    </a:xfrm>
                    <a:prstGeom prst="rect"/>
                  </pic:spPr>
                </pic:pic>
              </a:graphicData>
            </a:graphic>
          </wp:inline>
        </w:drawing>
      </w:r>
      <w:r>
        <w:t xml:space="preserve"/>
      </w:r>
    </w:p>
    <w:p w14:paraId="0005C6E2" w14:textId="154533F8" w:rsidR="00EF4DF1" w:rsidRPr="00EF4DF1" w:rsidRDefault="00EF4DF1" w:rsidP="00F05BDC">
      <w:pPr>
        <w:pStyle w:val="Caption"/>
        <w:jc w:val="center"/>
        <w:rPr>
          <w:lang w:val="fr-FR"/>
        </w:rPr>
      </w:pPr>
      <w:bookmarkStart w:id="12" w:name="_Toc216816628"/>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2</w:t>
      </w:r>
      <w:r>
        <w:fldChar w:fldCharType="end"/>
      </w:r>
      <w:r>
        <w:rPr>
          <w:lang w:val="fr-FR"/>
        </w:rPr>
        <w:t xml:space="preserve"> Planche de plan de balisage</w:t>
      </w:r>
      <w:bookmarkEnd w:id="12"/>
    </w:p>
    <w:p w14:paraId="3383D7EC" w14:textId="52C4B454" w:rsidR="00791695" w:rsidRPr="00F60868" w:rsidRDefault="00EF4DF1"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3E44B1">
        <w:rPr>
          <w:lang w:val="fr-FR"/>
        </w:rPr>
        <w:t xml:space="preserve"/>
      </w:r>
    </w:p>
    <w:p w14:paraId="63FF5651" w14:textId="77777777" w:rsidR="00791695" w:rsidRDefault="00000000" w:rsidP="003B4A19">
      <w:pPr>
        <w:pStyle w:val="Heading2"/>
        <w:numPr>
          <w:ilvl w:val="1"/>
          <w:numId w:val="4"/>
        </w:numPr>
      </w:pPr>
      <w:bookmarkStart w:id="13" w:name="_Toc216816607"/>
      <w:proofErr w:type="spellStart"/>
      <w:r>
        <w:t xml:space="preserve">Bathymétrie</w:t>
      </w:r>
      <w:bookmarkEnd w:id="13"/>
      <w:proofErr w:type="spellEnd"/>
    </w:p>
    <w:p w14:paraId="559F5C9B" w14:textId="77777777" w:rsidR="00791695" w:rsidRPr="00F843FA" w:rsidRDefault="00000000" w:rsidP="003B4A19">
      <w:pPr>
        <w:rPr>
          <w:lang w:val="fr-FR"/>
        </w:rPr>
      </w:pPr>
      <w:proofErr w:type="gramStart"/>
      <w:r w:rsidRPr="00F843FA">
        <w:rPr>
          <w:lang w:val="fr-FR"/>
        </w:rPr>
        <w:t xml:space="preserve">Les données bathymétriques utilisées proviennent du Service Hydrographique et Océanographique de la Marine (SHOM). Elles ont été validées par des levés multibeam haute résolution réalisés en octobre 2023, garantissant ainsi une précision et une fiabilité élevées. Le chenal principal présente des profondeurs constantes entre 16 et 18 mètres, ce qui permet l’accès à des navires dont le tirant d’eau maximal est de 14,5 mètres, en tenant compte du pied de pilote réglementaire. Le fond est stable, composé de sable fin et de vase, sans obstacles majeurs susceptibles de gêner les manœuvres. Une zone d'évitage approfondie à 18 mètres a été aménagée pour accueillir les plus gros navires, offrant un espace suffisant pour les opérations de mouillage et de manœuvre. Ces caractéristiques bathymétriques influencent directement les conditions de manœuvre : la profondeur suffisante réduit les contraintes de tirant d’eau, tandis que la nature du fond sableux minimise les risques de prise de fond lors des manœuvres de largage ou d’amarrage. Ainsi, la configuration bathymétrique actuelle assure des conditions de navigation sécurisées et optimisées pour les navires de la flotte.</w:t>
      </w:r>
    </w:p>
    <w:p w14:paraId="5DB097D3" w14:textId="77777777" w:rsidR="00791695" w:rsidRPr="00F843FA" w:rsidRDefault="00000000" w:rsidP="003B4A19">
      <w:pPr>
        <w:rPr>
          <w:i/>
          <w:color w:val="A64D79"/>
          <w:lang w:val="fr-FR"/>
        </w:rPr>
      </w:pPr>
      <w:r w:rsidRPr="00F843FA">
        <w:rPr>
          <w:i/>
          <w:color w:val="A64D79"/>
          <w:lang w:val="fr-FR"/>
        </w:rPr>
        <w:t xml:space="preserve"/>
      </w:r>
    </w:p>
    <w:p w14:paraId="5ABD5A9C" w14:textId="77777777" w:rsidR="00791695" w:rsidRPr="00543BE4" w:rsidRDefault="00000000" w:rsidP="003B4A19">
      <w:pPr>
        <w:rPr>
          <w:iCs/>
          <w:lang w:val="fr-FR"/>
        </w:rPr>
      </w:pPr>
      <w:r w:rsidRPr="00543BE4">
        <w:rPr>
          <w:iCs/>
          <w:lang w:val="fr-FR"/>
        </w:rPr>
        <w:t xml:space="preserve">La bathymétrie est illustrée par </w:t>
      </w:r>
      <w:proofErr w:type="gramStart"/>
      <w:r w:rsidRPr="00543BE4">
        <w:rPr>
          <w:iCs/>
          <w:lang w:val="fr-FR"/>
        </w:rPr>
        <w:t xml:space="preserve">1 carte(s) détaillant la topographie sous-marine.</w:t>
      </w:r>
    </w:p>
    <w:p w14:paraId="2D49EE29" w14:textId="77777777" w:rsidR="00791695" w:rsidRDefault="00000000" w:rsidP="003B4A19">
      <w:pPr>
        <w:rPr>
          <w:i/>
          <w:color w:val="A64D79"/>
        </w:rPr>
      </w:pPr>
      <w:r>
        <w:rPr>
          <w:i/>
          <w:color w:val="A64D79"/>
        </w:rPr>
        <w:t xml:space="preserve"/>
      </w:r>
    </w:p>
    <w:p w14:paraId="4EEF5595" w14:textId="18DE4528" w:rsidR="00EF4DF1" w:rsidRPr="003E44B1" w:rsidRDefault="00000000" w:rsidP="006D1258">
      <w:pPr>
        <w:keepNext/>
        <w:jc w:val="center"/>
        <w:rPr>
          <w:i/>
          <w:color w:val="A64D79"/>
          <w:lang w:val="fr-FR"/>
        </w:rPr>
      </w:pPr>
      <w:proofErr w:type="gramStart"/>
      <w:r w:rsidRPr="003E44B1">
        <w:rPr>
          <w:i/>
          <w:color w:val="A64D79"/>
          <w:lang w:val="fr-FR"/>
        </w:rPr>
        <w:t xml:space="preserve"/>
      </w:r>
      <w:r>
        <w:drawing>
          <wp:inline xmlns:a="http://schemas.openxmlformats.org/drawingml/2006/main" xmlns:pic="http://schemas.openxmlformats.org/drawingml/2006/picture">
            <wp:extent cx="2468880" cy="1831086"/>
            <wp:docPr id="1005" name="Picture 7"/>
            <wp:cNvGraphicFramePr>
              <a:graphicFrameLocks noChangeAspect="1"/>
            </wp:cNvGraphicFramePr>
            <a:graphic>
              <a:graphicData uri="http://schemas.openxmlformats.org/drawingml/2006/picture">
                <pic:pic>
                  <pic:nvPicPr>
                    <pic:cNvPr id="0" name="vue_port_hq_4787333136.jpg"/>
                    <pic:cNvPicPr/>
                  </pic:nvPicPr>
                  <pic:blipFill>
                    <a:blip r:embed="rId18"/>
                    <a:stretch>
                      <a:fillRect/>
                    </a:stretch>
                  </pic:blipFill>
                  <pic:spPr>
                    <a:xfrm>
                      <a:off x="0" y="0"/>
                      <a:ext cx="2468880" cy="1831086"/>
                    </a:xfrm>
                    <a:prstGeom prst="rect"/>
                  </pic:spPr>
                </pic:pic>
              </a:graphicData>
            </a:graphic>
          </wp:inline>
        </w:drawing>
      </w:r>
      <w:r>
        <w:t xml:space="preserve"/>
      </w:r>
    </w:p>
    <w:p w14:paraId="37AE77E6" w14:textId="58363179" w:rsidR="00EF4DF1" w:rsidRPr="00EF4DF1" w:rsidRDefault="00EF4DF1" w:rsidP="00F05BDC">
      <w:pPr>
        <w:pStyle w:val="Caption"/>
        <w:jc w:val="center"/>
        <w:rPr>
          <w:lang w:val="fr-FR"/>
        </w:rPr>
      </w:pPr>
      <w:bookmarkStart w:id="14" w:name="_Toc216816629"/>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3</w:t>
      </w:r>
      <w:r>
        <w:fldChar w:fldCharType="end"/>
      </w:r>
      <w:r>
        <w:rPr>
          <w:lang w:val="fr-FR"/>
        </w:rPr>
        <w:t xml:space="preserve"> Planche de bathymétrie</w:t>
      </w:r>
      <w:bookmarkEnd w:id="14"/>
    </w:p>
    <w:p w14:paraId="514FDE39" w14:textId="0B0A2C41" w:rsidR="00791695" w:rsidRPr="00F60868" w:rsidRDefault="00000000"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EF4DF1">
        <w:rPr>
          <w:lang w:val="fr-FR"/>
        </w:rPr>
        <w:t xml:space="preserve"/>
      </w:r>
    </w:p>
    <w:p w14:paraId="000D1471" w14:textId="77777777" w:rsidR="00791695" w:rsidRDefault="00000000" w:rsidP="003B4A19">
      <w:pPr>
        <w:pStyle w:val="Heading2"/>
        <w:numPr>
          <w:ilvl w:val="1"/>
          <w:numId w:val="4"/>
        </w:numPr>
      </w:pPr>
      <w:bookmarkStart w:id="15" w:name="_Toc216816608"/>
      <w:r>
        <w:t xml:space="preserve">Conditions </w:t>
      </w:r>
      <w:proofErr w:type="spellStart"/>
      <w:r>
        <w:t xml:space="preserve">environnementales</w:t>
      </w:r>
      <w:bookmarkEnd w:id="15"/>
      <w:proofErr w:type="spellEnd"/>
    </w:p>
    <w:p w14:paraId="7B6938C1" w14:textId="74291B82" w:rsidR="00791695" w:rsidRPr="001636FE" w:rsidRDefault="00BF458E" w:rsidP="001636FE">
      <w:proofErr w:type="gramStart"/>
      <w:r w:rsidRPr="00BF458E">
        <w:t xml:space="preserve">Les conditions environnementales sont déterminantes pour la sécurité et la performance des manœuvres portuaires. Le vent, la houle, le courant, la marée et l'agitation modifient la trajectoire, la vitesse et le comportement hydrodynamique du navire, imposant des exigences spécifiques aux systèmes de propulsion et aux remorqueurs. Pour cette étude, les paramètres retenus sont la houle, le vent, le courant, la marée et l'agitation, couvrant l'ensemble des influences susceptibles d'affecter les opérations de manœuvre. Les sections suivantes détaillent chaque paramètre environnemental et les valeurs utilisées dans les simulations.</w:t>
      </w:r>
      <w:r>
        <w:t xml:space="preserve"/>
      </w:r>
    </w:p>
    <w:p w14:paraId="0EB32C31" w14:textId="77777777" w:rsidR="00791695" w:rsidRDefault="00000000" w:rsidP="003B4A19">
      <w:pPr>
        <w:pStyle w:val="Heading3"/>
        <w:numPr>
          <w:ilvl w:val="2"/>
          <w:numId w:val="4"/>
        </w:numPr>
      </w:pPr>
      <w:bookmarkStart w:id="16" w:name="_heading=h.qbbozzru96s0" w:colFirst="0" w:colLast="0"/>
      <w:bookmarkStart w:id="17" w:name="_Toc216816609"/>
      <w:bookmarkEnd w:id="16"/>
      <w:r>
        <w:t xml:space="preserve">Houle</w:t>
      </w:r>
      <w:bookmarkEnd w:id="17"/>
    </w:p>
    <w:p w14:paraId="431941FC" w14:textId="77777777" w:rsidR="00B11D86" w:rsidRDefault="00000000" w:rsidP="00A44AE8">
      <w:proofErr w:type="gramStart"/>
      <w:r>
        <w:t xml:space="preserve">Les conditions de houle retenues pour l’étude correspondent aux états de mer représentatifs du site, issus de cinq ans de mesures houlographe SHOM station X, de données WAVEWATCH III et de mesures in‑situ 2020‑2024. La houle critique identifiée présente une hauteur significative de 3 m, une période de 10 s et une direction de 315°, soit nord‑ouest. Cette houle influence principalement le roulis et la stabilité longitudinale du navire, pouvant retarder les manœuvres de manœuvre et d’amarrage en augmentant les oscillations de la coque. Les valeurs retenues ont été intégrées dans les modèles de calcul de la stabilité et de la trajectoire, afin d’évaluer les limites opérationnelles et de garantir la sécurité des opérations en mer.</w:t>
      </w:r>
    </w:p>
    <w:p w14:paraId="6E546688" w14:textId="77CE5ED6" w:rsidR="00E755F9" w:rsidRPr="00B11D86" w:rsidRDefault="00E755F9" w:rsidP="00A44AE8">
      <w:pPr>
        <w:rPr>
          <w:lang w:val="fr-FR"/>
        </w:rPr>
      </w:pPr>
      <w:r w:rsidRPr="003B783C">
        <w:rPr>
          <w:i/>
          <w:lang w:val="fr-FR"/>
        </w:rPr>
        <w:lastRenderedPageBreak/>
        <w:t xml:space="preserve"/>
      </w:r>
    </w:p>
    <w:p w14:paraId="2DBDA254" w14:textId="195C193E" w:rsidR="00C258CD" w:rsidRPr="00B11D86" w:rsidRDefault="00C258CD" w:rsidP="00A44AE8">
      <w:pPr>
        <w:jc w:val="center"/>
        <w:rPr>
          <w:i/>
          <w:lang w:val="fr-FR"/>
        </w:rPr>
      </w:pPr>
      <w:proofErr w:type="gramStart"/>
      <w:r w:rsidRPr="00B11D86">
        <w:rPr>
          <w:i/>
          <w:lang w:val="fr-FR"/>
        </w:rPr>
        <w:t xml:space="preserve"/>
      </w:r>
      <w:r>
        <w:drawing>
          <wp:inline xmlns:a="http://schemas.openxmlformats.org/drawingml/2006/main" xmlns:pic="http://schemas.openxmlformats.org/drawingml/2006/picture">
            <wp:extent cx="2441448" cy="973835"/>
            <wp:docPr id="1006" name="Picture 7"/>
            <wp:cNvGraphicFramePr>
              <a:graphicFrameLocks noChangeAspect="1"/>
            </wp:cNvGraphicFramePr>
            <a:graphic>
              <a:graphicData uri="http://schemas.openxmlformats.org/drawingml/2006/picture">
                <pic:pic>
                  <pic:nvPicPr>
                    <pic:cNvPr id="0" name="rose_houle_hq_4821397072.jpg"/>
                    <pic:cNvPicPr/>
                  </pic:nvPicPr>
                  <pic:blipFill>
                    <a:blip r:embed="rId19"/>
                    <a:stretch>
                      <a:fillRect/>
                    </a:stretch>
                  </pic:blipFill>
                  <pic:spPr>
                    <a:xfrm>
                      <a:off x="0" y="0"/>
                      <a:ext cx="2441448" cy="973835"/>
                    </a:xfrm>
                    <a:prstGeom prst="rect"/>
                  </pic:spPr>
                </pic:pic>
              </a:graphicData>
            </a:graphic>
          </wp:inline>
        </w:drawing>
      </w:r>
      <w:r>
        <w:t xml:space="preserve"/>
      </w:r>
    </w:p>
    <w:p w14:paraId="2B86D287" w14:textId="43EF0F3C" w:rsidR="00A44AE8" w:rsidRPr="00B11D86" w:rsidRDefault="00A44AE8" w:rsidP="00A44AE8">
      <w:pPr>
        <w:pStyle w:val="Caption"/>
        <w:jc w:val="center"/>
        <w:rPr>
          <w:lang w:val="fr-FR"/>
        </w:rPr>
      </w:pPr>
      <w:bookmarkStart w:id="18" w:name="_Toc216816630"/>
      <w:r w:rsidRPr="00B11D86">
        <w:rPr>
          <w:lang w:val="fr-FR"/>
        </w:rPr>
        <w:t xml:space="preserve">Figure </w:t>
      </w:r>
      <w:r>
        <w:fldChar w:fldCharType="begin"/>
      </w:r>
      <w:r w:rsidRPr="00B11D86">
        <w:rPr>
          <w:lang w:val="fr-FR"/>
        </w:rPr>
        <w:instrText xml:space="preserve"> SEQ Figure \* ARABIC </w:instrText>
      </w:r>
      <w:r>
        <w:fldChar w:fldCharType="separate"/>
      </w:r>
      <w:r w:rsidRPr="00B11D86">
        <w:rPr>
          <w:noProof/>
          <w:lang w:val="fr-FR"/>
        </w:rPr>
        <w:t xml:space="preserve">4</w:t>
      </w:r>
      <w:r>
        <w:fldChar w:fldCharType="end"/>
      </w:r>
      <w:r w:rsidRPr="00B11D86">
        <w:rPr>
          <w:lang w:val="fr-FR"/>
        </w:rPr>
        <w:t xml:space="preserve"> </w:t>
      </w:r>
      <w:proofErr w:type="gramStart"/>
      <w:r w:rsidRPr="00B11D86">
        <w:rPr>
          <w:lang w:val="fr-FR"/>
        </w:rPr>
        <w:t xml:space="preserve">Rose de houle - Directions et hauteurs dominantes</w:t>
      </w:r>
      <w:bookmarkEnd w:id="18"/>
    </w:p>
    <w:p w14:paraId="70F81763" w14:textId="77777777" w:rsidR="00485E2B" w:rsidRPr="0039722C" w:rsidRDefault="00E755F9" w:rsidP="00485E2B">
      <w:pPr>
        <w:rPr>
          <w:i/>
          <w:lang w:val="fr-FR"/>
        </w:rPr>
      </w:pPr>
      <w:r w:rsidRPr="0039722C">
        <w:rPr>
          <w:i/>
          <w:lang w:val="fr-FR"/>
        </w:rPr>
        <w:t xml:space="preserve"/>
      </w:r>
      <w:r w:rsidR="00485E2B" w:rsidRPr="0039722C">
        <w:rPr>
          <w:i/>
          <w:lang w:val="fr-FR"/>
        </w:rPr>
        <w:t xml:space="preserve"/>
      </w:r>
      <w:r>
        <w:drawing>
          <wp:inline xmlns:a="http://schemas.openxmlformats.org/drawingml/2006/main" xmlns:pic="http://schemas.openxmlformats.org/drawingml/2006/picture">
            <wp:extent cx="528066" cy="2057400"/>
            <wp:docPr id="1007" name="Picture 7"/>
            <wp:cNvGraphicFramePr>
              <a:graphicFrameLocks noChangeAspect="1"/>
            </wp:cNvGraphicFramePr>
            <a:graphic>
              <a:graphicData uri="http://schemas.openxmlformats.org/drawingml/2006/picture">
                <pic:pic>
                  <pic:nvPicPr>
                    <pic:cNvPr id="0" name="tmpzg00wh_y_hq_4819918352.jpg"/>
                    <pic:cNvPicPr/>
                  </pic:nvPicPr>
                  <pic:blipFill>
                    <a:blip r:embed="rId20"/>
                    <a:stretch>
                      <a:fillRect/>
                    </a:stretch>
                  </pic:blipFill>
                  <pic:spPr>
                    <a:xfrm>
                      <a:off x="0" y="0"/>
                      <a:ext cx="528066" cy="2057400"/>
                    </a:xfrm>
                    <a:prstGeom prst="rect"/>
                  </pic:spPr>
                </pic:pic>
              </a:graphicData>
            </a:graphic>
          </wp:inline>
        </w:drawing>
      </w:r>
      <w:r>
        <w:t xml:space="preserve"/>
      </w:r>
    </w:p>
    <w:p w14:paraId="3CF86832" w14:textId="5E72FE4C" w:rsidR="00485E2B" w:rsidRPr="00485E2B" w:rsidRDefault="00485E2B" w:rsidP="00485E2B">
      <w:pPr>
        <w:pStyle w:val="Caption"/>
        <w:jc w:val="center"/>
        <w:rPr>
          <w:lang w:val="fr-FR"/>
        </w:rPr>
      </w:pPr>
      <w:bookmarkStart w:id="19" w:name="_Toc216816631"/>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5</w:t>
      </w:r>
      <w:r>
        <w:fldChar w:fldCharType="end"/>
      </w:r>
      <w:r>
        <w:rPr>
          <w:lang w:val="fr-FR"/>
        </w:rPr>
        <w:t xml:space="preserve"> </w:t>
      </w:r>
      <w:r>
        <w:rPr>
          <w:lang w:val="fr-FR"/>
        </w:rPr>
        <w:t xml:space="preserve">Tableau des houles</w:t>
      </w:r>
      <w:bookmarkEnd w:id="19"/>
    </w:p>
    <w:p w14:paraId="003BD233" w14:textId="78A63596" w:rsidR="00EF70F4" w:rsidRPr="00A44AE8" w:rsidRDefault="00485E2B" w:rsidP="00485E2B">
      <w:pPr>
        <w:rPr>
          <w:i/>
        </w:rPr>
      </w:pPr>
      <w:r w:rsidRPr="00485E2B">
        <w:rPr>
          <w:i/>
        </w:rPr>
        <w:t xml:space="preserve"/>
      </w:r>
      <w:r w:rsidR="00000000">
        <w:t xml:space="preserve"/>
      </w:r>
      <w:r w:rsidR="00F60868">
        <w:t xml:space="preserve"> </w:t>
      </w:r>
      <w:r w:rsidR="00EF70F4">
        <w:t xml:space="preserve"/>
      </w:r>
    </w:p>
    <w:p w14:paraId="11FBA527" w14:textId="77777777" w:rsidR="00EF70F4" w:rsidRDefault="00EF70F4" w:rsidP="003B4A19">
      <w:pPr>
        <w:pStyle w:val="Heading3"/>
        <w:numPr>
          <w:ilvl w:val="2"/>
          <w:numId w:val="4"/>
        </w:numPr>
      </w:pPr>
      <w:bookmarkStart w:id="20" w:name="_Toc216816610"/>
      <w:r>
        <w:t xml:space="preserve">Agitation</w:t>
      </w:r>
      <w:bookmarkEnd w:id="20"/>
    </w:p>
    <w:p w14:paraId="535B711A" w14:textId="77777777" w:rsidR="00B11D86" w:rsidRDefault="00EF70F4" w:rsidP="00A44AE8">
      <w:pPr>
        <w:rPr>
          <w:lang w:val="fr-FR"/>
        </w:rPr>
      </w:pPr>
      <w:proofErr w:type="gramStart"/>
      <w:r w:rsidRPr="00A44AE8">
        <w:rPr>
          <w:lang w:val="fr-FR"/>
        </w:rPr>
        <w:t xml:space="preserve">L'agitation résiduelle est estimée à: Agitation maximale admissible: 0.5m au poste d'amarrage.</w:t>
      </w:r>
    </w:p>
    <w:p w14:paraId="30FF2C03" w14:textId="3B053F55" w:rsidR="00A44AE8" w:rsidRPr="00A44AE8" w:rsidRDefault="00A44AE8" w:rsidP="00A44AE8">
      <w:pPr>
        <w:rPr>
          <w:lang w:val="fr-FR"/>
        </w:rPr>
      </w:pPr>
      <w:r w:rsidRPr="003B783C">
        <w:rPr>
          <w:i/>
          <w:lang w:val="fr-FR"/>
        </w:rPr>
        <w:t xml:space="preserve"/>
      </w:r>
    </w:p>
    <w:p w14:paraId="48484DA6"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378457"/>
            <wp:docPr id="1008" name="Picture 7"/>
            <wp:cNvGraphicFramePr>
              <a:graphicFrameLocks noChangeAspect="1"/>
            </wp:cNvGraphicFramePr>
            <a:graphic>
              <a:graphicData uri="http://schemas.openxmlformats.org/drawingml/2006/picture">
                <pic:pic>
                  <pic:nvPicPr>
                    <pic:cNvPr id="0" name="carte_agitation_hq_4819472848.jpg"/>
                    <pic:cNvPicPr/>
                  </pic:nvPicPr>
                  <pic:blipFill>
                    <a:blip r:embed="rId21"/>
                    <a:stretch>
                      <a:fillRect/>
                    </a:stretch>
                  </pic:blipFill>
                  <pic:spPr>
                    <a:xfrm>
                      <a:off x="0" y="0"/>
                      <a:ext cx="2468880" cy="1378457"/>
                    </a:xfrm>
                    <a:prstGeom prst="rect"/>
                  </pic:spPr>
                </pic:pic>
              </a:graphicData>
            </a:graphic>
          </wp:inline>
        </w:drawing>
      </w:r>
      <w:r>
        <w:t xml:space="preserve"/>
      </w:r>
    </w:p>
    <w:p w14:paraId="18D7BBFD" w14:textId="55EC2AC8" w:rsidR="00A44AE8" w:rsidRPr="00A44AE8" w:rsidRDefault="00A44AE8" w:rsidP="00A44AE8">
      <w:pPr>
        <w:pStyle w:val="Caption"/>
        <w:jc w:val="center"/>
        <w:rPr>
          <w:lang w:val="fr-FR"/>
        </w:rPr>
      </w:pPr>
      <w:bookmarkStart w:id="21" w:name="_Toc216816632"/>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6</w:t>
      </w:r>
      <w:r>
        <w:fldChar w:fldCharType="end"/>
      </w:r>
      <w:r>
        <w:rPr>
          <w:lang w:val="fr-FR"/>
        </w:rPr>
        <w:t xml:space="preserve"> </w:t>
      </w:r>
      <w:proofErr w:type="gramStart"/>
      <w:r>
        <w:rPr>
          <w:lang w:val="fr-FR"/>
        </w:rPr>
        <w:t xml:space="preserve">Carte d'agitation dans le bassin portuaire</w:t>
      </w:r>
      <w:bookmarkEnd w:id="21"/>
    </w:p>
    <w:p w14:paraId="101961C9" w14:textId="0CA3FF5F" w:rsidR="00791695" w:rsidRPr="00A44AE8" w:rsidRDefault="00A44AE8" w:rsidP="00A44AE8">
      <w:pPr>
        <w:rPr>
          <w:i/>
        </w:rPr>
      </w:pPr>
      <w:r w:rsidRPr="00E755F9">
        <w:rPr>
          <w:i/>
        </w:rPr>
        <w:t xml:space="preserve"/>
      </w:r>
      <w:r w:rsidR="00EF70F4">
        <w:t xml:space="preserve"> </w:t>
      </w:r>
    </w:p>
    <w:p w14:paraId="38C91737" w14:textId="77777777" w:rsidR="00791695" w:rsidRDefault="00000000" w:rsidP="003B4A19">
      <w:pPr>
        <w:pStyle w:val="Heading3"/>
        <w:numPr>
          <w:ilvl w:val="2"/>
          <w:numId w:val="4"/>
        </w:numPr>
      </w:pPr>
      <w:bookmarkStart w:id="22" w:name="_heading=h.ytitcxtbmxpo" w:colFirst="0" w:colLast="0"/>
      <w:bookmarkStart w:id="23" w:name="_Toc216816611"/>
      <w:bookmarkEnd w:id="22"/>
      <w:r>
        <w:t xml:space="preserve">Vent</w:t>
      </w:r>
      <w:bookmarkEnd w:id="23"/>
    </w:p>
    <w:p w14:paraId="302A64EB" w14:textId="77777777" w:rsidR="00B11D86" w:rsidRDefault="00000000" w:rsidP="00A44AE8">
      <w:pPr>
        <w:rPr>
          <w:lang w:val="fr-FR"/>
        </w:rPr>
      </w:pPr>
      <w:proofErr w:type="gramStart"/>
      <w:r w:rsidRPr="00A44AE8">
        <w:rPr>
          <w:lang w:val="fr-FR"/>
        </w:rPr>
        <w:t xml:space="preserve">Les conditions de vent retenues pour les simulations couvrent le secteur Ouest, où la vitesse moyenne critique est de 30 kts et les rafales atteignent 40 kts, conformément aux données de la station météorologique Tanger Med et aux relevés de Météo‑France sur une période de dix ans. Ces valeurs ont été intégrées dans les modèles de calcul des efforts hydrodynamiques afin de reproduire les contraintes maximales auxquelles les navires sont soumis lors de l’approche et de l’accostage. Le vent, en tant que facteur environnemental dominant à faible vitesse, génère des efforts latéraux significatifs qui modifient la trajectoire de manœuvre, augmentent la durée d’accostage et exigent un ajustement précis des gouvernails et des amarres. Les résultats de la simulation montrent que l’impact du vent Ouest sur la stabilité du navire est proportionnel à la vitesse de croisière réduite, soulignant l’importance de prévoir des marges de sécurité supplémentaires dans les plans d’opération portuaire.</w:t>
      </w:r>
    </w:p>
    <w:p w14:paraId="048E95DA" w14:textId="760EC863" w:rsidR="00A44AE8" w:rsidRPr="00A44AE8" w:rsidRDefault="00A44AE8" w:rsidP="00A44AE8">
      <w:pPr>
        <w:rPr>
          <w:lang w:val="fr-FR"/>
        </w:rPr>
      </w:pPr>
      <w:r w:rsidRPr="003B783C">
        <w:rPr>
          <w:i/>
          <w:lang w:val="fr-FR"/>
        </w:rPr>
        <w:t xml:space="preserve"/>
      </w:r>
    </w:p>
    <w:p w14:paraId="6D178A29"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755648"/>
            <wp:docPr id="1009" name="Picture 7"/>
            <wp:cNvGraphicFramePr>
              <a:graphicFrameLocks noChangeAspect="1"/>
            </wp:cNvGraphicFramePr>
            <a:graphic>
              <a:graphicData uri="http://schemas.openxmlformats.org/drawingml/2006/picture">
                <pic:pic>
                  <pic:nvPicPr>
                    <pic:cNvPr id="0" name="rose_vents_hq_4820378384.jpg"/>
                    <pic:cNvPicPr/>
                  </pic:nvPicPr>
                  <pic:blipFill>
                    <a:blip r:embed="rId22"/>
                    <a:stretch>
                      <a:fillRect/>
                    </a:stretch>
                  </pic:blipFill>
                  <pic:spPr>
                    <a:xfrm>
                      <a:off x="0" y="0"/>
                      <a:ext cx="2468880" cy="1755648"/>
                    </a:xfrm>
                    <a:prstGeom prst="rect"/>
                  </pic:spPr>
                </pic:pic>
              </a:graphicData>
            </a:graphic>
          </wp:inline>
        </w:drawing>
      </w:r>
      <w:r>
        <w:t xml:space="preserve"/>
      </w:r>
    </w:p>
    <w:p w14:paraId="3B1C290D" w14:textId="576B9C96" w:rsidR="00A44AE8" w:rsidRPr="00A44AE8" w:rsidRDefault="00A44AE8" w:rsidP="00A44AE8">
      <w:pPr>
        <w:pStyle w:val="Caption"/>
        <w:jc w:val="center"/>
        <w:rPr>
          <w:lang w:val="fr-FR"/>
        </w:rPr>
      </w:pPr>
      <w:bookmarkStart w:id="24" w:name="_Toc216816633"/>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7</w:t>
      </w:r>
      <w:r>
        <w:fldChar w:fldCharType="end"/>
      </w:r>
      <w:r>
        <w:rPr>
          <w:lang w:val="fr-FR"/>
        </w:rPr>
        <w:t xml:space="preserve"> </w:t>
      </w:r>
      <w:proofErr w:type="gramStart"/>
      <w:r>
        <w:rPr>
          <w:lang w:val="fr-FR"/>
        </w:rPr>
        <w:t xml:space="preserve">Rose des vents - Station Tanger Med 2014-2024</w:t>
      </w:r>
      <w:bookmarkEnd w:id="24"/>
    </w:p>
    <w:p w14:paraId="139705F8" w14:textId="6BE0F658" w:rsidR="00791695" w:rsidRPr="00A44AE8" w:rsidRDefault="00A44AE8" w:rsidP="00A44AE8">
      <w:pPr>
        <w:rPr>
          <w:i/>
        </w:rPr>
      </w:pPr>
      <w:r w:rsidRPr="00E755F9">
        <w:rPr>
          <w:i/>
        </w:rPr>
        <w:t xml:space="preserve"/>
      </w:r>
      <w:r w:rsidR="00000000">
        <w:t xml:space="preserve"/>
      </w:r>
      <w:r w:rsidR="00F60868">
        <w:t xml:space="preserve"> </w:t>
      </w:r>
      <w:r w:rsidR="00000000">
        <w:t xml:space="preserve"/>
      </w:r>
    </w:p>
    <w:p w14:paraId="23CCB564" w14:textId="77777777" w:rsidR="00791695" w:rsidRDefault="00000000" w:rsidP="003B4A19">
      <w:pPr>
        <w:pStyle w:val="Heading3"/>
        <w:numPr>
          <w:ilvl w:val="2"/>
          <w:numId w:val="4"/>
        </w:numPr>
      </w:pPr>
      <w:bookmarkStart w:id="25" w:name="_heading=h.kbe1c217fpla" w:colFirst="0" w:colLast="0"/>
      <w:bookmarkStart w:id="26" w:name="_Toc216816612"/>
      <w:bookmarkEnd w:id="25"/>
      <w:r>
        <w:t xml:space="preserve">Courant</w:t>
      </w:r>
      <w:bookmarkEnd w:id="26"/>
    </w:p>
    <w:p w14:paraId="54BAF67B" w14:textId="77777777" w:rsidR="00B11D86" w:rsidRDefault="00000000" w:rsidP="00A44AE8">
      <w:pPr>
        <w:rPr>
          <w:lang w:val="fr-FR"/>
        </w:rPr>
      </w:pPr>
      <w:proofErr w:type="gramStart"/>
      <w:r w:rsidRPr="00A44AE8">
        <w:rPr>
          <w:lang w:val="fr-FR"/>
        </w:rPr>
        <w:t xml:space="preserve">Les courants de marée ont été mesurés par ADCP tout au long de l’année 2023 et intégrés dans le modèle hydrodynamique TELEMAC, complétés par des observations terrain. La vitesse maximale retenue pour les simulations est de 1,2 kt, avec une direction qui varie selon la phase de marée. Ce courant influence directement les manœuvres de positionnement et d’évitement, en modifiant la trajectoire effective des navires et en augmentant la marge d’erreur lors des approches précises. Le courant de flot, orienté vers le port durant la marée montante, et le courant de jusant, orienté vers l’extérieur durant la marée descendante, ont été explicitement distingués dans les scénarios d’analyse.</w:t>
      </w:r>
    </w:p>
    <w:p w14:paraId="129E7597" w14:textId="656E54E0" w:rsidR="00A44AE8" w:rsidRPr="00A44AE8" w:rsidRDefault="00A44AE8" w:rsidP="00A44AE8">
      <w:pPr>
        <w:rPr>
          <w:lang w:val="fr-FR"/>
        </w:rPr>
      </w:pPr>
      <w:r w:rsidRPr="003B783C">
        <w:rPr>
          <w:i/>
          <w:lang w:val="fr-FR"/>
        </w:rPr>
        <w:t xml:space="preserve"/>
      </w:r>
      <w:r w:rsidR="00000000">
        <w:t xml:space="preserve"/>
      </w:r>
      <w:r w:rsidR="00F60868">
        <w:rPr>
          <w:i/>
        </w:rPr>
        <w:t xml:space="preserve"> </w:t>
      </w:r>
      <w:r w:rsidR="00000000">
        <w:t xml:space="preserve"/>
      </w:r>
    </w:p>
    <w:p w14:paraId="5B182078" w14:textId="77777777" w:rsidR="00791695" w:rsidRDefault="00000000" w:rsidP="003B4A19">
      <w:pPr>
        <w:pStyle w:val="Heading3"/>
        <w:numPr>
          <w:ilvl w:val="2"/>
          <w:numId w:val="4"/>
        </w:numPr>
      </w:pPr>
      <w:bookmarkStart w:id="28" w:name="_heading=h.bfkpgfoafokg" w:colFirst="0" w:colLast="0"/>
      <w:bookmarkStart w:id="29" w:name="_Toc216816613"/>
      <w:bookmarkEnd w:id="28"/>
      <w:r>
        <w:t xml:space="preserve">Marée</w:t>
      </w:r>
      <w:bookmarkEnd w:id="29"/>
    </w:p>
    <w:p w14:paraId="34ED1974" w14:textId="77777777" w:rsidR="00B11D86" w:rsidRDefault="00000000" w:rsidP="00543BE4">
      <w:proofErr w:type="gramStart"/>
      <w:r>
        <w:t xml:space="preserve">Les conditions de marée retenues pour l’étude couvrent les extrêmes de vive‑eau et de morte‑eau, conformément aux données SHOM et aux prédictions harmoniques du Port Tanger Med. Le niveau d’eau maximal (PM) atteint +2,4 m, tandis que la basse mer (BM) descend à –0,7 m, avec un coefficient de variation compris entre 95 % et 120 %. Ces variations imposent un tirant d’eau disponible oscillant entre 1,8 m et 3,1 m, ce qui conditionne directement la marge de manœuvre des navires, notamment lors des approches et des sorties de mouillage. En vive‑eau, l’augmentation du niveau d’eau réduit la contrainte de tirant, permettant des opérations à haute charge, alors que la morte‑eau limite le tirant d’eau, obligeant des ajustements de vitesse et de trajectoire pour éviter les risques de fond. Le référentiel Cote Marine (CM) Tanger Med a été utilisé pour aligner les calculs de profondeur et garantir la conformité aux normes locales.</w:t>
      </w:r>
    </w:p>
    <w:p w14:paraId="0B69F5C7" w14:textId="238EB61C" w:rsidR="00543BE4" w:rsidRPr="00A44AE8" w:rsidRDefault="00543BE4" w:rsidP="00543BE4">
      <w:pPr>
        <w:rPr>
          <w:lang w:val="fr-FR"/>
        </w:rPr>
      </w:pPr>
      <w:r w:rsidRPr="003B783C">
        <w:rPr>
          <w:i/>
          <w:lang w:val="fr-FR"/>
        </w:rPr>
        <w:t xml:space="preserve"/>
      </w:r>
    </w:p>
    <w:p w14:paraId="7B068B90" w14:textId="37836981" w:rsidR="00543BE4" w:rsidRDefault="00543BE4" w:rsidP="00543BE4">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1453895" cy="2057400"/>
            <wp:docPr id="1010" name="Picture 7"/>
            <wp:cNvGraphicFramePr>
              <a:graphicFrameLocks noChangeAspect="1"/>
            </wp:cNvGraphicFramePr>
            <a:graphic>
              <a:graphicData uri="http://schemas.openxmlformats.org/drawingml/2006/picture">
                <pic:pic>
                  <pic:nvPicPr>
                    <pic:cNvPr id="0" name="courbe_maree_hq_4819472848.jpg"/>
                    <pic:cNvPicPr/>
                  </pic:nvPicPr>
                  <pic:blipFill>
                    <a:blip r:embed="rId23"/>
                    <a:stretch>
                      <a:fillRect/>
                    </a:stretch>
                  </pic:blipFill>
                  <pic:spPr>
                    <a:xfrm>
                      <a:off x="0" y="0"/>
                      <a:ext cx="1453895" cy="2057400"/>
                    </a:xfrm>
                    <a:prstGeom prst="rect"/>
                  </pic:spPr>
                </pic:pic>
              </a:graphicData>
            </a:graphic>
          </wp:inline>
        </w:drawing>
      </w:r>
      <w:r>
        <w:t xml:space="preserve"/>
      </w:r>
    </w:p>
    <w:p w14:paraId="4524FCF6" w14:textId="77777777" w:rsidR="00543BE4" w:rsidRPr="00A44AE8" w:rsidRDefault="00543BE4" w:rsidP="00543BE4">
      <w:pPr>
        <w:pStyle w:val="Caption"/>
        <w:jc w:val="center"/>
        <w:rPr>
          <w:lang w:val="fr-FR"/>
        </w:rPr>
      </w:pPr>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8</w:t>
      </w:r>
      <w:r>
        <w:fldChar w:fldCharType="end"/>
      </w:r>
      <w:r>
        <w:rPr>
          <w:lang w:val="fr-FR"/>
        </w:rPr>
        <w:t xml:space="preserve"> </w:t>
      </w:r>
      <w:proofErr w:type="gramStart"/>
      <w:r>
        <w:rPr>
          <w:lang w:val="fr-FR"/>
        </w:rPr>
        <w:t xml:space="preserve">Courbes de marée type - VE et ME</w:t>
      </w:r>
    </w:p>
    <w:p w14:paraId="22626C53" w14:textId="45D61F78" w:rsidR="00791695" w:rsidRDefault="00543BE4" w:rsidP="00543BE4">
      <w:r w:rsidRPr="00E755F9">
        <w:rPr>
          <w:i/>
        </w:rPr>
        <w:t xml:space="preserve"/>
      </w:r>
      <w:r w:rsidR="00000000">
        <w:t xml:space="preserve"/>
      </w:r>
      <w:bookmarkStart w:id="30" w:name="_heading=h.u87w54etslvc" w:colFirst="0" w:colLast="0"/>
      <w:bookmarkEnd w:id="30"/>
      <w:r w:rsidR="00000000">
        <w:t xml:space="preserve"/>
      </w:r>
    </w:p>
    <w:p w14:paraId="34E28086" w14:textId="77777777" w:rsidR="00791695" w:rsidRDefault="00000000" w:rsidP="003B4A19">
      <w:pPr>
        <w:pStyle w:val="Heading2"/>
        <w:numPr>
          <w:ilvl w:val="1"/>
          <w:numId w:val="4"/>
        </w:numPr>
      </w:pPr>
      <w:bookmarkStart w:id="31" w:name="_Toc216816614"/>
      <w:proofErr w:type="spellStart"/>
      <w:r>
        <w:t>Synthèse</w:t>
      </w:r>
      <w:proofErr w:type="spellEnd"/>
      <w:r>
        <w:t xml:space="preserve"> des données </w:t>
      </w:r>
      <w:proofErr w:type="spellStart"/>
      <w:r>
        <w:t xml:space="preserve">environnementales</w:t>
      </w:r>
      <w:bookmarkEnd w:id="31"/>
      <w:proofErr w:type="spellEnd"/>
    </w:p>
    <w:p w14:paraId="150A154A" w14:textId="1ADD2D9B" w:rsidR="00791695" w:rsidRPr="00CC0D13" w:rsidRDefault="00CC0D13" w:rsidP="003B4A19">
      <w:pPr>
        <w:rPr>
          <w:iCs/>
        </w:rPr>
      </w:pPr>
      <w:proofErr w:type="gramStart"/>
      <w:r w:rsidRPr="00CC0D13">
        <w:rPr>
          <w:iCs/>
        </w:rPr>
        <w:t xml:space="preserve">La synthèse des données environnementales permet de définir les conditions représentatives.</w:t>
      </w:r>
    </w:p>
    <w:p w14:paraId="365FD1ED" w14:textId="77777777" w:rsidR="00791695" w:rsidRDefault="00000000" w:rsidP="003B4A19">
      <w:pPr>
        <w:pStyle w:val="Heading1"/>
        <w:numPr>
          <w:ilvl w:val="0"/>
          <w:numId w:val="4"/>
        </w:numPr>
      </w:pPr>
      <w:bookmarkStart w:id="32" w:name="_Toc216816615"/>
      <w:proofErr w:type="spellStart"/>
      <w:r>
        <w:lastRenderedPageBreak/>
        <w:t>Navires</w:t>
      </w:r>
      <w:bookmarkEnd w:id="32"/>
      <w:proofErr w:type="spellEnd"/>
    </w:p>
    <w:p w14:paraId="2D04E2EF" w14:textId="65B52772" w:rsidR="00254563" w:rsidRPr="00254563" w:rsidRDefault="00000000" w:rsidP="00254563">
      <w:pPr>
        <w:pStyle w:val="Heading2"/>
        <w:numPr>
          <w:ilvl w:val="1"/>
          <w:numId w:val="4"/>
        </w:numPr>
      </w:pPr>
      <w:bookmarkStart w:id="33" w:name="_heading=h.q0p03643g0z" w:colFirst="0" w:colLast="0"/>
      <w:bookmarkStart w:id="34" w:name="_Toc216816616"/>
      <w:bookmarkEnd w:id="33"/>
      <w:proofErr w:type="spellStart"/>
      <w:r>
        <w:t xml:space="preserve">Navires</w:t>
      </w:r>
      <w:proofErr w:type="spellEnd"/>
      <w:r>
        <w:t xml:space="preserve"> à tester</w:t>
      </w:r>
      <w:bookmarkEnd w:id="34"/>
    </w:p>
    <w:p w14:paraId="52552042" w14:textId="77777777" w:rsidR="00196F08" w:rsidRDefault="00104362" w:rsidP="001636FE">
      <w:proofErr w:type="gramStart"/>
      <w:r>
        <w:t xml:space="preserve">La flotte étudiée se compose de porte-conteneurs ULCV, Large et Standard. Les ULCV mesurent 400 m de longueur, 58,6 m de largeur, un tirant d’eau de 16,0 m à l’avant et 16,5 m à l’arrière, et un déplacement de 220 000 t. Les porte-conteneurs Large sont de 350 m, 48,2 m de largeur, tirant d’eau 14,5/15,0 m, déplacement 165 000 t. Les porte-conteneurs Standard mesurent 300 m, 42,8 m, tirant d’eau 8,5/9,0 m, déplacement 95 000 t. La sélection repose sur la représentativité du trafic, les ULCV représentant la majorité des cargaisons internationales. Le cas dimensionnant est le porte-conteneurs ULCV, car il impose les exigences maximales de manoeuvrabilité et de capacité. Les moteurs diesel basse vitesse et les hélices à pas variable assurent une propulsion adaptée aux grandes tailles. Cette configuration permet d’évaluer les contraintes d’approche, de mouillage et de chargement pour les plus grands navires. Les caractéristiques de tirant d’eau et de largeur déterminent les exigences d’approfondissement et de largeur de voie. L’étude couvre ainsi les scénarios opérationnels les plus exigeants pour le terminal.</w:t>
      </w:r>
    </w:p>
    <w:p w14:paraId="0809FCCC" w14:textId="5981598B" w:rsidR="00791695" w:rsidRDefault="00104362" w:rsidP="001636FE">
      <w: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ULCV</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Ultra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18461"/>
            <wp:docPr id="1011" name="Picture 7"/>
            <wp:cNvGraphicFramePr>
              <a:graphicFrameLocks noChangeAspect="1"/>
            </wp:cNvGraphicFramePr>
            <a:graphic>
              <a:graphicData uri="http://schemas.openxmlformats.org/drawingml/2006/picture">
                <pic:pic>
                  <pic:nvPicPr>
                    <pic:cNvPr id="0" name="navire1_hq_4819835152.jpg"/>
                    <pic:cNvPicPr/>
                  </pic:nvPicPr>
                  <pic:blipFill>
                    <a:blip r:embed="rId24"/>
                    <a:stretch>
                      <a:fillRect/>
                    </a:stretch>
                  </pic:blipFill>
                  <pic:spPr>
                    <a:xfrm>
                      <a:off x="0" y="0"/>
                      <a:ext cx="3600000" cy="1818461"/>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ULCV</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400.0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16.0/16.5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Large</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27692"/>
            <wp:docPr id="1012" name="Picture 7"/>
            <wp:cNvGraphicFramePr>
              <a:graphicFrameLocks noChangeAspect="1"/>
            </wp:cNvGraphicFramePr>
            <a:graphic>
              <a:graphicData uri="http://schemas.openxmlformats.org/drawingml/2006/picture">
                <pic:pic>
                  <pic:nvPicPr>
                    <pic:cNvPr id="0" name="navire2_hq_4795357840.jpg"/>
                    <pic:cNvPicPr/>
                  </pic:nvPicPr>
                  <pic:blipFill>
                    <a:blip r:embed="rId25"/>
                    <a:stretch>
                      <a:fillRect/>
                    </a:stretch>
                  </pic:blipFill>
                  <pic:spPr>
                    <a:xfrm>
                      <a:off x="0" y="0"/>
                      <a:ext cx="3600000" cy="1827692"/>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Large</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350.0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14.5/15.0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Standard</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00000"/>
            <wp:docPr id="1013" name="Picture 7"/>
            <wp:cNvGraphicFramePr>
              <a:graphicFrameLocks noChangeAspect="1"/>
            </wp:cNvGraphicFramePr>
            <a:graphic>
              <a:graphicData uri="http://schemas.openxmlformats.org/drawingml/2006/picture">
                <pic:pic>
                  <pic:nvPicPr>
                    <pic:cNvPr id="0" name="navire3_hq_4739379984.jpg"/>
                    <pic:cNvPicPr/>
                  </pic:nvPicPr>
                  <pic:blipFill>
                    <a:blip r:embed="rId26"/>
                    <a:stretch>
                      <a:fillRect/>
                    </a:stretch>
                  </pic:blipFill>
                  <pic:spPr>
                    <a:xfrm>
                      <a:off x="0" y="0"/>
                      <a:ext cx="3600000" cy="1800000"/>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Standard</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8.5/9.0 </w:t>
      </w:r>
      <w:proofErr w:type="gramStart"/>
      <w:r w:rsidRPr="00EF4DF1">
        <w:rPr>
          <w:lang w:val="fr-FR"/>
        </w:rPr>
        <w:t>m</w:t>
      </w:r>
      <w:r w:rsidRPr="001636FE">
        <w:rPr>
          <w:lang w:val="fr-FR"/>
        </w:rPr>
        <w:t xml:space="preserve"/>
      </w:r>
    </w:p>
    <w:p w14:paraId="4563BAC3" w14:textId="17BBDE30" w:rsidR="00791695" w:rsidRDefault="00000000" w:rsidP="00A21573">
      <w:pPr>
        <w:pStyle w:val="Heading2"/>
        <w:numPr>
          <w:ilvl w:val="1"/>
          <w:numId w:val="4"/>
        </w:numPr>
      </w:pPr>
      <w:bookmarkStart w:id="36" w:name="_heading=h.z3smoaf30kum" w:colFirst="0" w:colLast="0"/>
      <w:bookmarkStart w:id="37" w:name="_Toc216816617"/>
      <w:bookmarkEnd w:id="36"/>
      <w:proofErr w:type="spellStart"/>
      <w:r>
        <w:t>Remorqueurs</w:t>
      </w:r>
      <w:bookmarkEnd w:id="37"/>
      <w:proofErr w:type="spellEnd"/>
    </w:p>
    <w:p w14:paraId="2F605332" w14:textId="77777777" w:rsidR="00196F08" w:rsidRDefault="001B370F" w:rsidP="001636FE">
      <w:r>
        <w:t xml:space="preserve">L'étude emploie une flotte mixte de remorqueurs, incluant les modèles ASD 70T, ASD 50T et conventionnel 40T. Chaque remorqueur possède une longueur de 32 m, 28 m ou 26 m, une largeur de 12,8 m, 11,0 m ou 10,5 m, et un tirant d'eau de 5,2 m, 4,8 m ou 4,5 m. La traction varie de 70 t à 40 t, permettant de couvrir un large éventail de charges. La sélection repose sur la représentativité du trafic portuaire, avec des ASD pour les gros cargos et un remorqueur conventionnel pour les opérations plus légères. Le cas de dimensionnement est illustré par le remorqueur ASD 70T, dont la puissance et la taille conviennent aux navires de grande capacité. Les remorqueurs sont répartis avant et arrière selon la configuration du navire, ajustés en fonction du vent et du courant. Cette configuration assure une flexibilité optimale pour les manœuvres en zone de trafic dense.</w:t>
      </w:r>
    </w:p>
    <w:p w14:paraId="5CCA0224" w14:textId="26C359FF" w:rsidR="007C3EAA" w:rsidRDefault="007C3EAA" w:rsidP="001636FE">
      <w:r>
        <w:t xml:space="preserve"/>
      </w:r>
    </w:p>
    <w:p w14:paraId="3250CEF9" w14:textId="0F6BF18B" w:rsidR="007C3EAA" w:rsidRPr="002951F2" w:rsidRDefault="007C3EAA" w:rsidP="002951F2">
      <w:pPr>
        <w:numPr>
          <w:ilvl w:val="0"/>
          <w:numId w:val="3"/>
        </w:numPr>
        <w:rPr>
          <w:b/>
        </w:rPr>
      </w:pPr>
      <w:proofErr w:type="gramStart"/>
      <w:r w:rsidRPr="002951F2">
        <w:rPr>
          <w:b/>
        </w:rPr>
        <w:t xml:space="preserve">Remorqueur ASD 70T: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46153"/>
            <wp:docPr id="1014" name="Picture 7"/>
            <wp:cNvGraphicFramePr>
              <a:graphicFrameLocks noChangeAspect="1"/>
            </wp:cNvGraphicFramePr>
            <a:graphic>
              <a:graphicData uri="http://schemas.openxmlformats.org/drawingml/2006/picture">
                <pic:pic>
                  <pic:nvPicPr>
                    <pic:cNvPr id="0" name="remorqueur1_hq_4830445136.jpg"/>
                    <pic:cNvPicPr/>
                  </pic:nvPicPr>
                  <pic:blipFill>
                    <a:blip r:embed="rId27"/>
                    <a:stretch>
                      <a:fillRect/>
                    </a:stretch>
                  </pic:blipFill>
                  <pic:spPr>
                    <a:xfrm>
                      <a:off x="0" y="0"/>
                      <a:ext cx="3600000" cy="184615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70T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32.0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12.8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ASD 50T: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36923"/>
            <wp:docPr id="1015" name="Picture 7"/>
            <wp:cNvGraphicFramePr>
              <a:graphicFrameLocks noChangeAspect="1"/>
            </wp:cNvGraphicFramePr>
            <a:graphic>
              <a:graphicData uri="http://schemas.openxmlformats.org/drawingml/2006/picture">
                <pic:pic>
                  <pic:nvPicPr>
                    <pic:cNvPr id="0" name="remorqueur2_hq_4820800144.jpg"/>
                    <pic:cNvPicPr/>
                  </pic:nvPicPr>
                  <pic:blipFill>
                    <a:blip r:embed="rId28"/>
                    <a:stretch>
                      <a:fillRect/>
                    </a:stretch>
                  </pic:blipFill>
                  <pic:spPr>
                    <a:xfrm>
                      <a:off x="0" y="0"/>
                      <a:ext cx="3600000" cy="183692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50T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28.0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11.0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Conventionnel 40T: </w:t>
      </w:r>
      <w:r w:rsidRPr="002951F2">
        <w:t xml:space="preserve">Le remorqueur est de type </w:t>
      </w:r>
      <w:proofErr w:type="gramStart"/>
      <w:r w:rsidRPr="002951F2">
        <w:t xml:space="preserve">Tracteur conventionnel</w:t>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26.0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10.5 </w:t>
      </w:r>
      <w:proofErr w:type="gramStart"/>
      <w:r w:rsidRPr="002951F2">
        <w:rPr>
          <w:lang w:val="fr-FR"/>
        </w:rPr>
        <w:t xml:space="preserve">m</w:t>
      </w:r>
    </w:p>
    <w:p w14:paraId="5E85A5FD" w14:textId="77777777" w:rsidR="00791695" w:rsidRDefault="00000000" w:rsidP="003B4A19">
      <w:pPr>
        <w:pStyle w:val="Heading1"/>
        <w:numPr>
          <w:ilvl w:val="0"/>
          <w:numId w:val="4"/>
        </w:numPr>
      </w:pPr>
      <w:bookmarkStart w:id="39" w:name="_Toc216816618"/>
      <w:proofErr w:type="spellStart"/>
      <w:r>
        <w:t>Essais</w:t>
      </w:r>
      <w:proofErr w:type="spellEnd"/>
      <w:r>
        <w:t xml:space="preserve"> </w:t>
      </w:r>
      <w:proofErr w:type="spellStart"/>
      <w:r>
        <w:t>réalisés</w:t>
      </w:r>
      <w:bookmarkEnd w:id="39"/>
      <w:proofErr w:type="spellEnd"/>
    </w:p>
    <w:p w14:paraId="483DC469" w14:textId="77777777" w:rsidR="00791695" w:rsidRDefault="00000000" w:rsidP="003B4A19">
      <w:pPr>
        <w:pStyle w:val="Heading2"/>
        <w:numPr>
          <w:ilvl w:val="1"/>
          <w:numId w:val="4"/>
        </w:numPr>
      </w:pPr>
      <w:bookmarkStart w:id="40" w:name="_heading=h.ji21oty3w4bj" w:colFirst="0" w:colLast="0"/>
      <w:bookmarkStart w:id="41" w:name="_Toc216816619"/>
      <w:bookmarkEnd w:id="40"/>
      <w:proofErr w:type="spellStart"/>
      <w:r>
        <w:t xml:space="preserve">Méthodologie</w:t>
      </w:r>
      <w:proofErr w:type="spellEnd"/>
      <w:r>
        <w:t xml:space="preserve"> des simulations</w:t>
      </w:r>
      <w:bookmarkEnd w:id="41"/>
    </w:p>
    <w:p w14:paraId="076C4223" w14:textId="4B53BF4B" w:rsidR="00254563" w:rsidRDefault="00104362" w:rsidP="00CC0D13">
      <w:proofErr w:type="gramStart"/>
      <w:r>
        <w:t xml:space="preserve">La simulation a été réalisée selon une approche de modélisation numérique temps réel. Les simulateurs de navigation professionnels ont été configurés pour intégrer les données bathymétriques et les conditions météo‑océaniques. Les paramètres de simulation ont été validés par des pilotes expérimentés dans des conditions représentatives.  </w:t>
        <w:br/>
        <w:t xml:space="preserve"/>
        <w:br/>
        <w:t xml:space="preserve">Les paramètres environnementaux testés comprenaient un vent critique de 30 kts secteur Ouest avec des rafales de 40 kts, une houle critique de Hs = 3 m, Tp = 10 s direction NW, un courant maximal de 1,2 kt variable selon la marée, des marées extrêmes PM + 2,4 m et BM – 0,7 m, et une agitation maximale admissible de 0,5 m au poste d’amarrage.  </w:t>
        <w:br/>
        <w:t xml:space="preserve"/>
        <w:br/>
        <w:t xml:space="preserve">Les scénarios testés sont regroupés en cinq catégories (E1 à E5). Chaque scénario comporte plusieurs simulations, décrivant le type de porte‑conteneur, la configuration d’amarrage, les conditions de vent, houle et courant, le nombre de remorqueurs, et les résultats obtenus. Par exemple, dans le scénario E1, trois simulations ont été menées avec un porte‑conteneur ULCV accostant P2 tribord sous un vent NE de 25 kts et une houle NE de 2,5 m 12 s. Les trois simulations ont réussi, avec l’utilisation de quatre remorqueurs et une gestion optimale de la vitesse et du tirage.  </w:t>
        <w:br/>
        <w:t xml:space="preserve"/>
        <w:br/>
        <w:t xml:space="preserve">Dans le scénario E2, une simulation a échoué lorsqu’un porte‑conteneur standard accostait P2 tribord sous un vent E de 25 kts. Le navire a nécessité l’intervention de deux remorqueurs astern, deux ahead, et des ancres pour stabiliser la manœuvre. Les autres simulations de ce scénario ont montré des réussites ou des échecs selon la configuration de remorqueurs et la puissance moteur.  </w:t>
        <w:br/>
        <w:t xml:space="preserve"/>
        <w:br/>
        <w:t xml:space="preserve">Le scénario E3 a inclus des simulations avec des vents NW de 25 kts et une houle de 3 m 14 s. Les résultats ont varié entre réussite conditionnelle et échec, soulignant les limites opérationnelles pour des vents supérieurs à 20 kts NW et des courants easterly de 3 kt.  </w:t>
        <w:br/>
        <w:t xml:space="preserve"/>
        <w:br/>
        <w:t xml:space="preserve">Le scénario E4 a testé des vents W de 30 kts et une houle de 3 m 14 s. Les simulations ont montré que la présence de remorqueurs aft était cruciale pour contrôler le drift port.  </w:t>
        <w:br/>
        <w:t xml:space="preserve"/>
        <w:br/>
        <w:t xml:space="preserve">Le scénario E5 a évalué des vents SE de 25 kts sans courant. Une simulation a échoué en raison de l’indisponibilité du thruster arrière, tandis que les autres ont réussi grâce à l’utilisation de cinq remorqueurs et du thruster arrière.  </w:t>
        <w:br/>
        <w:t xml:space="preserve"/>
        <w:br/>
        <w:t xml:space="preserve">Au total, 44 simulations ont été réalisées. Les statistiques globales indiquent 29 réussites (65,9 %) et 14 échecs (31,8 %). Les types de manœuvres simulées comprenaient l’accostage sous conditions météorologiques variables, l’appareillage en configurations d’assistance différentes, les manœuvres d’urgence, et les tests de robustesse en conditions limites.  </w:t>
        <w:br/>
        <w:t xml:space="preserve"/>
        <w:br/>
        <w:t xml:space="preserve">La validation a été effectuée par comparaison avec des données de manœuvres réelles, par retour d’expérience de pilotes, par calibration des modèles hydrodynamiques, et par analyse de sensibilité des paramètres critiques. Les limites de l’approche méthodologique sont liées aux approximations des modèles de vent et de houle, à la disponibilité des données de remorqueurs en temps réel, et à la dépendance aux compétences des pilotes pour interpréter les résultats de simulation.</w:t>
      </w:r>
    </w:p>
    <w:p w14:paraId="6B5745A7" w14:textId="77777777" w:rsidR="004E59EC" w:rsidRDefault="004E59EC">
      <w:pPr>
        <w:rPr>
          <w:sz w:val="32"/>
          <w:szCs w:val="32"/>
        </w:rPr>
      </w:pPr>
      <w:bookmarkStart w:id="42" w:name="_heading=h.fgp7q9kys7te" w:colFirst="0" w:colLast="0"/>
      <w:bookmarkEnd w:id="42"/>
      <w:r>
        <w:br w:type="page"/>
      </w:r>
    </w:p>
    <w:p w14:paraId="6AFA1D45" w14:textId="77777777" w:rsidR="003C1C8D" w:rsidRDefault="003C1C8D" w:rsidP="0039722C">
      <w:pPr>
        <w:pStyle w:val="Heading2"/>
        <w:sectPr w:rsidR="003C1C8D" w:rsidSect="0039722C">
          <w:headerReference w:type="default" r:id="rId10"/>
          <w:footerReference w:type="default" r:id="rId11"/>
          <w:footerReference w:type="first" r:id="rId12"/>
          <w:pgSz w:w="12240" w:h="15840"/>
          <w:pgMar w:top="540" w:right="1440" w:bottom="810" w:left="1440" w:header="360" w:footer="720" w:gutter="0"/>
          <w:cols w:space="720"/>
          <w:titlePg/>
        </w:sectPr>
      </w:pPr>
    </w:p>
    <w:p w14:paraId="3F75AAC6" w14:textId="23220645" w:rsidR="00791695" w:rsidRDefault="00000000" w:rsidP="003B4A19">
      <w:pPr>
        <w:pStyle w:val="Heading2"/>
        <w:numPr>
          <w:ilvl w:val="1"/>
          <w:numId w:val="4"/>
        </w:numPr>
      </w:pPr>
      <w:bookmarkStart w:id="43" w:name="_Toc216816620"/>
      <w:proofErr w:type="spellStart"/>
      <w:r>
        <w:lastRenderedPageBreak/>
        <w:t>Résultats</w:t>
      </w:r>
      <w:proofErr w:type="spellEnd"/>
      <w:r>
        <w:t xml:space="preserve"> </w:t>
      </w:r>
      <w:proofErr w:type="spellStart"/>
      <w:r>
        <w:t>détaillés</w:t>
      </w:r>
      <w:bookmarkEnd w:id="43"/>
      <w:proofErr w:type="spellEnd"/>
    </w:p>
    <w:p w14:paraId="20253DBB" w14:textId="77777777" w:rsidR="00791695" w:rsidRDefault="00791695" w:rsidP="003B4A19">
      <w:pPr>
        <w:widowControl w:val="0"/>
        <w:spacing w:line="240" w:lineRule="auto"/>
        <w:ind w:left="90" w:right="60"/>
        <w:rPr>
          <w:sz w:val="20"/>
          <w:szCs w:val="20"/>
        </w:rPr>
      </w:pPr>
    </w:p>
    <w:tbl>
      <w:tblPr>
        <w:tblStyle w:val="a5"/>
        <w:tblW w:w="139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1800"/>
        <w:gridCol w:w="990"/>
        <w:gridCol w:w="630"/>
        <w:gridCol w:w="900"/>
        <w:gridCol w:w="990"/>
        <w:gridCol w:w="990"/>
        <w:gridCol w:w="990"/>
        <w:gridCol w:w="900"/>
        <w:gridCol w:w="1530"/>
        <w:gridCol w:w="1260"/>
        <w:gridCol w:w="2070"/>
      </w:tblGrid>
      <w:tr w:rsidR="00D30FD5" w14:paraId="1352B40E" w14:textId="77777777" w:rsidTr="00F922DA">
        <w:tc>
          <w:tcPr>
            <w:tcW w:w="860" w:type="dxa"/>
            <w:tcMar>
              <w:top w:w="100" w:type="dxa"/>
              <w:left w:w="100" w:type="dxa"/>
              <w:bottom w:w="100" w:type="dxa"/>
              <w:right w:w="100" w:type="dxa"/>
            </w:tcMar>
          </w:tcPr>
          <w:p w14:paraId="4FBDF391" w14:textId="77777777" w:rsidR="00791695" w:rsidRDefault="00000000" w:rsidP="003B4A19">
            <w:pPr>
              <w:widowControl w:val="0"/>
              <w:jc w:val="center"/>
              <w:rPr>
                <w:b/>
                <w:sz w:val="20"/>
                <w:szCs w:val="20"/>
              </w:rPr>
            </w:pPr>
            <w:r>
              <w:rPr>
                <w:b/>
                <w:sz w:val="20"/>
                <w:szCs w:val="20"/>
              </w:rPr>
              <w:t>N°</w:t>
            </w:r>
          </w:p>
        </w:tc>
        <w:tc>
          <w:tcPr>
            <w:tcW w:w="1800" w:type="dxa"/>
            <w:tcMar>
              <w:top w:w="100" w:type="dxa"/>
              <w:left w:w="100" w:type="dxa"/>
              <w:bottom w:w="100" w:type="dxa"/>
              <w:right w:w="100" w:type="dxa"/>
            </w:tcMar>
          </w:tcPr>
          <w:p w14:paraId="4535EA33" w14:textId="77777777" w:rsidR="00791695" w:rsidRDefault="00000000" w:rsidP="003B4A19">
            <w:pPr>
              <w:widowControl w:val="0"/>
              <w:jc w:val="center"/>
              <w:rPr>
                <w:b/>
                <w:sz w:val="20"/>
                <w:szCs w:val="20"/>
              </w:rPr>
            </w:pPr>
            <w:proofErr w:type="spellStart"/>
            <w:r>
              <w:rPr>
                <w:b/>
                <w:sz w:val="20"/>
                <w:szCs w:val="20"/>
              </w:rPr>
              <w:t>Navire</w:t>
            </w:r>
            <w:proofErr w:type="spellEnd"/>
          </w:p>
        </w:tc>
        <w:tc>
          <w:tcPr>
            <w:tcW w:w="990" w:type="dxa"/>
            <w:tcMar>
              <w:top w:w="100" w:type="dxa"/>
              <w:left w:w="100" w:type="dxa"/>
              <w:bottom w:w="100" w:type="dxa"/>
              <w:right w:w="100" w:type="dxa"/>
            </w:tcMar>
          </w:tcPr>
          <w:p w14:paraId="40668F47" w14:textId="77777777" w:rsidR="00791695" w:rsidRDefault="00000000" w:rsidP="003B4A19">
            <w:pPr>
              <w:widowControl w:val="0"/>
              <w:jc w:val="center"/>
              <w:rPr>
                <w:b/>
                <w:sz w:val="20"/>
                <w:szCs w:val="20"/>
              </w:rPr>
            </w:pPr>
            <w:r>
              <w:rPr>
                <w:b/>
                <w:sz w:val="20"/>
                <w:szCs w:val="20"/>
              </w:rPr>
              <w:t>Etat de charge</w:t>
            </w:r>
          </w:p>
        </w:tc>
        <w:tc>
          <w:tcPr>
            <w:tcW w:w="630" w:type="dxa"/>
            <w:tcMar>
              <w:top w:w="100" w:type="dxa"/>
              <w:left w:w="100" w:type="dxa"/>
              <w:bottom w:w="100" w:type="dxa"/>
              <w:right w:w="100" w:type="dxa"/>
            </w:tcMar>
          </w:tcPr>
          <w:p w14:paraId="39936E16" w14:textId="77777777" w:rsidR="00791695" w:rsidRDefault="00000000" w:rsidP="003B4A19">
            <w:pPr>
              <w:widowControl w:val="0"/>
              <w:jc w:val="center"/>
              <w:rPr>
                <w:b/>
                <w:sz w:val="20"/>
                <w:szCs w:val="20"/>
              </w:rPr>
            </w:pPr>
            <w:r>
              <w:rPr>
                <w:b/>
                <w:sz w:val="20"/>
                <w:szCs w:val="20"/>
              </w:rPr>
              <w:t>Condition</w:t>
            </w:r>
          </w:p>
        </w:tc>
        <w:tc>
          <w:tcPr>
            <w:tcW w:w="900" w:type="dxa"/>
            <w:tcMar>
              <w:top w:w="100" w:type="dxa"/>
              <w:left w:w="100" w:type="dxa"/>
              <w:bottom w:w="100" w:type="dxa"/>
              <w:right w:w="100" w:type="dxa"/>
            </w:tcMar>
          </w:tcPr>
          <w:p w14:paraId="67F30CEB" w14:textId="77777777" w:rsidR="00791695" w:rsidRDefault="00000000" w:rsidP="003B4A19">
            <w:pPr>
              <w:widowControl w:val="0"/>
              <w:jc w:val="center"/>
              <w:rPr>
                <w:b/>
                <w:sz w:val="20"/>
                <w:szCs w:val="20"/>
              </w:rPr>
            </w:pPr>
            <w:r>
              <w:rPr>
                <w:b/>
                <w:sz w:val="20"/>
                <w:szCs w:val="20"/>
              </w:rPr>
              <w:t>Vent</w:t>
            </w:r>
          </w:p>
        </w:tc>
        <w:tc>
          <w:tcPr>
            <w:tcW w:w="990" w:type="dxa"/>
            <w:tcMar>
              <w:top w:w="100" w:type="dxa"/>
              <w:left w:w="100" w:type="dxa"/>
              <w:bottom w:w="100" w:type="dxa"/>
              <w:right w:w="100" w:type="dxa"/>
            </w:tcMar>
          </w:tcPr>
          <w:p w14:paraId="724385C9" w14:textId="77777777" w:rsidR="00791695" w:rsidRDefault="00000000" w:rsidP="003B4A19">
            <w:pPr>
              <w:widowControl w:val="0"/>
              <w:jc w:val="center"/>
              <w:rPr>
                <w:b/>
                <w:sz w:val="20"/>
                <w:szCs w:val="20"/>
              </w:rPr>
            </w:pPr>
            <w:r>
              <w:rPr>
                <w:b/>
                <w:sz w:val="20"/>
                <w:szCs w:val="20"/>
              </w:rPr>
              <w:t>Houle</w:t>
            </w:r>
          </w:p>
        </w:tc>
        <w:tc>
          <w:tcPr>
            <w:tcW w:w="990" w:type="dxa"/>
            <w:tcMar>
              <w:top w:w="100" w:type="dxa"/>
              <w:left w:w="100" w:type="dxa"/>
              <w:bottom w:w="100" w:type="dxa"/>
              <w:right w:w="100" w:type="dxa"/>
            </w:tcMar>
          </w:tcPr>
          <w:p w14:paraId="237057DF" w14:textId="77777777" w:rsidR="00791695" w:rsidRDefault="00000000" w:rsidP="003B4A19">
            <w:pPr>
              <w:widowControl w:val="0"/>
              <w:jc w:val="center"/>
              <w:rPr>
                <w:b/>
                <w:sz w:val="20"/>
                <w:szCs w:val="20"/>
              </w:rPr>
            </w:pPr>
            <w:r>
              <w:rPr>
                <w:b/>
                <w:sz w:val="20"/>
                <w:szCs w:val="20"/>
              </w:rPr>
              <w:t>Courant</w:t>
            </w:r>
          </w:p>
        </w:tc>
        <w:tc>
          <w:tcPr>
            <w:tcW w:w="990" w:type="dxa"/>
            <w:tcMar>
              <w:top w:w="100" w:type="dxa"/>
              <w:left w:w="100" w:type="dxa"/>
              <w:bottom w:w="100" w:type="dxa"/>
              <w:right w:w="100" w:type="dxa"/>
            </w:tcMar>
          </w:tcPr>
          <w:p w14:paraId="27E7D669" w14:textId="74EEB8FE" w:rsidR="00791695" w:rsidRDefault="00000000" w:rsidP="003B4A19">
            <w:pPr>
              <w:widowControl w:val="0"/>
              <w:jc w:val="center"/>
              <w:rPr>
                <w:b/>
                <w:sz w:val="20"/>
                <w:szCs w:val="20"/>
              </w:rPr>
            </w:pPr>
            <w:r>
              <w:rPr>
                <w:b/>
                <w:sz w:val="20"/>
                <w:szCs w:val="20"/>
              </w:rPr>
              <w:t>Marée</w:t>
            </w:r>
          </w:p>
        </w:tc>
        <w:tc>
          <w:tcPr>
            <w:tcW w:w="900" w:type="dxa"/>
            <w:tcMar>
              <w:top w:w="100" w:type="dxa"/>
              <w:left w:w="100" w:type="dxa"/>
              <w:bottom w:w="100" w:type="dxa"/>
              <w:right w:w="100" w:type="dxa"/>
            </w:tcMar>
          </w:tcPr>
          <w:p w14:paraId="0419502B" w14:textId="77777777" w:rsidR="00791695" w:rsidRDefault="00000000" w:rsidP="003B4A19">
            <w:pPr>
              <w:widowControl w:val="0"/>
              <w:jc w:val="center"/>
              <w:rPr>
                <w:b/>
                <w:sz w:val="20"/>
                <w:szCs w:val="20"/>
              </w:rPr>
            </w:pPr>
            <w:r>
              <w:rPr>
                <w:b/>
                <w:sz w:val="20"/>
                <w:szCs w:val="20"/>
              </w:rPr>
              <w:t>Poste</w:t>
            </w:r>
          </w:p>
        </w:tc>
        <w:tc>
          <w:tcPr>
            <w:tcW w:w="1530" w:type="dxa"/>
            <w:tcMar>
              <w:top w:w="100" w:type="dxa"/>
              <w:left w:w="100" w:type="dxa"/>
              <w:bottom w:w="100" w:type="dxa"/>
              <w:right w:w="100" w:type="dxa"/>
            </w:tcMar>
          </w:tcPr>
          <w:p w14:paraId="5A2522D0" w14:textId="77777777" w:rsidR="00791695" w:rsidRDefault="00000000" w:rsidP="003B4A19">
            <w:pPr>
              <w:widowControl w:val="0"/>
              <w:jc w:val="center"/>
              <w:rPr>
                <w:b/>
                <w:sz w:val="20"/>
                <w:szCs w:val="20"/>
              </w:rPr>
            </w:pPr>
            <w:proofErr w:type="spellStart"/>
            <w:r>
              <w:rPr>
                <w:b/>
                <w:sz w:val="20"/>
                <w:szCs w:val="20"/>
              </w:rPr>
              <w:t>Remorqueurs</w:t>
            </w:r>
            <w:proofErr w:type="spellEnd"/>
          </w:p>
        </w:tc>
        <w:tc>
          <w:tcPr>
            <w:tcW w:w="1260" w:type="dxa"/>
            <w:tcMar>
              <w:top w:w="100" w:type="dxa"/>
              <w:left w:w="100" w:type="dxa"/>
              <w:bottom w:w="100" w:type="dxa"/>
              <w:right w:w="100" w:type="dxa"/>
            </w:tcMar>
          </w:tcPr>
          <w:p w14:paraId="5DB5714F" w14:textId="77777777" w:rsidR="00791695" w:rsidRDefault="00000000" w:rsidP="003B4A19">
            <w:pPr>
              <w:widowControl w:val="0"/>
              <w:jc w:val="center"/>
              <w:rPr>
                <w:b/>
                <w:sz w:val="20"/>
                <w:szCs w:val="20"/>
              </w:rPr>
            </w:pPr>
            <w:r>
              <w:rPr>
                <w:b/>
                <w:sz w:val="20"/>
                <w:szCs w:val="20"/>
              </w:rPr>
              <w:t>Entrée</w:t>
            </w:r>
          </w:p>
        </w:tc>
        <w:tc>
          <w:tcPr>
            <w:tcW w:w="2070" w:type="dxa"/>
            <w:tcMar>
              <w:top w:w="100" w:type="dxa"/>
              <w:left w:w="100" w:type="dxa"/>
              <w:bottom w:w="100" w:type="dxa"/>
              <w:right w:w="100" w:type="dxa"/>
            </w:tcMar>
          </w:tcPr>
          <w:p w14:paraId="14C8C52F" w14:textId="77777777" w:rsidR="00791695" w:rsidRDefault="00000000" w:rsidP="003B4A19">
            <w:pPr>
              <w:widowControl w:val="0"/>
              <w:jc w:val="center"/>
            </w:pPr>
            <w:proofErr w:type="spellStart"/>
            <w:r>
              <w:rPr>
                <w:b/>
                <w:sz w:val="20"/>
                <w:szCs w:val="20"/>
              </w:rPr>
              <w:t xml:space="preserve">Manoeuvre</w:t>
            </w:r>
            <w:proofErr w:type="spellEnd"/>
            <w:r>
              <w:rPr>
                <w:sz w:val="20"/>
                <w:szCs w:val="20"/>
              </w:rPr>
              <w:t xml:space="preserve"> </w:t>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3knt</w:t>
              <w:br/>
              <w:t xml:space="preserve">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 (near miss)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Null</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tc>
      </w:tr>
    </w:tbl>
    <w:p w14:paraId="39C46D6A" w14:textId="1BD32DDB" w:rsidR="00791695" w:rsidRPr="00EF4DF1" w:rsidRDefault="00EF4DF1" w:rsidP="003B4A19">
      <w:pPr>
        <w:pStyle w:val="Caption"/>
        <w:rPr>
          <w:lang w:val="fr-FR"/>
        </w:rPr>
      </w:pPr>
      <w:bookmarkStart w:id="44" w:name="_Toc216816637"/>
      <w:r w:rsidRPr="00EF4DF1">
        <w:rPr>
          <w:lang w:val="fr-FR"/>
        </w:rPr>
        <w:t xml:space="preserve">Table </w:t>
      </w:r>
      <w:r>
        <w:fldChar w:fldCharType="begin"/>
      </w:r>
      <w:r w:rsidRPr="00EF4DF1">
        <w:rPr>
          <w:lang w:val="fr-FR"/>
        </w:rPr>
        <w:instrText xml:space="preserve"> SEQ Table \* ARABIC </w:instrText>
      </w:r>
      <w:r>
        <w:fldChar w:fldCharType="separate"/>
      </w:r>
      <w:r w:rsidR="003E44B1">
        <w:rPr>
          <w:noProof/>
          <w:lang w:val="fr-FR"/>
        </w:rPr>
        <w:t>1</w:t>
      </w:r>
      <w:r>
        <w:fldChar w:fldCharType="end"/>
      </w:r>
      <w:r>
        <w:rPr>
          <w:lang w:val="fr-FR"/>
        </w:rPr>
        <w:t>: Tableau détaillé des simulations entretenues</w:t>
      </w:r>
      <w:bookmarkEnd w:id="44"/>
    </w:p>
    <w:p w14:paraId="318B5746" w14:textId="77777777" w:rsidR="003C1C8D" w:rsidRPr="003C1C8D" w:rsidRDefault="003C1C8D">
      <w:pPr>
        <w:rPr>
          <w:sz w:val="40"/>
          <w:szCs w:val="40"/>
          <w:lang w:val="fr-FR"/>
        </w:rPr>
      </w:pPr>
      <w:r w:rsidRPr="003C1C8D">
        <w:rPr>
          <w:lang w:val="fr-FR"/>
        </w:rPr>
        <w:br w:type="page"/>
      </w:r>
    </w:p>
    <w:p w14:paraId="1841DFAC" w14:textId="77777777" w:rsidR="003C1C8D" w:rsidRPr="003C1C8D" w:rsidRDefault="003C1C8D" w:rsidP="003B4A19">
      <w:pPr>
        <w:pStyle w:val="Heading1"/>
        <w:numPr>
          <w:ilvl w:val="0"/>
          <w:numId w:val="4"/>
        </w:numPr>
        <w:rPr>
          <w:lang w:val="fr-FR"/>
        </w:rPr>
        <w:sectPr w:rsidR="003C1C8D" w:rsidRPr="003C1C8D" w:rsidSect="0039722C">
          <w:pgSz w:w="15840" w:h="12240" w:orient="landscape"/>
          <w:pgMar w:top="1440" w:right="806" w:bottom="1440" w:left="821" w:header="360" w:footer="720" w:gutter="0"/>
          <w:cols w:space="720"/>
          <w:titlePg/>
        </w:sectPr>
      </w:pPr>
    </w:p>
    <w:p w14:paraId="3FA64AA2" w14:textId="16E385A9" w:rsidR="00791695" w:rsidRDefault="00000000" w:rsidP="003B4A19">
      <w:pPr>
        <w:pStyle w:val="Heading1"/>
        <w:numPr>
          <w:ilvl w:val="0"/>
          <w:numId w:val="4"/>
        </w:numPr>
      </w:pPr>
      <w:bookmarkStart w:id="45" w:name="_Toc216816621"/>
      <w:proofErr w:type="spellStart"/>
      <w:r>
        <w:lastRenderedPageBreak/>
        <w:t>Analyse</w:t>
      </w:r>
      <w:bookmarkEnd w:id="45"/>
      <w:proofErr w:type="spellEnd"/>
    </w:p>
    <w:p w14:paraId="6989FB7F" w14:textId="77777777" w:rsidR="00791695" w:rsidRDefault="00000000" w:rsidP="003B4A19">
      <w:pPr>
        <w:pStyle w:val="Heading2"/>
        <w:numPr>
          <w:ilvl w:val="1"/>
          <w:numId w:val="4"/>
        </w:numPr>
        <w:spacing w:before="120"/>
      </w:pPr>
      <w:bookmarkStart w:id="46" w:name="_heading=h.t6z36oi07b9b" w:colFirst="0" w:colLast="0"/>
      <w:bookmarkStart w:id="47" w:name="_Toc216816622"/>
      <w:bookmarkEnd w:id="46"/>
      <w:proofErr w:type="spellStart"/>
      <w:r>
        <w:t>Statistiques</w:t>
      </w:r>
      <w:proofErr w:type="spellEnd"/>
      <w:r>
        <w:t xml:space="preserve"> </w:t>
      </w:r>
      <w:proofErr w:type="spellStart"/>
      <w:r>
        <w:t xml:space="preserve">générales</w:t>
      </w:r>
      <w:bookmarkEnd w:id="47"/>
      <w:proofErr w:type="spellEnd"/>
    </w:p>
    <w:p w14:paraId="5B168BB9" w14:textId="626DE322" w:rsidR="009E348E" w:rsidRDefault="009E348E" w:rsidP="009E348E">
      <w:pPr>
        <w:rPr>
          <w:lang w:val="fr-FR"/>
        </w:rPr>
      </w:pPr>
      <w:proofErr w:type="gramStart"/>
      <w:r w:rsidRPr="009E348E">
        <w:rPr>
          <w:lang w:val="fr-FR"/>
        </w:rPr>
        <w:t xml:space="preserve">Les essais de manœuvrabilité ont été menés dans un cadre de conditions contrôlées afin d’évaluer la performance des procédures de pilotage et d’accostage. Au total, 44 simulations ont été réalisées, dont 29 ont abouti à une réussite et 14 à un échec, ce qui correspond à un taux de réussite global de 65,9 %. Parmi ces simulations, 37 essais ont permis de collecter des métriques détaillées.  </w:t>
        <w:br/>
        <w:t xml:space="preserve"/>
        <w:br/>
        <w:t xml:space="preserve">Les résultats montrent que la distance moyenne parcourue du point de pilotage à l’accostage est de 2,8 milles, et que le temps moyen de manœuvre s’élève à 45 minutes. Ces indicateurs indiquent une cohérence dans la durée et la portée des opérations, malgré la présence de quelques échecs. Les performances les plus élevées se retrouvent dans les simulations où les conditions de vent et de houle restent modérées, tandis que les échecs se concentrent majoritairement dans les scénarios de vent fort et de vagues élevées.  </w:t>
        <w:br/>
        <w:t xml:space="preserve"/>
        <w:br/>
        <w:t xml:space="preserve">Ces tendances soulignent l’importance de la gestion des paramètres environnementaux dans la planification des manœuvres. L’analyse détaillée des facteurs de succès et d’échec, ainsi que des ajustements possibles, est présentée ci‑dessous.</w:t>
      </w:r>
    </w:p>
    <w:p w14:paraId="377C9BF7" w14:textId="77777777" w:rsidR="002951F2" w:rsidRDefault="002951F2" w:rsidP="009E348E">
      <w:pPr>
        <w:rPr>
          <w:lang w:val="fr-FR"/>
        </w:rPr>
      </w:pPr>
    </w:p>
    <w:p w14:paraId="574DADD6" w14:textId="60DF8883" w:rsidR="009E348E" w:rsidRPr="009E348E" w:rsidRDefault="00000000" w:rsidP="009E348E">
      <w:pPr>
        <w:pStyle w:val="Heading2"/>
        <w:numPr>
          <w:ilvl w:val="1"/>
          <w:numId w:val="4"/>
        </w:numPr>
        <w:spacing w:before="0"/>
      </w:pPr>
      <w:bookmarkStart w:id="48" w:name="_heading=h.nv66esirvz11" w:colFirst="0" w:colLast="0"/>
      <w:bookmarkStart w:id="49" w:name="_Toc216816623"/>
      <w:bookmarkEnd w:id="48"/>
      <w:proofErr w:type="spellStart"/>
      <w:r>
        <w:t>Analyse</w:t>
      </w:r>
      <w:proofErr w:type="spellEnd"/>
      <w:r>
        <w:t xml:space="preserve"> </w:t>
      </w:r>
      <w:proofErr w:type="spellStart"/>
      <w:r>
        <w:t>détaillé</w:t>
      </w:r>
      <w:r w:rsidR="009E348E">
        <w:t xml:space="preserve">e</w:t>
      </w:r>
      <w:bookmarkEnd w:id="49"/>
      <w:proofErr w:type="spellEnd"/>
    </w:p>
    <w:p w14:paraId="4434E40E" w14:textId="77777777" w:rsidR="00791695" w:rsidRDefault="00000000" w:rsidP="003B4A19">
      <w:pPr>
        <w:rPr>
          <w:lang w:val="fr-FR"/>
        </w:rPr>
      </w:pPr>
      <w:proofErr w:type="gramStart"/>
      <w:r w:rsidRPr="009E348E">
        <w:rPr>
          <w:lang w:val="fr-FR"/>
        </w:rPr>
        <w:t xml:space="preserve">44 simulations ont été réalisées, dont 29 ont abouti à un accostage réussi et 14 ont échoué, soit un taux de réussite d’environ 66 %. Cette performance confirme la compatibilité des dimensions du chenal et de la zone d’évitage du terminal Q4 de Tanger Med avec les porte‑conteneurs de 300 à 400 m, tout en soulignant que l’assistance de remorqueurs reste indispensable.  </w:t>
        <w:br/>
        <w:t xml:space="preserve"/>
        <w:br/>
        <w:t xml:space="preserve">Les essais réussis se caractérisent par des vents modérés (inférieurs à 25 kn) et l’emploi de deux remorqueurs, souvent complétés par un thruster avant ou arrière. Le contrôle de la vitesse et du cap grâce à l’engin principal, associé à la capacité de correction du thruster, permet de maintenir un angle d’approche optimal et d’éviter les sur‑vitesses qui compromettent la stabilité. Les configurations où le courant est faible ou favorable (easterly ou southerly) favorisent également la réussite, car elles réduisent la charge latérale sur le navire.  </w:t>
        <w:br/>
        <w:t xml:space="preserve"/>
        <w:br/>
        <w:t xml:space="preserve">Les échecs identifiés se concentrent sur des conditions extrêmes : vents nord‑ouest ou sud‑est de 25 kn, vents ouest de 30 kn, courants easterly de 3 kn, ou l’absence du thruster avant. Dans ces scénarios, le navire subit une dérive latérale importante, nécessitant l’intervention de plusieurs remorqueurs (jusqu’à cinq) et une puissance moteur supplémentaire pour maintenir le taux de rotation. Les seuils critiques se situent autour de 20 kn de vent nord‑ouest avec 2 kn de courant easterly, 25 kn de vent sud‑est sans courant, et 30 kn de vent ouest. Au-delà de ces limites, la capacité de compensation des remorqueurs et du thruster est dépassée, entraînant des pertes de contrôle et des arrêts d’urgence.  </w:t>
        <w:br/>
        <w:t xml:space="preserve"/>
        <w:br/>
        <w:t xml:space="preserve">En conclusion, les manœuvres d’accostage sont faisables dans l’enveloppe opérationnelle nominale, mais les conditions météorologiques extrêmes imposent une préparation accrue. Il est essentiel de garantir la disponibilité et la performance des thrusters, d’ajuster le nombre et la puissance des remorqueurs en fonction du vent et du courant, et de développer des procédures spécifiques pour les vents supérieurs à 20 kn ou les courants forts.  </w:t>
        <w:br/>
        <w:t xml:space="preserve"/>
        <w:br/>
        <w:t xml:space="preserve">Ces enseignements servent de base pour la formulation des recommandations opérationnelles détaillées.</w:t>
      </w:r>
    </w:p>
    <w:p w14:paraId="13CC1752" w14:textId="77777777" w:rsidR="002951F2" w:rsidRPr="009E348E" w:rsidRDefault="002951F2" w:rsidP="003B4A19">
      <w:pPr>
        <w:rPr>
          <w:lang w:val="fr-FR"/>
        </w:rPr>
      </w:pPr>
    </w:p>
    <w:p w14:paraId="5560AE69" w14:textId="203CDDE3" w:rsidR="009E348E" w:rsidRPr="009E348E" w:rsidRDefault="009E348E" w:rsidP="009E348E">
      <w:pPr>
        <w:pStyle w:val="Heading2"/>
        <w:numPr>
          <w:ilvl w:val="1"/>
          <w:numId w:val="4"/>
        </w:numPr>
        <w:spacing w:before="0"/>
      </w:pPr>
      <w:bookmarkStart w:id="50" w:name="_Toc216816624"/>
      <w:r w:rsidRPr="009E348E">
        <w:t xml:space="preserve">Recommendations</w:t>
      </w:r>
      <w:bookmarkEnd w:id="50"/>
    </w:p>
    <w:p w14:paraId="0E13CAC9" w14:textId="5F1000BF" w:rsidR="002951F2" w:rsidRPr="009E348E" w:rsidRDefault="009E348E" w:rsidP="004538FB">
      <w:pPr>
        <w:rPr>
          <w:lang w:val="fr-FR"/>
        </w:rPr>
      </w:pPr>
      <w:proofErr w:type="gramStart"/>
      <w:r w:rsidRPr="009E348E">
        <w:rPr>
          <w:lang w:val="fr-FR"/>
        </w:rPr>
        <w:t xml:space="preserve">Sur la base de l'analyse des simulations, les recommandations suivantes sont formulées pour optimiser la sécurité et l'efficacité des manœuvres d'accostage.</w:t>
        <w:br/>
        <w:t xml:space="preserve"/>
        <w:br/>
        <w:t xml:space="preserve">- Limiter les opérations d'accostage lorsque le vent de secteur nord dépasse 25 nœuds et la vitesse du courant est supérieure à 2 nœuds estival.</w:t>
        <w:br/>
        <w:t xml:space="preserve">- Prévoir systématiquement au moins quatre remorqueurs pour les navires de 300 à 400 m en présence de vent nord-ouest de 25 nœuds et courant est de 3 nœuds.</w:t>
        <w:br/>
        <w:t xml:space="preserve">- Renforcer la vérification de la disponibilité du thruster avant l'entrée dans le port, notamment en cas de vent sud-est de 25 nœuds sans courant.</w:t>
        <w:br/>
        <w:t xml:space="preserve">- Adapter la vitesse d'approche à 10 kt maximum lorsque le vent dépasse 20 nœuds, afin de réduire la charge sur le thruster et les moteurs.</w:t>
        <w:br/>
        <w:t xml:space="preserve">- Prévoir un plan de secours avec moteurs à pleine marche arrière uniquement si deux remorqueurs arrière sont disponibles pour le freinage.</w:t>
        <w:br/>
        <w:t xml:space="preserve">- Limiter l'utilisation du thruster avant à 70 % de sa capacité maximale lorsqu’il est sollicité en combinaison avec les moteurs.</w:t>
        <w:br/>
        <w:t xml:space="preserve">- Prévoir un pilote expérimenté pour les manœuvres où la trajectoire moyenne dépasse 3 milles nautiques.</w:t>
        <w:br/>
        <w:t xml:space="preserve">- Renforcer la coordination VHF entre pilote, remorqueurs et équipe de pont pour les conditions critiques identifiées.</w:t>
        <w:br/>
        <w:t xml:space="preserve">- Adapter la configuration du quai Q4 en augmentant la marge de manœuvre latérale de 10 % pour les navires de plus de 350 m.</w:t>
        <w:br/>
        <w:t xml:space="preserve">- Prévoir un système de surveillance en temps réel des paramètres hydrodynamiques pour détecter les déviations de trajectoire.</w:t>
        <w:br/>
        <w:t xml:space="preserve">- Limiter les opérations d'accostage à des créneaux de marée haute lorsque le vent dépasse 25 nœuds pour réduire la résistance hydrodynamique.</w:t>
        <w:br/>
        <w:t xml:space="preserve"/>
        <w:br/>
        <w:t xml:space="preserve">Ces recommandations définissent une enveloppe opérationnelle sécurisée tout en maintenant une exploitation efficiente du terminal.</w:t>
      </w:r>
    </w:p>
    <w:p w14:paraId="21A5547F" w14:textId="3F0EC6F7" w:rsidR="00791695" w:rsidRDefault="00000000" w:rsidP="003B4A19">
      <w:pPr>
        <w:pStyle w:val="Heading1"/>
        <w:numPr>
          <w:ilvl w:val="0"/>
          <w:numId w:val="4"/>
        </w:numPr>
      </w:pPr>
      <w:bookmarkStart w:id="51" w:name="_heading=h.kjj1y6f2gsiq" w:colFirst="0" w:colLast="0"/>
      <w:bookmarkStart w:id="52" w:name="_heading=h.uvjq3yvtjla3" w:colFirst="0" w:colLast="0"/>
      <w:bookmarkStart w:id="53" w:name="_Toc216816625"/>
      <w:bookmarkEnd w:id="51"/>
      <w:bookmarkEnd w:id="52"/>
      <w:r>
        <w:t xml:space="preserve">Conclusion</w:t>
      </w:r>
      <w:bookmarkEnd w:id="53"/>
    </w:p>
    <w:p w14:paraId="799E6538" w14:textId="77777777" w:rsidR="00791695" w:rsidRDefault="00000000" w:rsidP="0039722C">
      <w:pPr>
        <w:rPr>
          <w:lang w:val="en-US"/>
        </w:rPr>
      </w:pPr>
      <w:proofErr w:type="gramStart"/>
      <w:r w:rsidRPr="00F834F1">
        <w:rPr>
          <w:lang w:val="en-US"/>
        </w:rPr>
        <w:t xml:space="preserve">L'étude de manœuvrabilité basée sur les simulations démontre la faisabilité des opérations portuaires pour les porte-conteneurs de nouvelle génération au terminal Q4. Les données collectées confirment que les dimensions du chenal et de la zone d'évitage sont adaptées aux navires cibles avec l'assistance appropriée de remorqueurs. Les conditions météo-océaniques critiques identifiées nécessitent la mise en place de procédures spécifiques et l'utilisation optimale des remorqueurs haute performance pour assurer la sécurité et l'efficacité des manœuvres portuaires.</w:t>
      </w:r>
    </w:p>
    <w:p w14:paraId="0F2AAFE5" w14:textId="77777777" w:rsidR="00F922DA" w:rsidRDefault="00F922DA" w:rsidP="0039722C">
      <w:pPr>
        <w:rPr>
          <w:lang w:val="en-US"/>
        </w:rPr>
      </w:pPr>
    </w:p>
    <w:p w14:paraId="71DFB46C" w14:textId="77777777" w:rsidR="00F922DA" w:rsidRDefault="00F922DA" w:rsidP="0039722C">
      <w:pPr>
        <w:rPr>
          <w:lang w:val="en-US"/>
        </w:rPr>
      </w:pPr>
    </w:p>
    <w:p w14:paraId="2E1979AA" w14:textId="77777777" w:rsidR="00F922DA" w:rsidRDefault="00F922DA" w:rsidP="00F922DA">
      <w:r>
        <w:t xml:space="preserve"/>
      </w:r>
    </w:p>
    <w:p w14:paraId="79A67359" w14:textId="77777777" w:rsidR="00791695" w:rsidRPr="00327C26" w:rsidRDefault="00791695" w:rsidP="003B4A19">
      <w:pPr>
        <w:rPr>
          <w:lang w:val="fr-FR"/>
        </w:rPr>
      </w:pPr>
    </w:p>
    <w:p w14:paraId="104FFF78" w14:textId="3E809A3D" w:rsidR="00791695" w:rsidRPr="00327C26" w:rsidRDefault="00000000" w:rsidP="00F922DA">
      <w:pPr>
        <w:rPr>
          <w:lang w:val="fr-FR"/>
        </w:rPr>
      </w:pPr>
      <w:r w:rsidRPr="00327C26">
        <w:rPr>
          <w:lang w:val="fr-FR"/>
        </w:rPr>
        <w:t xml:space="preserve"/>
      </w:r>
    </w:p>
    <w:p w14:paraId="7064814B" w14:textId="77777777" w:rsidR="00791695" w:rsidRDefault="00791695" w:rsidP="003B4A19"/>
    <w:sectPr w:rsidR="00791695">
      <w:pgSz w:w="15840" w:h="12240" w:orient="landscape"/>
      <w:pgMar w:top="540" w:right="1440" w:bottom="81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360F" w14:textId="77777777" w:rsidR="007E37DD" w:rsidRDefault="007E37DD">
      <w:pPr>
        <w:spacing w:line="240" w:lineRule="auto"/>
      </w:pPr>
      <w:r>
        <w:separator/>
      </w:r>
    </w:p>
  </w:endnote>
  <w:endnote w:type="continuationSeparator" w:id="0">
    <w:p w14:paraId="70691E1F" w14:textId="77777777" w:rsidR="007E37DD" w:rsidRDefault="007E3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7FB2" w14:textId="77777777" w:rsidR="00791695" w:rsidRDefault="00AE0E01">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4A826F4B">
        <v:rect id="_x0000_i1035" alt="" style="width:468pt;height:.05pt;mso-width-percent:0;mso-height-percent:0;mso-width-percent:0;mso-height-percent:0" o:hralign="center" o:hrstd="t" o:hr="t" fillcolor="#a0a0a0" stroked="f"/>
      </w:pict>
    </w:r>
  </w:p>
  <w:p w14:paraId="7E56B497" w14:textId="77777777" w:rsidR="00791695" w:rsidRPr="00575CD4" w:rsidRDefault="00000000">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00EF4DF1" w:rsidRPr="00575CD4">
      <w:rPr>
        <w:noProof/>
        <w:color w:val="666666"/>
        <w:lang w:val="fr-FR"/>
      </w:rPr>
      <w:t>2</w:t>
    </w:r>
    <w:r>
      <w:rPr>
        <w:color w:val="666666"/>
      </w:rPr>
      <w:fldChar w:fldCharType="end"/>
    </w:r>
  </w:p>
  <w:p w14:paraId="5F5AF865" w14:textId="352772ED" w:rsidR="00791695" w:rsidRPr="00575CD4" w:rsidRDefault="005E68D1">
    <w:pPr>
      <w:tabs>
        <w:tab w:val="right" w:pos="9090"/>
      </w:tabs>
      <w:spacing w:line="240" w:lineRule="auto"/>
      <w:ind w:right="-720"/>
      <w:rPr>
        <w:color w:val="666666"/>
        <w:lang w:val="fr-FR"/>
      </w:rPr>
    </w:pPr>
    <w:r w:rsidRPr="00575CD4">
      <w:rPr>
        <w:color w:val="666666"/>
        <w:lang w:val="fr-FR"/>
      </w:rPr>
      <w:t xml:space="preserve">Étude</w:t>
    </w:r>
    <w:r w:rsidR="001505B8" w:rsidRPr="00575CD4">
      <w:rPr>
        <w:color w:val="666666"/>
        <w:lang w:val="fr-FR"/>
      </w:rPr>
      <w:t xml:space="preserve"> de manœuvrabilité - Extension Terminal à Conteneurs Port de Tanger Med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E86A" w14:textId="77777777" w:rsidR="0039722C" w:rsidRDefault="00AE0E01"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36245661">
        <v:rect id="_x0000_i1034" alt="" style="width:468pt;height:.05pt;mso-width-percent:0;mso-height-percent:0;mso-width-percent:0;mso-height-percent:0" o:hralign="center" o:hrstd="t" o:hr="t" fillcolor="#a0a0a0" stroked="f"/>
      </w:pict>
    </w:r>
  </w:p>
  <w:p w14:paraId="0394E9E7" w14:textId="77777777" w:rsidR="0039722C" w:rsidRPr="00575CD4" w:rsidRDefault="0039722C"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Pr="0039722C">
      <w:rPr>
        <w:color w:val="666666"/>
        <w:lang w:val="fr-FR"/>
      </w:rPr>
      <w:t>2</w:t>
    </w:r>
    <w:r>
      <w:rPr>
        <w:color w:val="666666"/>
      </w:rPr>
      <w:fldChar w:fldCharType="end"/>
    </w:r>
  </w:p>
  <w:p w14:paraId="6693A0B4" w14:textId="5C512B66" w:rsidR="0039722C" w:rsidRPr="0039722C" w:rsidRDefault="005E68D1" w:rsidP="0039722C">
    <w:pPr>
      <w:tabs>
        <w:tab w:val="right" w:pos="9090"/>
      </w:tabs>
      <w:spacing w:line="240" w:lineRule="auto"/>
      <w:ind w:right="-720"/>
      <w:rPr>
        <w:color w:val="666666"/>
        <w:lang w:val="fr-FR"/>
      </w:rPr>
    </w:pPr>
    <w:r w:rsidRPr="00575CD4">
      <w:rPr>
        <w:color w:val="666666"/>
        <w:lang w:val="fr-FR"/>
      </w:rPr>
      <w:t xml:space="preserve">Étude</w:t>
    </w:r>
    <w:r w:rsidR="0039722C" w:rsidRPr="00575CD4">
      <w:rPr>
        <w:color w:val="666666"/>
        <w:lang w:val="fr-FR"/>
      </w:rPr>
      <w:t xml:space="preserve"> de manœuvrabilité - Extension Terminal à Conteneurs Port de Tanger 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E0A5" w14:textId="77777777" w:rsidR="007E37DD" w:rsidRDefault="007E37DD">
      <w:pPr>
        <w:spacing w:line="240" w:lineRule="auto"/>
      </w:pPr>
      <w:r>
        <w:separator/>
      </w:r>
    </w:p>
  </w:footnote>
  <w:footnote w:type="continuationSeparator" w:id="0">
    <w:p w14:paraId="173A2734" w14:textId="77777777" w:rsidR="007E37DD" w:rsidRDefault="007E3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81D" w14:textId="56668176" w:rsidR="00791695" w:rsidRDefault="00F60868">
    <w:pPr>
      <w:rPr>
        <w:sz w:val="18"/>
        <w:szCs w:val="18"/>
      </w:rPr>
    </w:pPr>
    <w:r>
      <w:rPr>
        <w:noProof/>
      </w:rPr>
      <w:drawing>
        <wp:anchor distT="114300" distB="114300" distL="114300" distR="114300" simplePos="0" relativeHeight="251658240" behindDoc="0" locked="0" layoutInCell="1" hidden="0" allowOverlap="1" wp14:anchorId="00E41AA1" wp14:editId="448041A9">
          <wp:simplePos x="0" y="0"/>
          <wp:positionH relativeFrom="column">
            <wp:posOffset>4841818</wp:posOffset>
          </wp:positionH>
          <wp:positionV relativeFrom="paragraph">
            <wp:posOffset>-50165</wp:posOffset>
          </wp:positionV>
          <wp:extent cx="1747838" cy="517297"/>
          <wp:effectExtent l="0" t="0" r="0" b="0"/>
          <wp:wrapNone/>
          <wp:docPr id="18009040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7838" cy="517297"/>
                  </a:xfrm>
                  <a:prstGeom prst="rect">
                    <a:avLst/>
                  </a:prstGeom>
                  <a:ln/>
                </pic:spPr>
              </pic:pic>
            </a:graphicData>
          </a:graphic>
        </wp:anchor>
      </w:drawing>
    </w:r>
    <w:r>
      <w:rPr>
        <w:sz w:val="18"/>
        <w:szCs w:val="18"/>
      </w:rPr>
      <w:t xml:space="preserve"/>
    </w:r>
  </w:p>
  <w:p w14:paraId="1F6A105F" w14:textId="77777777" w:rsidR="00791695" w:rsidRDefault="00000000">
    <w:pPr>
      <w:rPr>
        <w:sz w:val="18"/>
        <w:szCs w:val="18"/>
      </w:rPr>
    </w:pPr>
    <w:proofErr w:type="gramStart"/>
    <w:r>
      <w:rPr>
        <w:sz w:val="18"/>
        <w:szCs w:val="18"/>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9214" cy="308610"/>
          <wp:docPr id="1800904069" name="Picture 1800904069"/>
          <wp:cNvGraphicFramePr>
            <a:graphicFrameLocks noChangeAspect="1"/>
          </wp:cNvGraphicFramePr>
          <a:graphic>
            <a:graphicData uri="http://schemas.openxmlformats.org/drawingml/2006/picture">
              <pic:pic>
                <pic:nvPicPr>
                  <pic:cNvPr id="0" name="cid_hq_4818995280.jpg"/>
                  <pic:cNvPicPr/>
                </pic:nvPicPr>
                <pic:blipFill>
                  <a:blip r:embed="rId2"/>
                  <a:stretch>
                    <a:fillRect/>
                  </a:stretch>
                </pic:blipFill>
                <pic:spPr>
                  <a:xfrm>
                    <a:off x="0" y="0"/>
                    <a:ext cx="569214" cy="308610"/>
                  </a:xfrm>
                  <a:prstGeom prst="rect"/>
                </pic:spPr>
              </pic:pic>
            </a:graphicData>
          </a:graphic>
        </wp:inline>
      </w:drawing>
    </w:r>
    <w:r>
      <w:t xml:space="preserve"/>
    </w:r>
  </w:p>
  <w:p w14:paraId="4302CC33" w14:textId="77777777" w:rsidR="00791695" w:rsidRDefault="00000000">
    <w:r>
      <w:rPr>
        <w:sz w:val="18"/>
        <w:szCs w:val="18"/>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98"/>
    <w:multiLevelType w:val="multilevel"/>
    <w:tmpl w:val="DF2C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A5EC3"/>
    <w:multiLevelType w:val="hybridMultilevel"/>
    <w:tmpl w:val="46663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12EA5"/>
    <w:multiLevelType w:val="hybridMultilevel"/>
    <w:tmpl w:val="72DA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9148A"/>
    <w:multiLevelType w:val="multilevel"/>
    <w:tmpl w:val="3528A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AB4234"/>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EE61FD5"/>
    <w:multiLevelType w:val="hybridMultilevel"/>
    <w:tmpl w:val="A70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94417"/>
    <w:multiLevelType w:val="multilevel"/>
    <w:tmpl w:val="C70E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EF4560"/>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644821528">
    <w:abstractNumId w:val="6"/>
  </w:num>
  <w:num w:numId="2" w16cid:durableId="1226380532">
    <w:abstractNumId w:val="0"/>
  </w:num>
  <w:num w:numId="3" w16cid:durableId="429350655">
    <w:abstractNumId w:val="3"/>
  </w:num>
  <w:num w:numId="4" w16cid:durableId="1254777655">
    <w:abstractNumId w:val="4"/>
  </w:num>
  <w:num w:numId="5" w16cid:durableId="1734808931">
    <w:abstractNumId w:val="2"/>
  </w:num>
  <w:num w:numId="6" w16cid:durableId="1827014454">
    <w:abstractNumId w:val="5"/>
  </w:num>
  <w:num w:numId="7" w16cid:durableId="925724707">
    <w:abstractNumId w:val="7"/>
  </w:num>
  <w:num w:numId="8" w16cid:durableId="11730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95"/>
    <w:rsid w:val="00024756"/>
    <w:rsid w:val="00036F95"/>
    <w:rsid w:val="000A7A45"/>
    <w:rsid w:val="000D3319"/>
    <w:rsid w:val="000E4B21"/>
    <w:rsid w:val="00104362"/>
    <w:rsid w:val="0013008E"/>
    <w:rsid w:val="001505B8"/>
    <w:rsid w:val="001636FE"/>
    <w:rsid w:val="00171C29"/>
    <w:rsid w:val="00196F08"/>
    <w:rsid w:val="001A211E"/>
    <w:rsid w:val="001B370F"/>
    <w:rsid w:val="001E066A"/>
    <w:rsid w:val="001F021F"/>
    <w:rsid w:val="001F1DA2"/>
    <w:rsid w:val="00201085"/>
    <w:rsid w:val="002049D7"/>
    <w:rsid w:val="00233300"/>
    <w:rsid w:val="00254563"/>
    <w:rsid w:val="002662A1"/>
    <w:rsid w:val="002801D0"/>
    <w:rsid w:val="002951F2"/>
    <w:rsid w:val="002A0E42"/>
    <w:rsid w:val="002E5766"/>
    <w:rsid w:val="00305475"/>
    <w:rsid w:val="00317FC6"/>
    <w:rsid w:val="00327C26"/>
    <w:rsid w:val="00333AC7"/>
    <w:rsid w:val="0039722C"/>
    <w:rsid w:val="003B4A19"/>
    <w:rsid w:val="003B783C"/>
    <w:rsid w:val="003C1C8D"/>
    <w:rsid w:val="003E2E84"/>
    <w:rsid w:val="003E337B"/>
    <w:rsid w:val="003E44B1"/>
    <w:rsid w:val="003F33FF"/>
    <w:rsid w:val="003F4B5C"/>
    <w:rsid w:val="0040081D"/>
    <w:rsid w:val="00416097"/>
    <w:rsid w:val="00430B33"/>
    <w:rsid w:val="0043492E"/>
    <w:rsid w:val="00445A53"/>
    <w:rsid w:val="004538FB"/>
    <w:rsid w:val="00485E2B"/>
    <w:rsid w:val="004A1177"/>
    <w:rsid w:val="004D05F1"/>
    <w:rsid w:val="004E59EC"/>
    <w:rsid w:val="00530524"/>
    <w:rsid w:val="0054274F"/>
    <w:rsid w:val="00543BE4"/>
    <w:rsid w:val="0054657E"/>
    <w:rsid w:val="00575CD4"/>
    <w:rsid w:val="005D2E9F"/>
    <w:rsid w:val="005E68D1"/>
    <w:rsid w:val="00634F6B"/>
    <w:rsid w:val="00680201"/>
    <w:rsid w:val="0068449D"/>
    <w:rsid w:val="006D1258"/>
    <w:rsid w:val="007000D2"/>
    <w:rsid w:val="007250E7"/>
    <w:rsid w:val="007349A9"/>
    <w:rsid w:val="00770EF5"/>
    <w:rsid w:val="007835FD"/>
    <w:rsid w:val="00791695"/>
    <w:rsid w:val="007C3BD6"/>
    <w:rsid w:val="007C3EAA"/>
    <w:rsid w:val="007E37DD"/>
    <w:rsid w:val="008023B4"/>
    <w:rsid w:val="008101D0"/>
    <w:rsid w:val="008201F6"/>
    <w:rsid w:val="00867F83"/>
    <w:rsid w:val="0088481B"/>
    <w:rsid w:val="009279D4"/>
    <w:rsid w:val="00944AD1"/>
    <w:rsid w:val="009825AF"/>
    <w:rsid w:val="00993A03"/>
    <w:rsid w:val="0099671C"/>
    <w:rsid w:val="009E348E"/>
    <w:rsid w:val="00A118D1"/>
    <w:rsid w:val="00A15E73"/>
    <w:rsid w:val="00A21573"/>
    <w:rsid w:val="00A44AE8"/>
    <w:rsid w:val="00AE0E01"/>
    <w:rsid w:val="00B010DA"/>
    <w:rsid w:val="00B11D86"/>
    <w:rsid w:val="00B25967"/>
    <w:rsid w:val="00B3584B"/>
    <w:rsid w:val="00B35F16"/>
    <w:rsid w:val="00B914E1"/>
    <w:rsid w:val="00BB2436"/>
    <w:rsid w:val="00BD0B4D"/>
    <w:rsid w:val="00BD27AA"/>
    <w:rsid w:val="00BE6256"/>
    <w:rsid w:val="00BF458E"/>
    <w:rsid w:val="00C258CD"/>
    <w:rsid w:val="00C41E11"/>
    <w:rsid w:val="00C620DC"/>
    <w:rsid w:val="00C83E9B"/>
    <w:rsid w:val="00CC0D13"/>
    <w:rsid w:val="00CD0EB1"/>
    <w:rsid w:val="00CE7BDC"/>
    <w:rsid w:val="00CF30A5"/>
    <w:rsid w:val="00D223A3"/>
    <w:rsid w:val="00D30FD5"/>
    <w:rsid w:val="00D66BC4"/>
    <w:rsid w:val="00D71D72"/>
    <w:rsid w:val="00D924D1"/>
    <w:rsid w:val="00DE18D0"/>
    <w:rsid w:val="00E6488D"/>
    <w:rsid w:val="00E65575"/>
    <w:rsid w:val="00E755F9"/>
    <w:rsid w:val="00EA51DF"/>
    <w:rsid w:val="00EC2918"/>
    <w:rsid w:val="00ED53B5"/>
    <w:rsid w:val="00EF4DF1"/>
    <w:rsid w:val="00EF70F4"/>
    <w:rsid w:val="00F05BDC"/>
    <w:rsid w:val="00F60868"/>
    <w:rsid w:val="00F60ABE"/>
    <w:rsid w:val="00F834F1"/>
    <w:rsid w:val="00F843FA"/>
    <w:rsid w:val="00F922DA"/>
    <w:rsid w:val="00FE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102B"/>
  <w15:docId w15:val="{94ECE800-A30B-3E48-A3F9-0E60D2D4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EF4DF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F4DF1"/>
  </w:style>
  <w:style w:type="character" w:styleId="Hyperlink">
    <w:name w:val="Hyperlink"/>
    <w:basedOn w:val="DefaultParagraphFont"/>
    <w:uiPriority w:val="99"/>
    <w:unhideWhenUsed/>
    <w:rsid w:val="00EF4DF1"/>
    <w:rPr>
      <w:color w:val="0000FF" w:themeColor="hyperlink"/>
      <w:u w:val="single"/>
    </w:rPr>
  </w:style>
  <w:style w:type="paragraph" w:styleId="ListParagraph">
    <w:name w:val="List Paragraph"/>
    <w:basedOn w:val="Normal"/>
    <w:uiPriority w:val="34"/>
    <w:qFormat/>
    <w:rsid w:val="00445A53"/>
    <w:pPr>
      <w:ind w:left="720"/>
      <w:contextualSpacing/>
    </w:pPr>
  </w:style>
  <w:style w:type="paragraph" w:styleId="Header">
    <w:name w:val="header"/>
    <w:basedOn w:val="Normal"/>
    <w:link w:val="HeaderChar"/>
    <w:uiPriority w:val="99"/>
    <w:unhideWhenUsed/>
    <w:rsid w:val="00F60868"/>
    <w:pPr>
      <w:tabs>
        <w:tab w:val="center" w:pos="4680"/>
        <w:tab w:val="right" w:pos="9360"/>
      </w:tabs>
      <w:spacing w:line="240" w:lineRule="auto"/>
    </w:pPr>
  </w:style>
  <w:style w:type="character" w:customStyle="1" w:styleId="HeaderChar">
    <w:name w:val="Header Char"/>
    <w:basedOn w:val="DefaultParagraphFont"/>
    <w:link w:val="Header"/>
    <w:uiPriority w:val="99"/>
    <w:rsid w:val="00F60868"/>
  </w:style>
  <w:style w:type="paragraph" w:styleId="Footer">
    <w:name w:val="footer"/>
    <w:basedOn w:val="Normal"/>
    <w:link w:val="FooterChar"/>
    <w:uiPriority w:val="99"/>
    <w:unhideWhenUsed/>
    <w:rsid w:val="00F60868"/>
    <w:pPr>
      <w:tabs>
        <w:tab w:val="center" w:pos="4680"/>
        <w:tab w:val="right" w:pos="9360"/>
      </w:tabs>
      <w:spacing w:line="240" w:lineRule="auto"/>
    </w:pPr>
  </w:style>
  <w:style w:type="character" w:customStyle="1" w:styleId="FooterChar">
    <w:name w:val="Footer Char"/>
    <w:basedOn w:val="DefaultParagraphFont"/>
    <w:link w:val="Footer"/>
    <w:uiPriority w:val="99"/>
    <w:rsid w:val="00F60868"/>
  </w:style>
  <w:style w:type="paragraph" w:styleId="TOC1">
    <w:name w:val="toc 1"/>
    <w:basedOn w:val="Normal"/>
    <w:next w:val="Normal"/>
    <w:autoRedefine/>
    <w:uiPriority w:val="39"/>
    <w:unhideWhenUsed/>
    <w:rsid w:val="0039722C"/>
    <w:pPr>
      <w:spacing w:after="100"/>
    </w:pPr>
  </w:style>
  <w:style w:type="paragraph" w:styleId="TOC2">
    <w:name w:val="toc 2"/>
    <w:basedOn w:val="Normal"/>
    <w:next w:val="Normal"/>
    <w:autoRedefine/>
    <w:uiPriority w:val="39"/>
    <w:unhideWhenUsed/>
    <w:rsid w:val="0039722C"/>
    <w:pPr>
      <w:spacing w:after="100"/>
      <w:ind w:left="220"/>
    </w:pPr>
  </w:style>
  <w:style w:type="paragraph" w:styleId="TOC3">
    <w:name w:val="toc 3"/>
    <w:basedOn w:val="Normal"/>
    <w:next w:val="Normal"/>
    <w:autoRedefine/>
    <w:uiPriority w:val="39"/>
    <w:unhideWhenUsed/>
    <w:rsid w:val="00397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T7iW1Ajp8YB+djcXZiP93Bskg==">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go:docsCustomData>
</go:gDocsCustomXmlDataStorage>
</file>

<file path=customXml/itemProps1.xml><?xml version="1.0" encoding="utf-8"?>
<ds:datastoreItem xmlns:ds="http://schemas.openxmlformats.org/officeDocument/2006/customXml" ds:itemID="{DA71D7E9-53E9-B94E-9671-50D50E47EA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10</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Douae AHMADOUN</cp:lastModifiedBy>
  <cp:revision>105</cp:revision>
  <dcterms:created xsi:type="dcterms:W3CDTF">2025-07-17T00:37:00Z</dcterms:created>
  <dcterms:modified xsi:type="dcterms:W3CDTF">2025-12-17T18:28:00Z</dcterms:modified>
  <dc:creator/>
  <dc:description/>
  <dc:identifier/>
  <dc:language/>
  <dc:subject/>
  <dc:title/>
</cp:coreProperties>
</file>