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9632" w14:textId="77777777" w:rsidR="00791695" w:rsidRDefault="00791695">
      <w:pPr>
        <w:pBdr>
          <w:top w:val="none" w:sz="0" w:space="0" w:color="E5E7EB"/>
          <w:left w:val="none" w:sz="0" w:space="0" w:color="E5E7EB"/>
          <w:bottom w:val="none" w:sz="0" w:space="0" w:color="E5E7EB"/>
          <w:right w:val="none" w:sz="0" w:space="0" w:color="E5E7EB"/>
          <w:between w:val="none" w:sz="0" w:space="0" w:color="E5E7EB"/>
        </w:pBdr>
        <w:spacing w:before="120" w:after="120"/>
        <w:rPr>
          <w:sz w:val="24"/>
          <w:szCs w:val="24"/>
        </w:rPr>
      </w:pPr>
    </w:p>
    <w:tbl>
      <w:tblPr>
        <w:tblStyle w:val="a3"/>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1560"/>
        <w:gridCol w:w="1575"/>
        <w:gridCol w:w="1545"/>
        <w:gridCol w:w="1560"/>
        <w:gridCol w:w="1560"/>
      </w:tblGrid>
      <w:tr w:rsidR="00791695" w14:paraId="3396554A" w14:textId="77777777">
        <w:trPr>
          <w:trHeight w:val="845"/>
          <w:tblHeader/>
        </w:trPr>
        <w:tc>
          <w:tcPr>
            <w:tcW w:w="4694" w:type="dxa"/>
            <w:gridSpan w:val="3"/>
            <w:tcMar>
              <w:top w:w="100" w:type="dxa"/>
              <w:left w:w="100" w:type="dxa"/>
              <w:bottom w:w="100" w:type="dxa"/>
              <w:right w:w="100" w:type="dxa"/>
            </w:tcMar>
          </w:tcPr>
          <w:p w14:paraId="7939DDCB" w14:textId="77777777" w:rsidR="00791695" w:rsidRDefault="00000000">
            <w:pPr>
              <w:widowControl w:val="0"/>
              <w:pBdr>
                <w:top w:val="nil"/>
                <w:left w:val="nil"/>
                <w:bottom w:val="nil"/>
                <w:right w:val="nil"/>
                <w:between w:val="nil"/>
              </w:pBdr>
              <w:spacing w:line="240" w:lineRule="auto"/>
              <w:ind w:right="60"/>
              <w:rPr>
                <w:sz w:val="20"/>
                <w:szCs w:val="20"/>
              </w:rPr>
            </w:pPr>
            <w:r>
              <w:rPr>
                <w:sz w:val="20"/>
                <w:szCs w:val="20"/>
              </w:rPr>
              <w:t xml:space="preserve"/>
            </w:r>
            <w:r>
              <w:drawing>
                <wp:inline xmlns:a="http://schemas.openxmlformats.org/drawingml/2006/main" xmlns:pic="http://schemas.openxmlformats.org/drawingml/2006/picture">
                  <wp:extent cx="569214" cy="308610"/>
                  <wp:docPr id="1001" name="Picture 7"/>
                  <wp:cNvGraphicFramePr>
                    <a:graphicFrameLocks noChangeAspect="1"/>
                  </wp:cNvGraphicFramePr>
                  <a:graphic>
                    <a:graphicData uri="http://schemas.openxmlformats.org/drawingml/2006/picture">
                      <pic:pic>
                        <pic:nvPicPr>
                          <pic:cNvPr id="0" name="cid_hq_4820746384.jpg"/>
                          <pic:cNvPicPr/>
                        </pic:nvPicPr>
                        <pic:blipFill>
                          <a:blip r:embed="rId15"/>
                          <a:stretch>
                            <a:fillRect/>
                          </a:stretch>
                        </pic:blipFill>
                        <pic:spPr>
                          <a:xfrm>
                            <a:off x="0" y="0"/>
                            <a:ext cx="569214" cy="308610"/>
                          </a:xfrm>
                          <a:prstGeom prst="rect"/>
                        </pic:spPr>
                      </pic:pic>
                    </a:graphicData>
                  </a:graphic>
                </wp:inline>
              </w:drawing>
            </w:r>
            <w:r>
              <w:t xml:space="preserve"/>
            </w:r>
          </w:p>
        </w:tc>
        <w:tc>
          <w:tcPr>
            <w:tcW w:w="4665" w:type="dxa"/>
            <w:gridSpan w:val="3"/>
            <w:tcBorders>
              <w:left w:val="single" w:sz="8" w:space="0" w:color="FFFFFF"/>
            </w:tcBorders>
            <w:tcMar>
              <w:top w:w="100" w:type="dxa"/>
              <w:left w:w="100" w:type="dxa"/>
              <w:bottom w:w="100" w:type="dxa"/>
              <w:right w:w="100" w:type="dxa"/>
            </w:tcMar>
          </w:tcPr>
          <w:p w14:paraId="3BFEA896" w14:textId="77777777" w:rsidR="00791695" w:rsidRDefault="00000000">
            <w:pPr>
              <w:widowControl w:val="0"/>
              <w:bidi/>
              <w:spacing w:line="240" w:lineRule="auto"/>
              <w:ind w:right="135"/>
              <w:rPr>
                <w:sz w:val="24"/>
                <w:szCs w:val="24"/>
              </w:rPr>
            </w:pPr>
            <w:r>
              <w:rPr>
                <w:sz w:val="24"/>
                <w:szCs w:val="24"/>
              </w:rPr>
              <w:t xml:space="preserve"> </w:t>
            </w:r>
            <w:r>
              <w:rPr>
                <w:noProof/>
                <w:sz w:val="24"/>
                <w:szCs w:val="24"/>
              </w:rPr>
              <w:drawing>
                <wp:inline distT="114300" distB="114300" distL="114300" distR="114300" wp14:anchorId="5AC117E6" wp14:editId="3CBEC3EC">
                  <wp:extent cx="1752079" cy="514350"/>
                  <wp:effectExtent l="0" t="0" r="0" b="0"/>
                  <wp:docPr id="10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52079" cy="514350"/>
                          </a:xfrm>
                          <a:prstGeom prst="rect">
                            <a:avLst/>
                          </a:prstGeom>
                          <a:ln/>
                        </pic:spPr>
                      </pic:pic>
                    </a:graphicData>
                  </a:graphic>
                </wp:inline>
              </w:drawing>
            </w:r>
          </w:p>
        </w:tc>
      </w:tr>
      <w:tr w:rsidR="00791695" w14:paraId="4C974A7D" w14:textId="77777777">
        <w:trPr>
          <w:trHeight w:val="420"/>
        </w:trPr>
        <w:tc>
          <w:tcPr>
            <w:tcW w:w="9359" w:type="dxa"/>
            <w:gridSpan w:val="6"/>
            <w:tcMar>
              <w:top w:w="100" w:type="dxa"/>
              <w:left w:w="100" w:type="dxa"/>
              <w:bottom w:w="100" w:type="dxa"/>
              <w:right w:w="100" w:type="dxa"/>
            </w:tcMar>
          </w:tcPr>
          <w:p w14:paraId="2952C6B6" w14:textId="77777777" w:rsidR="00791695" w:rsidRDefault="00000000">
            <w:pPr>
              <w:spacing w:line="240" w:lineRule="auto"/>
              <w:jc w:val="center"/>
              <w:rPr>
                <w:b/>
              </w:rPr>
            </w:pPr>
            <w:proofErr w:type="gramStart"/>
            <w:r>
              <w:rPr>
                <w:b/>
              </w:rPr>
              <w:t xml:space="preserve">Extension Terminal à Conteneurs Port de Tanger Med</w:t>
            </w:r>
          </w:p>
          <w:p w14:paraId="5DF2C2EC" w14:textId="69A22720" w:rsidR="00944AD1" w:rsidRDefault="00000000" w:rsidP="0088481B">
            <w:pPr>
              <w:spacing w:line="240" w:lineRule="auto"/>
              <w:jc w:val="center"/>
              <w:rPr>
                <w:sz w:val="20"/>
                <w:szCs w:val="20"/>
              </w:rPr>
            </w:pPr>
            <w:r>
              <w:rPr>
                <w:sz w:val="20"/>
                <w:szCs w:val="20"/>
              </w:rPr>
              <w:t xml:space="preserve"/>
            </w:r>
          </w:p>
          <w:p w14:paraId="7B4CCE67" w14:textId="0D0D9AA7" w:rsidR="00791695" w:rsidRDefault="00000000" w:rsidP="00171C29">
            <w:pPr>
              <w:spacing w:line="240" w:lineRule="auto"/>
              <w:jc w:val="center"/>
              <w:rPr>
                <w:sz w:val="20"/>
                <w:szCs w:val="20"/>
              </w:rPr>
            </w:pPr>
            <w:proofErr w:type="gramStart"/>
            <w:r>
              <w:rPr>
                <w:sz w:val="20"/>
                <w:szCs w:val="20"/>
              </w:rPr>
              <w:t xml:space="preserve"/>
            </w:r>
            <w:r>
              <w:drawing>
                <wp:inline xmlns:a="http://schemas.openxmlformats.org/drawingml/2006/main" xmlns:pic="http://schemas.openxmlformats.org/drawingml/2006/picture">
                  <wp:extent cx="3291840" cy="2448306"/>
                  <wp:docPr id="1003" name="Picture 7"/>
                  <wp:cNvGraphicFramePr>
                    <a:graphicFrameLocks noChangeAspect="1"/>
                  </wp:cNvGraphicFramePr>
                  <a:graphic>
                    <a:graphicData uri="http://schemas.openxmlformats.org/drawingml/2006/picture">
                      <pic:pic>
                        <pic:nvPicPr>
                          <pic:cNvPr id="0" name="vue_port_hq_4794967568.jpg"/>
                          <pic:cNvPicPr/>
                        </pic:nvPicPr>
                        <pic:blipFill>
                          <a:blip r:embed="rId16"/>
                          <a:stretch>
                            <a:fillRect/>
                          </a:stretch>
                        </pic:blipFill>
                        <pic:spPr>
                          <a:xfrm>
                            <a:off x="0" y="0"/>
                            <a:ext cx="3291840" cy="2448306"/>
                          </a:xfrm>
                          <a:prstGeom prst="rect"/>
                        </pic:spPr>
                      </pic:pic>
                    </a:graphicData>
                  </a:graphic>
                </wp:inline>
              </w:drawing>
            </w:r>
            <w:r>
              <w:t xml:space="preserve"/>
            </w:r>
          </w:p>
        </w:tc>
      </w:tr>
      <w:tr w:rsidR="00791695" w:rsidRPr="001A211E" w14:paraId="2FF32CE3" w14:textId="77777777">
        <w:trPr>
          <w:trHeight w:val="440"/>
        </w:trPr>
        <w:tc>
          <w:tcPr>
            <w:tcW w:w="9359" w:type="dxa"/>
            <w:gridSpan w:val="6"/>
            <w:tcMar>
              <w:top w:w="100" w:type="dxa"/>
              <w:left w:w="100" w:type="dxa"/>
              <w:bottom w:w="100" w:type="dxa"/>
              <w:right w:w="100" w:type="dxa"/>
            </w:tcMar>
          </w:tcPr>
          <w:p w14:paraId="4ECFF1F8" w14:textId="77777777" w:rsidR="00F834F1" w:rsidRDefault="00327C26" w:rsidP="00944AD1">
            <w:pPr>
              <w:widowControl w:val="0"/>
              <w:jc w:val="center"/>
              <w:rPr>
                <w:b/>
                <w:color w:val="255FA6"/>
                <w:sz w:val="24"/>
                <w:szCs w:val="24"/>
              </w:rPr>
            </w:pPr>
            <w:r>
              <w:rPr>
                <w:b/>
                <w:color w:val="255FA6"/>
                <w:sz w:val="24"/>
                <w:szCs w:val="24"/>
              </w:rPr>
              <w:t xml:space="preserve"/>
            </w:r>
            <w:proofErr w:type="spellStart"/>
            <w:r w:rsidRPr="00EF4DF1">
              <w:rPr>
                <w:b/>
                <w:color w:val="255FA6"/>
                <w:sz w:val="24"/>
                <w:szCs w:val="24"/>
                <w:lang w:val="fr-FR"/>
              </w:rPr>
              <w:t xml:space="preserve">Etude</w:t>
            </w:r>
            <w:proofErr w:type="spellEnd"/>
            <w:proofErr w:type="gramEnd"/>
            <w:r w:rsidRPr="00EF4DF1">
              <w:rPr>
                <w:b/>
                <w:color w:val="255FA6"/>
                <w:sz w:val="24"/>
                <w:szCs w:val="24"/>
                <w:lang w:val="fr-FR"/>
              </w:rPr>
              <w:t xml:space="preserve"> de manœuvrabilité - </w:t>
            </w:r>
            <w:proofErr w:type="gramStart"/>
            <w:r w:rsidRPr="00EF4DF1">
              <w:rPr>
                <w:b/>
                <w:color w:val="255FA6"/>
                <w:sz w:val="24"/>
                <w:szCs w:val="24"/>
                <w:lang w:val="fr-FR"/>
              </w:rPr>
              <w:t xml:space="preserve">Extension Terminal à Conteneurs Port de Tanger Med</w:t>
            </w:r>
          </w:p>
        </w:tc>
      </w:tr>
      <w:tr w:rsidR="00791695" w14:paraId="2DF8A5F4" w14:textId="77777777" w:rsidTr="00F60ABE">
        <w:trPr>
          <w:trHeight w:val="519"/>
        </w:trPr>
        <w:tc>
          <w:tcPr>
            <w:tcW w:w="1559" w:type="dxa"/>
            <w:vMerge w:val="restart"/>
            <w:tcMar>
              <w:top w:w="100" w:type="dxa"/>
              <w:left w:w="100" w:type="dxa"/>
              <w:bottom w:w="100" w:type="dxa"/>
              <w:right w:w="100" w:type="dxa"/>
            </w:tcMar>
          </w:tcPr>
          <w:p w14:paraId="1F0DCD7E" w14:textId="77777777" w:rsidR="00791695" w:rsidRDefault="00000000">
            <w:pPr>
              <w:widowControl w:val="0"/>
              <w:jc w:val="center"/>
              <w:rPr>
                <w:b/>
                <w:sz w:val="20"/>
                <w:szCs w:val="20"/>
              </w:rPr>
            </w:pPr>
            <w:r>
              <w:rPr>
                <w:b/>
                <w:sz w:val="20"/>
                <w:szCs w:val="20"/>
              </w:rPr>
              <w:t>Code</w:t>
            </w:r>
          </w:p>
          <w:p w14:paraId="6F912A1F" w14:textId="77777777" w:rsidR="00791695" w:rsidRDefault="00000000">
            <w:pPr>
              <w:widowControl w:val="0"/>
              <w:jc w:val="center"/>
              <w:rPr>
                <w:b/>
                <w:sz w:val="20"/>
                <w:szCs w:val="20"/>
              </w:rPr>
            </w:pPr>
            <w:r>
              <w:rPr>
                <w:b/>
                <w:sz w:val="20"/>
                <w:szCs w:val="20"/>
              </w:rPr>
              <w:t>Document</w:t>
            </w:r>
          </w:p>
        </w:tc>
        <w:tc>
          <w:tcPr>
            <w:tcW w:w="1560" w:type="dxa"/>
            <w:tcMar>
              <w:top w:w="100" w:type="dxa"/>
              <w:left w:w="100" w:type="dxa"/>
              <w:bottom w:w="100" w:type="dxa"/>
              <w:right w:w="100" w:type="dxa"/>
            </w:tcMar>
          </w:tcPr>
          <w:p w14:paraId="2F09CED0" w14:textId="77777777" w:rsidR="00791695" w:rsidRDefault="00000000">
            <w:pPr>
              <w:widowControl w:val="0"/>
              <w:pBdr>
                <w:top w:val="nil"/>
                <w:left w:val="nil"/>
                <w:bottom w:val="nil"/>
                <w:right w:val="nil"/>
                <w:between w:val="nil"/>
              </w:pBdr>
              <w:jc w:val="center"/>
              <w:rPr>
                <w:b/>
                <w:sz w:val="20"/>
                <w:szCs w:val="20"/>
              </w:rPr>
            </w:pPr>
            <w:proofErr w:type="spellStart"/>
            <w:r>
              <w:rPr>
                <w:b/>
                <w:sz w:val="20"/>
                <w:szCs w:val="20"/>
              </w:rPr>
              <w:t>Projet</w:t>
            </w:r>
            <w:proofErr w:type="spellEnd"/>
          </w:p>
        </w:tc>
        <w:tc>
          <w:tcPr>
            <w:tcW w:w="1575" w:type="dxa"/>
            <w:tcMar>
              <w:top w:w="100" w:type="dxa"/>
              <w:left w:w="100" w:type="dxa"/>
              <w:bottom w:w="100" w:type="dxa"/>
              <w:right w:w="100" w:type="dxa"/>
            </w:tcMar>
          </w:tcPr>
          <w:p w14:paraId="264FDC74" w14:textId="77777777" w:rsidR="00791695" w:rsidRDefault="00000000">
            <w:pPr>
              <w:widowControl w:val="0"/>
              <w:jc w:val="center"/>
              <w:rPr>
                <w:b/>
                <w:sz w:val="20"/>
                <w:szCs w:val="20"/>
              </w:rPr>
            </w:pPr>
            <w:proofErr w:type="spellStart"/>
            <w:r>
              <w:rPr>
                <w:b/>
                <w:sz w:val="20"/>
                <w:szCs w:val="20"/>
              </w:rPr>
              <w:t>Destinataire</w:t>
            </w:r>
            <w:proofErr w:type="spellEnd"/>
          </w:p>
        </w:tc>
        <w:tc>
          <w:tcPr>
            <w:tcW w:w="1545" w:type="dxa"/>
            <w:tcMar>
              <w:top w:w="100" w:type="dxa"/>
              <w:left w:w="100" w:type="dxa"/>
              <w:bottom w:w="100" w:type="dxa"/>
              <w:right w:w="100" w:type="dxa"/>
            </w:tcMar>
          </w:tcPr>
          <w:p w14:paraId="60C90E47" w14:textId="77777777" w:rsidR="00791695" w:rsidRDefault="00000000">
            <w:pPr>
              <w:widowControl w:val="0"/>
              <w:pBdr>
                <w:top w:val="nil"/>
                <w:left w:val="nil"/>
                <w:bottom w:val="nil"/>
                <w:right w:val="nil"/>
                <w:between w:val="nil"/>
              </w:pBdr>
              <w:spacing w:line="240" w:lineRule="auto"/>
              <w:jc w:val="center"/>
              <w:rPr>
                <w:b/>
                <w:sz w:val="20"/>
                <w:szCs w:val="20"/>
              </w:rPr>
            </w:pPr>
            <w:r>
              <w:rPr>
                <w:b/>
                <w:sz w:val="20"/>
                <w:szCs w:val="20"/>
              </w:rPr>
              <w:t>Type du document</w:t>
            </w:r>
          </w:p>
        </w:tc>
        <w:tc>
          <w:tcPr>
            <w:tcW w:w="1560" w:type="dxa"/>
            <w:tcMar>
              <w:top w:w="100" w:type="dxa"/>
              <w:left w:w="100" w:type="dxa"/>
              <w:bottom w:w="100" w:type="dxa"/>
              <w:right w:w="100" w:type="dxa"/>
            </w:tcMar>
          </w:tcPr>
          <w:p w14:paraId="1C35A637" w14:textId="77777777" w:rsidR="00791695" w:rsidRDefault="00000000">
            <w:pPr>
              <w:widowControl w:val="0"/>
              <w:spacing w:line="240" w:lineRule="auto"/>
              <w:jc w:val="center"/>
              <w:rPr>
                <w:b/>
                <w:sz w:val="20"/>
                <w:szCs w:val="20"/>
              </w:rPr>
            </w:pPr>
            <w:proofErr w:type="spellStart"/>
            <w:r>
              <w:rPr>
                <w:b/>
                <w:sz w:val="20"/>
                <w:szCs w:val="20"/>
              </w:rPr>
              <w:t>Numéro</w:t>
            </w:r>
            <w:proofErr w:type="spellEnd"/>
            <w:r>
              <w:rPr>
                <w:b/>
                <w:sz w:val="20"/>
                <w:szCs w:val="20"/>
              </w:rPr>
              <w:t xml:space="preserve"> du document</w:t>
            </w:r>
          </w:p>
        </w:tc>
        <w:tc>
          <w:tcPr>
            <w:tcW w:w="1560" w:type="dxa"/>
            <w:tcMar>
              <w:top w:w="100" w:type="dxa"/>
              <w:left w:w="100" w:type="dxa"/>
              <w:bottom w:w="100" w:type="dxa"/>
              <w:right w:w="100" w:type="dxa"/>
            </w:tcMar>
          </w:tcPr>
          <w:p w14:paraId="51365F73" w14:textId="77777777" w:rsidR="00791695" w:rsidRDefault="00000000">
            <w:pPr>
              <w:widowControl w:val="0"/>
              <w:pBdr>
                <w:top w:val="nil"/>
                <w:left w:val="nil"/>
                <w:bottom w:val="nil"/>
                <w:right w:val="nil"/>
                <w:between w:val="nil"/>
              </w:pBdr>
              <w:spacing w:line="240" w:lineRule="auto"/>
              <w:jc w:val="center"/>
              <w:rPr>
                <w:b/>
                <w:sz w:val="20"/>
                <w:szCs w:val="20"/>
              </w:rPr>
            </w:pPr>
            <w:proofErr w:type="spellStart"/>
            <w:r>
              <w:rPr>
                <w:b/>
                <w:sz w:val="20"/>
                <w:szCs w:val="20"/>
              </w:rPr>
              <w:t>Année</w:t>
            </w:r>
            <w:proofErr w:type="spellEnd"/>
          </w:p>
        </w:tc>
      </w:tr>
      <w:tr w:rsidR="00791695" w14:paraId="129CFA72" w14:textId="77777777">
        <w:trPr>
          <w:trHeight w:val="29"/>
        </w:trPr>
        <w:tc>
          <w:tcPr>
            <w:tcW w:w="1559" w:type="dxa"/>
            <w:vMerge/>
            <w:tcMar>
              <w:top w:w="100" w:type="dxa"/>
              <w:left w:w="100" w:type="dxa"/>
              <w:bottom w:w="100" w:type="dxa"/>
              <w:right w:w="100" w:type="dxa"/>
            </w:tcMar>
          </w:tcPr>
          <w:p w14:paraId="3703600D" w14:textId="77777777" w:rsidR="00791695" w:rsidRDefault="00791695">
            <w:pPr>
              <w:widowControl w:val="0"/>
              <w:pBdr>
                <w:top w:val="nil"/>
                <w:left w:val="nil"/>
                <w:bottom w:val="nil"/>
                <w:right w:val="nil"/>
                <w:between w:val="nil"/>
              </w:pBdr>
              <w:rPr>
                <w:b/>
                <w:sz w:val="20"/>
                <w:szCs w:val="20"/>
              </w:rPr>
            </w:pPr>
          </w:p>
        </w:tc>
        <w:tc>
          <w:tcPr>
            <w:tcW w:w="1560" w:type="dxa"/>
            <w:tcMar>
              <w:top w:w="100" w:type="dxa"/>
              <w:left w:w="100" w:type="dxa"/>
              <w:bottom w:w="100" w:type="dxa"/>
              <w:right w:w="100" w:type="dxa"/>
            </w:tcMar>
          </w:tcPr>
          <w:p w14:paraId="1788A778" w14:textId="77777777" w:rsidR="00791695" w:rsidRDefault="00000000">
            <w:pPr>
              <w:widowControl w:val="0"/>
              <w:pBdr>
                <w:top w:val="nil"/>
                <w:left w:val="nil"/>
                <w:bottom w:val="nil"/>
                <w:right w:val="nil"/>
                <w:between w:val="nil"/>
              </w:pBdr>
              <w:spacing w:line="240" w:lineRule="auto"/>
              <w:jc w:val="center"/>
              <w:rPr>
                <w:color w:val="255FA6"/>
                <w:sz w:val="20"/>
                <w:szCs w:val="20"/>
              </w:rPr>
            </w:pPr>
            <w:r>
              <w:rPr>
                <w:color w:val="255FA6"/>
                <w:sz w:val="20"/>
                <w:szCs w:val="20"/>
              </w:rPr>
              <w:t xml:space="preserve">TMD-2024-MAN-001</w:t>
            </w:r>
          </w:p>
        </w:tc>
        <w:tc>
          <w:tcPr>
            <w:tcW w:w="1575" w:type="dxa"/>
            <w:tcMar>
              <w:top w:w="100" w:type="dxa"/>
              <w:left w:w="100" w:type="dxa"/>
              <w:bottom w:w="100" w:type="dxa"/>
              <w:right w:w="100" w:type="dxa"/>
            </w:tcMar>
          </w:tcPr>
          <w:p w14:paraId="708D6AC7" w14:textId="77777777" w:rsidR="00791695" w:rsidRDefault="00000000">
            <w:pPr>
              <w:widowControl w:val="0"/>
              <w:spacing w:line="240" w:lineRule="auto"/>
              <w:jc w:val="center"/>
              <w:rPr>
                <w:color w:val="255FA6"/>
                <w:sz w:val="20"/>
                <w:szCs w:val="20"/>
              </w:rPr>
            </w:pPr>
            <w:r>
              <w:rPr>
                <w:color w:val="255FA6"/>
                <w:sz w:val="20"/>
                <w:szCs w:val="20"/>
              </w:rPr>
              <w:t xml:space="preserve">Autorité Portuaire de Tanger Med</w:t>
            </w:r>
          </w:p>
        </w:tc>
        <w:tc>
          <w:tcPr>
            <w:tcW w:w="1545" w:type="dxa"/>
            <w:tcMar>
              <w:top w:w="100" w:type="dxa"/>
              <w:left w:w="100" w:type="dxa"/>
              <w:bottom w:w="100" w:type="dxa"/>
              <w:right w:w="100" w:type="dxa"/>
            </w:tcMar>
          </w:tcPr>
          <w:p w14:paraId="7C46395E" w14:textId="77777777" w:rsidR="00791695" w:rsidRDefault="00000000">
            <w:pPr>
              <w:widowControl w:val="0"/>
              <w:spacing w:line="240" w:lineRule="auto"/>
              <w:jc w:val="center"/>
              <w:rPr>
                <w:color w:val="255FA6"/>
                <w:sz w:val="20"/>
                <w:szCs w:val="20"/>
              </w:rPr>
            </w:pPr>
            <w:r>
              <w:rPr>
                <w:color w:val="255FA6"/>
                <w:sz w:val="20"/>
                <w:szCs w:val="20"/>
              </w:rPr>
              <w:t xml:space="preserve">Rapport de manœuvrabilité</w:t>
            </w:r>
          </w:p>
        </w:tc>
        <w:tc>
          <w:tcPr>
            <w:tcW w:w="1560" w:type="dxa"/>
            <w:tcMar>
              <w:top w:w="100" w:type="dxa"/>
              <w:left w:w="100" w:type="dxa"/>
              <w:bottom w:w="100" w:type="dxa"/>
              <w:right w:w="100" w:type="dxa"/>
            </w:tcMar>
          </w:tcPr>
          <w:p w14:paraId="2D13CCB3" w14:textId="77777777" w:rsidR="00791695" w:rsidRDefault="00000000">
            <w:pPr>
              <w:widowControl w:val="0"/>
              <w:spacing w:line="240" w:lineRule="auto"/>
              <w:jc w:val="center"/>
              <w:rPr>
                <w:color w:val="255FA6"/>
                <w:sz w:val="20"/>
                <w:szCs w:val="20"/>
              </w:rPr>
            </w:pPr>
            <w:r>
              <w:rPr>
                <w:color w:val="255FA6"/>
                <w:sz w:val="20"/>
                <w:szCs w:val="20"/>
              </w:rPr>
              <w:t xml:space="preserve">RM-TMD-001</w:t>
            </w:r>
          </w:p>
        </w:tc>
        <w:tc>
          <w:tcPr>
            <w:tcW w:w="1560" w:type="dxa"/>
            <w:tcMar>
              <w:top w:w="100" w:type="dxa"/>
              <w:left w:w="100" w:type="dxa"/>
              <w:bottom w:w="100" w:type="dxa"/>
              <w:right w:w="100" w:type="dxa"/>
            </w:tcMar>
          </w:tcPr>
          <w:p w14:paraId="6BA0CB1D" w14:textId="77777777" w:rsidR="00791695" w:rsidRDefault="00000000">
            <w:pPr>
              <w:widowControl w:val="0"/>
              <w:spacing w:line="240" w:lineRule="auto"/>
              <w:jc w:val="center"/>
              <w:rPr>
                <w:color w:val="255FA6"/>
                <w:sz w:val="20"/>
                <w:szCs w:val="20"/>
              </w:rPr>
            </w:pPr>
            <w:r>
              <w:rPr>
                <w:color w:val="255FA6"/>
                <w:sz w:val="20"/>
                <w:szCs w:val="20"/>
              </w:rPr>
              <w:t xml:space="preserve">2024</w:t>
            </w:r>
          </w:p>
        </w:tc>
      </w:tr>
    </w:tbl>
    <w:p w14:paraId="2B4091E6" w14:textId="77777777" w:rsidR="00791695" w:rsidRDefault="00791695">
      <w:pPr>
        <w:widowControl w:val="0"/>
        <w:spacing w:line="240" w:lineRule="auto"/>
        <w:ind w:right="60"/>
        <w:rPr>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260"/>
        <w:gridCol w:w="2340"/>
        <w:gridCol w:w="1590"/>
        <w:gridCol w:w="1515"/>
        <w:gridCol w:w="1560"/>
      </w:tblGrid>
      <w:tr w:rsidR="00791695" w:rsidRPr="001A211E" w14:paraId="0AF6A4BB" w14:textId="77777777">
        <w:tc>
          <w:tcPr>
            <w:tcW w:w="1095" w:type="dxa"/>
            <w:tcMar>
              <w:top w:w="100" w:type="dxa"/>
              <w:left w:w="100" w:type="dxa"/>
              <w:bottom w:w="100" w:type="dxa"/>
              <w:right w:w="100" w:type="dxa"/>
            </w:tcMar>
          </w:tcPr>
          <w:p w14:paraId="6729FE04" w14:textId="21DFFEA5" w:rsidR="00791695" w:rsidRDefault="00327C26">
            <w:pPr>
              <w:widowControl w:val="0"/>
              <w:jc w:val="center"/>
              <w:rPr>
                <w:b/>
                <w:sz w:val="20"/>
                <w:szCs w:val="20"/>
              </w:rPr>
            </w:pPr>
            <w:r w:rsidRPr="00327C26">
              <w:rPr>
                <w:bCs/>
                <w:color w:val="4F81BD" w:themeColor="accent1"/>
                <w:sz w:val="20"/>
                <w:szCs w:val="20"/>
              </w:rPr>
              <w:t xml:space="preserve"/>
            </w:r>
            <w:proofErr w:type="spellStart"/>
            <w:r>
              <w:rPr>
                <w:b/>
                <w:sz w:val="20"/>
                <w:szCs w:val="20"/>
              </w:rPr>
              <w:t>Révision</w:t>
            </w:r>
            <w:proofErr w:type="spellEnd"/>
            <w:proofErr w:type="gramEnd"/>
          </w:p>
        </w:tc>
        <w:tc>
          <w:tcPr>
            <w:tcW w:w="1260" w:type="dxa"/>
            <w:tcMar>
              <w:top w:w="100" w:type="dxa"/>
              <w:left w:w="100" w:type="dxa"/>
              <w:bottom w:w="100" w:type="dxa"/>
              <w:right w:w="100" w:type="dxa"/>
            </w:tcMar>
          </w:tcPr>
          <w:p w14:paraId="5102DB02" w14:textId="77777777" w:rsidR="00791695" w:rsidRDefault="00000000">
            <w:pPr>
              <w:widowControl w:val="0"/>
              <w:jc w:val="center"/>
              <w:rPr>
                <w:b/>
                <w:sz w:val="20"/>
                <w:szCs w:val="20"/>
              </w:rPr>
            </w:pPr>
            <w:r>
              <w:rPr>
                <w:b/>
                <w:sz w:val="20"/>
                <w:szCs w:val="20"/>
              </w:rPr>
              <w:t>Date</w:t>
            </w:r>
          </w:p>
        </w:tc>
        <w:tc>
          <w:tcPr>
            <w:tcW w:w="2340" w:type="dxa"/>
            <w:tcMar>
              <w:top w:w="100" w:type="dxa"/>
              <w:left w:w="100" w:type="dxa"/>
              <w:bottom w:w="100" w:type="dxa"/>
              <w:right w:w="100" w:type="dxa"/>
            </w:tcMar>
          </w:tcPr>
          <w:p w14:paraId="7598C9B8" w14:textId="77777777" w:rsidR="00791695" w:rsidRDefault="00000000">
            <w:pPr>
              <w:widowControl w:val="0"/>
              <w:jc w:val="center"/>
              <w:rPr>
                <w:b/>
                <w:sz w:val="20"/>
                <w:szCs w:val="20"/>
              </w:rPr>
            </w:pPr>
            <w:r>
              <w:rPr>
                <w:b/>
                <w:sz w:val="20"/>
                <w:szCs w:val="20"/>
              </w:rPr>
              <w:t>Description</w:t>
            </w:r>
          </w:p>
        </w:tc>
        <w:tc>
          <w:tcPr>
            <w:tcW w:w="1590" w:type="dxa"/>
            <w:tcMar>
              <w:top w:w="100" w:type="dxa"/>
              <w:left w:w="100" w:type="dxa"/>
              <w:bottom w:w="100" w:type="dxa"/>
              <w:right w:w="100" w:type="dxa"/>
            </w:tcMar>
          </w:tcPr>
          <w:p w14:paraId="017F8A90" w14:textId="77777777" w:rsidR="00791695" w:rsidRDefault="00000000">
            <w:pPr>
              <w:widowControl w:val="0"/>
              <w:jc w:val="center"/>
              <w:rPr>
                <w:b/>
                <w:sz w:val="20"/>
                <w:szCs w:val="20"/>
              </w:rPr>
            </w:pPr>
            <w:proofErr w:type="spellStart"/>
            <w:r>
              <w:rPr>
                <w:b/>
                <w:sz w:val="20"/>
                <w:szCs w:val="20"/>
              </w:rPr>
              <w:t>Préparé</w:t>
            </w:r>
            <w:proofErr w:type="spellEnd"/>
            <w:r>
              <w:rPr>
                <w:b/>
                <w:sz w:val="20"/>
                <w:szCs w:val="20"/>
              </w:rPr>
              <w:t xml:space="preserve"> par</w:t>
            </w:r>
          </w:p>
        </w:tc>
        <w:tc>
          <w:tcPr>
            <w:tcW w:w="1515" w:type="dxa"/>
            <w:tcMar>
              <w:top w:w="100" w:type="dxa"/>
              <w:left w:w="100" w:type="dxa"/>
              <w:bottom w:w="100" w:type="dxa"/>
              <w:right w:w="100" w:type="dxa"/>
            </w:tcMar>
          </w:tcPr>
          <w:p w14:paraId="14F36D63" w14:textId="77777777" w:rsidR="00791695" w:rsidRDefault="00000000">
            <w:pPr>
              <w:widowControl w:val="0"/>
              <w:jc w:val="center"/>
              <w:rPr>
                <w:b/>
                <w:sz w:val="20"/>
                <w:szCs w:val="20"/>
              </w:rPr>
            </w:pPr>
            <w:proofErr w:type="spellStart"/>
            <w:r>
              <w:rPr>
                <w:b/>
                <w:sz w:val="20"/>
                <w:szCs w:val="20"/>
              </w:rPr>
              <w:t xml:space="preserve">Révisé</w:t>
            </w:r>
            <w:proofErr w:type="spellEnd"/>
            <w:r>
              <w:rPr>
                <w:b/>
                <w:sz w:val="20"/>
                <w:szCs w:val="20"/>
              </w:rPr>
              <w:t xml:space="preserve"> par</w:t>
            </w:r>
          </w:p>
        </w:tc>
        <w:tc>
          <w:tcPr>
            <w:tcW w:w="1560" w:type="dxa"/>
            <w:tcMar>
              <w:top w:w="100" w:type="dxa"/>
              <w:left w:w="100" w:type="dxa"/>
              <w:bottom w:w="100" w:type="dxa"/>
              <w:right w:w="100" w:type="dxa"/>
            </w:tcMar>
          </w:tcPr>
          <w:p w14:paraId="59B835D9" w14:textId="77777777" w:rsidR="00791695" w:rsidRPr="00EF4DF1" w:rsidRDefault="00000000">
            <w:pPr>
              <w:widowControl w:val="0"/>
              <w:jc w:val="center"/>
              <w:rPr>
                <w:b/>
                <w:sz w:val="20"/>
                <w:szCs w:val="20"/>
                <w:lang w:val="fr-FR"/>
              </w:rPr>
            </w:pPr>
            <w:r w:rsidRPr="00EF4DF1">
              <w:rPr>
                <w:b/>
                <w:sz w:val="20"/>
                <w:szCs w:val="20"/>
                <w:lang w:val="fr-FR"/>
              </w:rPr>
              <w:t xml:space="preserve">Approuvé par </w:t>
            </w:r>
            <w:r w:rsidRPr="00EF4DF1">
              <w:rPr>
                <w:color w:val="255FA6"/>
                <w:sz w:val="20"/>
                <w:szCs w:val="20"/>
                <w:lang w:val="fr-FR"/>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proofErr w:type="gramStart"/>
            <w:r>
              <w:rPr>
                <w:color w:val="255FA6"/>
                <w:sz w:val="20"/>
                <w:szCs w:val="20"/>
              </w:rPr>
              <w:t xml:space="preserve">A</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2024-01-15</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Version initiale pour revue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proofErr w:type="gramStart"/>
            <w:r>
              <w:rPr>
                <w:color w:val="255FA6"/>
                <w:sz w:val="20"/>
                <w:szCs w:val="20"/>
              </w:rPr>
              <w:t xml:space="preserve">B</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2024-02-10</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Intégration des commentaires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proofErr w:type="gramStart"/>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00327C26" w:rsidRPr="00327C26">
              <w:rPr>
                <w:color w:val="255FA6"/>
                <w:sz w:val="20"/>
                <w:szCs w:val="20"/>
              </w:rPr>
              <w:t xml:space="preserve"/>
            </w:r>
          </w:p>
        </w:tc>
      </w:tr>
      <w:tr w:rsidR="00791695" w14:paraId="11CD0397" w14:textId="77777777">
        <w:trPr>
          <w:trHeight w:val="645"/>
        </w:trPr>
        <w:tc>
          <w:tcPr>
            <w:tcW w:w="9360" w:type="dxa"/>
            <w:gridSpan w:val="6"/>
            <w:tcMar>
              <w:top w:w="100" w:type="dxa"/>
              <w:left w:w="100" w:type="dxa"/>
              <w:bottom w:w="100" w:type="dxa"/>
              <w:right w:w="100" w:type="dxa"/>
            </w:tcMar>
          </w:tcPr>
          <w:p w14:paraId="0FA5B28B" w14:textId="77777777" w:rsidR="00791695" w:rsidRPr="00EF4DF1" w:rsidRDefault="00000000">
            <w:pPr>
              <w:widowControl w:val="0"/>
              <w:jc w:val="center"/>
              <w:rPr>
                <w:sz w:val="14"/>
                <w:szCs w:val="14"/>
                <w:lang w:val="fr-FR"/>
              </w:rPr>
            </w:pPr>
            <w:r w:rsidRPr="00EF4DF1">
              <w:rPr>
                <w:sz w:val="14"/>
                <w:szCs w:val="14"/>
                <w:lang w:val="fr-FR"/>
              </w:rPr>
              <w:t>Ce document ne peut être reproduit sans autorisation préalable de TME</w:t>
            </w:r>
          </w:p>
          <w:p w14:paraId="62BF3ABD" w14:textId="77777777" w:rsidR="00791695" w:rsidRPr="00EF4DF1" w:rsidRDefault="00000000">
            <w:pPr>
              <w:widowControl w:val="0"/>
              <w:jc w:val="center"/>
              <w:rPr>
                <w:sz w:val="14"/>
                <w:szCs w:val="14"/>
                <w:lang w:val="fr-FR"/>
              </w:rPr>
            </w:pPr>
            <w:r w:rsidRPr="00EF4DF1">
              <w:rPr>
                <w:sz w:val="14"/>
                <w:szCs w:val="14"/>
                <w:lang w:val="fr-FR"/>
              </w:rPr>
              <w:t xml:space="preserve">Zone franche, Ksar El </w:t>
            </w:r>
            <w:proofErr w:type="spellStart"/>
            <w:r w:rsidRPr="00EF4DF1">
              <w:rPr>
                <w:sz w:val="14"/>
                <w:szCs w:val="14"/>
                <w:lang w:val="fr-FR"/>
              </w:rPr>
              <w:t>Majaz</w:t>
            </w:r>
            <w:proofErr w:type="spellEnd"/>
            <w:r w:rsidRPr="00EF4DF1">
              <w:rPr>
                <w:sz w:val="14"/>
                <w:szCs w:val="14"/>
                <w:lang w:val="fr-FR"/>
              </w:rPr>
              <w:t xml:space="preserve">, Commune El </w:t>
            </w:r>
            <w:proofErr w:type="spellStart"/>
            <w:r w:rsidRPr="00EF4DF1">
              <w:rPr>
                <w:sz w:val="14"/>
                <w:szCs w:val="14"/>
                <w:lang w:val="fr-FR"/>
              </w:rPr>
              <w:t>Anjra</w:t>
            </w:r>
            <w:proofErr w:type="spellEnd"/>
            <w:r w:rsidRPr="00EF4DF1">
              <w:rPr>
                <w:sz w:val="14"/>
                <w:szCs w:val="14"/>
                <w:lang w:val="fr-FR"/>
              </w:rPr>
              <w:t xml:space="preserve">, B.P. 123 – Ksar </w:t>
            </w:r>
            <w:proofErr w:type="spellStart"/>
            <w:r w:rsidRPr="00EF4DF1">
              <w:rPr>
                <w:sz w:val="14"/>
                <w:szCs w:val="14"/>
                <w:lang w:val="fr-FR"/>
              </w:rPr>
              <w:t>Sghir</w:t>
            </w:r>
            <w:proofErr w:type="spellEnd"/>
            <w:r w:rsidRPr="00EF4DF1">
              <w:rPr>
                <w:sz w:val="14"/>
                <w:szCs w:val="14"/>
                <w:lang w:val="fr-FR"/>
              </w:rPr>
              <w:t xml:space="preserve"> – 94152 - Maroc</w:t>
            </w:r>
          </w:p>
          <w:p w14:paraId="5D3D3FFF" w14:textId="77777777" w:rsidR="00791695" w:rsidRDefault="00000000">
            <w:pPr>
              <w:widowControl w:val="0"/>
              <w:jc w:val="center"/>
              <w:rPr>
                <w:color w:val="255FA6"/>
                <w:sz w:val="20"/>
                <w:szCs w:val="20"/>
              </w:rPr>
            </w:pPr>
            <w:proofErr w:type="gramStart"/>
            <w:r>
              <w:rPr>
                <w:sz w:val="14"/>
                <w:szCs w:val="14"/>
              </w:rPr>
              <w:t>Tel :</w:t>
            </w:r>
            <w:proofErr w:type="gramEnd"/>
            <w:r>
              <w:rPr>
                <w:sz w:val="14"/>
                <w:szCs w:val="14"/>
              </w:rPr>
              <w:t xml:space="preserve"> 00.212 (0)5 39 37 00 70/71 </w:t>
            </w:r>
            <w:proofErr w:type="gramStart"/>
            <w:r>
              <w:rPr>
                <w:sz w:val="14"/>
                <w:szCs w:val="14"/>
              </w:rPr>
              <w:t>Fax :</w:t>
            </w:r>
            <w:proofErr w:type="gramEnd"/>
            <w:r>
              <w:rPr>
                <w:sz w:val="14"/>
                <w:szCs w:val="14"/>
              </w:rPr>
              <w:t xml:space="preserve"> 00.212 (0)5 39 37 90 72 Site </w:t>
            </w:r>
            <w:proofErr w:type="gramStart"/>
            <w:r>
              <w:rPr>
                <w:sz w:val="14"/>
                <w:szCs w:val="14"/>
              </w:rPr>
              <w:t>Web :</w:t>
            </w:r>
            <w:proofErr w:type="gramEnd"/>
            <w:r>
              <w:rPr>
                <w:sz w:val="14"/>
                <w:szCs w:val="14"/>
              </w:rPr>
              <w:t xml:space="preserve"> www.tme.ma</w:t>
            </w:r>
          </w:p>
        </w:tc>
      </w:tr>
    </w:tbl>
    <w:p w14:paraId="010F6531"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0" w:name="_heading=h.8atbs9aspsym" w:colFirst="0" w:colLast="0"/>
      <w:bookmarkEnd w:id="0"/>
    </w:p>
    <w:p w14:paraId="46A9B828" w14:textId="77777777" w:rsidR="00791695" w:rsidRDefault="00000000">
      <w:pPr>
        <w:pStyle w:val="Title"/>
        <w:pBdr>
          <w:top w:val="none" w:sz="0" w:space="0" w:color="E5E7EB"/>
          <w:left w:val="none" w:sz="0" w:space="0" w:color="E5E7EB"/>
          <w:bottom w:val="none" w:sz="0" w:space="0" w:color="E5E7EB"/>
          <w:right w:val="none" w:sz="0" w:space="0" w:color="E5E7EB"/>
          <w:between w:val="none" w:sz="0" w:space="0" w:color="E5E7EB"/>
        </w:pBdr>
        <w:spacing w:before="120"/>
      </w:pPr>
      <w:bookmarkStart w:id="1" w:name="_heading=h.rafses20lc42" w:colFirst="0" w:colLast="0"/>
      <w:bookmarkEnd w:id="1"/>
      <w:r>
        <w:br w:type="page"/>
      </w:r>
    </w:p>
    <w:p w14:paraId="780AA893" w14:textId="226F4325" w:rsidR="00791695" w:rsidRDefault="00770EF5">
      <w:pPr>
        <w:pStyle w:val="Title"/>
        <w:pBdr>
          <w:top w:val="none" w:sz="0" w:space="0" w:color="E5E7EB"/>
          <w:left w:val="none" w:sz="0" w:space="0" w:color="E5E7EB"/>
          <w:bottom w:val="none" w:sz="0" w:space="0" w:color="E5E7EB"/>
          <w:right w:val="none" w:sz="0" w:space="0" w:color="E5E7EB"/>
          <w:between w:val="none" w:sz="0" w:space="0" w:color="E5E7EB"/>
        </w:pBdr>
        <w:spacing w:before="120"/>
        <w:rPr>
          <w:sz w:val="50"/>
          <w:szCs w:val="50"/>
        </w:rPr>
      </w:pPr>
      <w:bookmarkStart w:id="2" w:name="_heading=h.mnzyifo3crgo" w:colFirst="0" w:colLast="0"/>
      <w:bookmarkEnd w:id="2"/>
      <w:r>
        <w:lastRenderedPageBreak/>
        <w:t>Table des matières</w:t>
      </w:r>
    </w:p>
    <w:sdt>
      <w:sdtPr>
        <w:id w:val="2140181627"/>
        <w:docPartObj>
          <w:docPartGallery w:val="Table of Contents"/>
          <w:docPartUnique/>
        </w:docPartObj>
      </w:sdtPr>
      <w:sdtContent>
        <w:p w14:paraId="6C3BA50F" w14:textId="76A7D878" w:rsidR="0039722C" w:rsidRDefault="0079169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6816601" w:history="1">
            <w:r w:rsidR="0039722C" w:rsidRPr="00D21BE3">
              <w:rPr>
                <w:rStyle w:val="Hyperlink"/>
                <w:noProof/>
                <w:lang w:val="en-US"/>
              </w:rPr>
              <w:t>Table des figures</w:t>
            </w:r>
            <w:r w:rsidR="0039722C">
              <w:rPr>
                <w:noProof/>
                <w:webHidden/>
              </w:rPr>
              <w:tab/>
            </w:r>
            <w:r w:rsidR="0039722C">
              <w:rPr>
                <w:noProof/>
                <w:webHidden/>
              </w:rPr>
              <w:fldChar w:fldCharType="begin"/>
            </w:r>
            <w:r w:rsidR="0039722C">
              <w:rPr>
                <w:noProof/>
                <w:webHidden/>
              </w:rPr>
              <w:instrText xml:space="preserve"> PAGEREF _Toc216816601 \h </w:instrText>
            </w:r>
            <w:r w:rsidR="0039722C">
              <w:rPr>
                <w:noProof/>
                <w:webHidden/>
              </w:rPr>
            </w:r>
            <w:r w:rsidR="0039722C">
              <w:rPr>
                <w:noProof/>
                <w:webHidden/>
              </w:rPr>
              <w:fldChar w:fldCharType="separate"/>
            </w:r>
            <w:r w:rsidR="0039722C">
              <w:rPr>
                <w:noProof/>
                <w:webHidden/>
              </w:rPr>
              <w:t>2</w:t>
            </w:r>
            <w:r w:rsidR="0039722C">
              <w:rPr>
                <w:noProof/>
                <w:webHidden/>
              </w:rPr>
              <w:fldChar w:fldCharType="end"/>
            </w:r>
          </w:hyperlink>
        </w:p>
        <w:p w14:paraId="47383286" w14:textId="4BA7229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2" w:history="1">
            <w:r w:rsidRPr="00D21BE3">
              <w:rPr>
                <w:rStyle w:val="Hyperlink"/>
                <w:noProof/>
                <w:lang w:val="fr-FR"/>
              </w:rPr>
              <w:t>Table des tableaux</w:t>
            </w:r>
            <w:r>
              <w:rPr>
                <w:noProof/>
                <w:webHidden/>
              </w:rPr>
              <w:tab/>
            </w:r>
            <w:r>
              <w:rPr>
                <w:noProof/>
                <w:webHidden/>
              </w:rPr>
              <w:fldChar w:fldCharType="begin"/>
            </w:r>
            <w:r>
              <w:rPr>
                <w:noProof/>
                <w:webHidden/>
              </w:rPr>
              <w:instrText xml:space="preserve"> PAGEREF _Toc216816602 \h </w:instrText>
            </w:r>
            <w:r>
              <w:rPr>
                <w:noProof/>
                <w:webHidden/>
              </w:rPr>
            </w:r>
            <w:r>
              <w:rPr>
                <w:noProof/>
                <w:webHidden/>
              </w:rPr>
              <w:fldChar w:fldCharType="separate"/>
            </w:r>
            <w:r>
              <w:rPr>
                <w:noProof/>
                <w:webHidden/>
              </w:rPr>
              <w:t>3</w:t>
            </w:r>
            <w:r>
              <w:rPr>
                <w:noProof/>
                <w:webHidden/>
              </w:rPr>
              <w:fldChar w:fldCharType="end"/>
            </w:r>
          </w:hyperlink>
        </w:p>
        <w:p w14:paraId="51F7251B" w14:textId="53ED557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3" w:history="1">
            <w:r w:rsidRPr="00D21BE3">
              <w:rPr>
                <w:rStyle w:val="Hyperlink"/>
                <w:noProof/>
              </w:rPr>
              <w:t>Introduction</w:t>
            </w:r>
            <w:r>
              <w:rPr>
                <w:noProof/>
                <w:webHidden/>
              </w:rPr>
              <w:tab/>
            </w:r>
            <w:r>
              <w:rPr>
                <w:noProof/>
                <w:webHidden/>
              </w:rPr>
              <w:fldChar w:fldCharType="begin"/>
            </w:r>
            <w:r>
              <w:rPr>
                <w:noProof/>
                <w:webHidden/>
              </w:rPr>
              <w:instrText xml:space="preserve"> PAGEREF _Toc216816603 \h </w:instrText>
            </w:r>
            <w:r>
              <w:rPr>
                <w:noProof/>
                <w:webHidden/>
              </w:rPr>
            </w:r>
            <w:r>
              <w:rPr>
                <w:noProof/>
                <w:webHidden/>
              </w:rPr>
              <w:fldChar w:fldCharType="separate"/>
            </w:r>
            <w:r>
              <w:rPr>
                <w:noProof/>
                <w:webHidden/>
              </w:rPr>
              <w:t>4</w:t>
            </w:r>
            <w:r>
              <w:rPr>
                <w:noProof/>
                <w:webHidden/>
              </w:rPr>
              <w:fldChar w:fldCharType="end"/>
            </w:r>
          </w:hyperlink>
        </w:p>
        <w:p w14:paraId="11576244" w14:textId="78B28A3E"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4" w:history="1">
            <w:r w:rsidRPr="00D21BE3">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Données d’entrée</w:t>
            </w:r>
            <w:r>
              <w:rPr>
                <w:noProof/>
                <w:webHidden/>
              </w:rPr>
              <w:tab/>
            </w:r>
            <w:r>
              <w:rPr>
                <w:noProof/>
                <w:webHidden/>
              </w:rPr>
              <w:fldChar w:fldCharType="begin"/>
            </w:r>
            <w:r>
              <w:rPr>
                <w:noProof/>
                <w:webHidden/>
              </w:rPr>
              <w:instrText xml:space="preserve"> PAGEREF _Toc216816604 \h </w:instrText>
            </w:r>
            <w:r>
              <w:rPr>
                <w:noProof/>
                <w:webHidden/>
              </w:rPr>
            </w:r>
            <w:r>
              <w:rPr>
                <w:noProof/>
                <w:webHidden/>
              </w:rPr>
              <w:fldChar w:fldCharType="separate"/>
            </w:r>
            <w:r>
              <w:rPr>
                <w:noProof/>
                <w:webHidden/>
              </w:rPr>
              <w:t>4</w:t>
            </w:r>
            <w:r>
              <w:rPr>
                <w:noProof/>
                <w:webHidden/>
              </w:rPr>
              <w:fldChar w:fldCharType="end"/>
            </w:r>
          </w:hyperlink>
        </w:p>
        <w:p w14:paraId="60617BEE" w14:textId="49FD9C5F"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5" w:history="1">
            <w:r w:rsidRPr="00D21BE3">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masse</w:t>
            </w:r>
            <w:r>
              <w:rPr>
                <w:noProof/>
                <w:webHidden/>
              </w:rPr>
              <w:tab/>
            </w:r>
            <w:r>
              <w:rPr>
                <w:noProof/>
                <w:webHidden/>
              </w:rPr>
              <w:fldChar w:fldCharType="begin"/>
            </w:r>
            <w:r>
              <w:rPr>
                <w:noProof/>
                <w:webHidden/>
              </w:rPr>
              <w:instrText xml:space="preserve"> PAGEREF _Toc216816605 \h </w:instrText>
            </w:r>
            <w:r>
              <w:rPr>
                <w:noProof/>
                <w:webHidden/>
              </w:rPr>
            </w:r>
            <w:r>
              <w:rPr>
                <w:noProof/>
                <w:webHidden/>
              </w:rPr>
              <w:fldChar w:fldCharType="separate"/>
            </w:r>
            <w:r>
              <w:rPr>
                <w:noProof/>
                <w:webHidden/>
              </w:rPr>
              <w:t>4</w:t>
            </w:r>
            <w:r>
              <w:rPr>
                <w:noProof/>
                <w:webHidden/>
              </w:rPr>
              <w:fldChar w:fldCharType="end"/>
            </w:r>
          </w:hyperlink>
        </w:p>
        <w:p w14:paraId="16DC4044" w14:textId="34B6E36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6" w:history="1">
            <w:r w:rsidRPr="00D21BE3">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balisage</w:t>
            </w:r>
            <w:r>
              <w:rPr>
                <w:noProof/>
                <w:webHidden/>
              </w:rPr>
              <w:tab/>
            </w:r>
            <w:r>
              <w:rPr>
                <w:noProof/>
                <w:webHidden/>
              </w:rPr>
              <w:fldChar w:fldCharType="begin"/>
            </w:r>
            <w:r>
              <w:rPr>
                <w:noProof/>
                <w:webHidden/>
              </w:rPr>
              <w:instrText xml:space="preserve"> PAGEREF _Toc216816606 \h </w:instrText>
            </w:r>
            <w:r>
              <w:rPr>
                <w:noProof/>
                <w:webHidden/>
              </w:rPr>
            </w:r>
            <w:r>
              <w:rPr>
                <w:noProof/>
                <w:webHidden/>
              </w:rPr>
              <w:fldChar w:fldCharType="separate"/>
            </w:r>
            <w:r>
              <w:rPr>
                <w:noProof/>
                <w:webHidden/>
              </w:rPr>
              <w:t>4</w:t>
            </w:r>
            <w:r>
              <w:rPr>
                <w:noProof/>
                <w:webHidden/>
              </w:rPr>
              <w:fldChar w:fldCharType="end"/>
            </w:r>
          </w:hyperlink>
        </w:p>
        <w:p w14:paraId="1A9A2C46" w14:textId="4C6AF159"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7" w:history="1">
            <w:r w:rsidRPr="00D21BE3">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Bathymétrie</w:t>
            </w:r>
            <w:r>
              <w:rPr>
                <w:noProof/>
                <w:webHidden/>
              </w:rPr>
              <w:tab/>
            </w:r>
            <w:r>
              <w:rPr>
                <w:noProof/>
                <w:webHidden/>
              </w:rPr>
              <w:fldChar w:fldCharType="begin"/>
            </w:r>
            <w:r>
              <w:rPr>
                <w:noProof/>
                <w:webHidden/>
              </w:rPr>
              <w:instrText xml:space="preserve"> PAGEREF _Toc216816607 \h </w:instrText>
            </w:r>
            <w:r>
              <w:rPr>
                <w:noProof/>
                <w:webHidden/>
              </w:rPr>
            </w:r>
            <w:r>
              <w:rPr>
                <w:noProof/>
                <w:webHidden/>
              </w:rPr>
              <w:fldChar w:fldCharType="separate"/>
            </w:r>
            <w:r>
              <w:rPr>
                <w:noProof/>
                <w:webHidden/>
              </w:rPr>
              <w:t>4</w:t>
            </w:r>
            <w:r>
              <w:rPr>
                <w:noProof/>
                <w:webHidden/>
              </w:rPr>
              <w:fldChar w:fldCharType="end"/>
            </w:r>
          </w:hyperlink>
        </w:p>
        <w:p w14:paraId="27A13C6B" w14:textId="1BC8B99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8" w:history="1">
            <w:r w:rsidRPr="00D21BE3">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Conditions environnementales</w:t>
            </w:r>
            <w:r>
              <w:rPr>
                <w:noProof/>
                <w:webHidden/>
              </w:rPr>
              <w:tab/>
            </w:r>
            <w:r>
              <w:rPr>
                <w:noProof/>
                <w:webHidden/>
              </w:rPr>
              <w:fldChar w:fldCharType="begin"/>
            </w:r>
            <w:r>
              <w:rPr>
                <w:noProof/>
                <w:webHidden/>
              </w:rPr>
              <w:instrText xml:space="preserve"> PAGEREF _Toc216816608 \h </w:instrText>
            </w:r>
            <w:r>
              <w:rPr>
                <w:noProof/>
                <w:webHidden/>
              </w:rPr>
            </w:r>
            <w:r>
              <w:rPr>
                <w:noProof/>
                <w:webHidden/>
              </w:rPr>
              <w:fldChar w:fldCharType="separate"/>
            </w:r>
            <w:r>
              <w:rPr>
                <w:noProof/>
                <w:webHidden/>
              </w:rPr>
              <w:t>4</w:t>
            </w:r>
            <w:r>
              <w:rPr>
                <w:noProof/>
                <w:webHidden/>
              </w:rPr>
              <w:fldChar w:fldCharType="end"/>
            </w:r>
          </w:hyperlink>
        </w:p>
        <w:p w14:paraId="6F97972E" w14:textId="21B114CC"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9" w:history="1">
            <w:r w:rsidRPr="00D21BE3">
              <w:rPr>
                <w:rStyle w:val="Hyperlink"/>
                <w:noProof/>
              </w:rPr>
              <w:t>1.4.1.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Houle</w:t>
            </w:r>
            <w:r>
              <w:rPr>
                <w:noProof/>
                <w:webHidden/>
              </w:rPr>
              <w:tab/>
            </w:r>
            <w:r>
              <w:rPr>
                <w:noProof/>
                <w:webHidden/>
              </w:rPr>
              <w:fldChar w:fldCharType="begin"/>
            </w:r>
            <w:r>
              <w:rPr>
                <w:noProof/>
                <w:webHidden/>
              </w:rPr>
              <w:instrText xml:space="preserve"> PAGEREF _Toc216816609 \h </w:instrText>
            </w:r>
            <w:r>
              <w:rPr>
                <w:noProof/>
                <w:webHidden/>
              </w:rPr>
            </w:r>
            <w:r>
              <w:rPr>
                <w:noProof/>
                <w:webHidden/>
              </w:rPr>
              <w:fldChar w:fldCharType="separate"/>
            </w:r>
            <w:r>
              <w:rPr>
                <w:noProof/>
                <w:webHidden/>
              </w:rPr>
              <w:t>4</w:t>
            </w:r>
            <w:r>
              <w:rPr>
                <w:noProof/>
                <w:webHidden/>
              </w:rPr>
              <w:fldChar w:fldCharType="end"/>
            </w:r>
          </w:hyperlink>
        </w:p>
        <w:p w14:paraId="258FB666" w14:textId="06A31A98"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0" w:history="1">
            <w:r w:rsidRPr="00D21BE3">
              <w:rPr>
                <w:rStyle w:val="Hyperlink"/>
                <w:noProof/>
              </w:rPr>
              <w:t>1.4.2.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Agitation</w:t>
            </w:r>
            <w:r>
              <w:rPr>
                <w:noProof/>
                <w:webHidden/>
              </w:rPr>
              <w:tab/>
            </w:r>
            <w:r>
              <w:rPr>
                <w:noProof/>
                <w:webHidden/>
              </w:rPr>
              <w:fldChar w:fldCharType="begin"/>
            </w:r>
            <w:r>
              <w:rPr>
                <w:noProof/>
                <w:webHidden/>
              </w:rPr>
              <w:instrText xml:space="preserve"> PAGEREF _Toc216816610 \h </w:instrText>
            </w:r>
            <w:r>
              <w:rPr>
                <w:noProof/>
                <w:webHidden/>
              </w:rPr>
            </w:r>
            <w:r>
              <w:rPr>
                <w:noProof/>
                <w:webHidden/>
              </w:rPr>
              <w:fldChar w:fldCharType="separate"/>
            </w:r>
            <w:r>
              <w:rPr>
                <w:noProof/>
                <w:webHidden/>
              </w:rPr>
              <w:t>5</w:t>
            </w:r>
            <w:r>
              <w:rPr>
                <w:noProof/>
                <w:webHidden/>
              </w:rPr>
              <w:fldChar w:fldCharType="end"/>
            </w:r>
          </w:hyperlink>
        </w:p>
        <w:p w14:paraId="1555361B" w14:textId="3F6E5119"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1" w:history="1">
            <w:r w:rsidRPr="00D21BE3">
              <w:rPr>
                <w:rStyle w:val="Hyperlink"/>
                <w:noProof/>
              </w:rPr>
              <w:t>1.4.3.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Vent</w:t>
            </w:r>
            <w:r>
              <w:rPr>
                <w:noProof/>
                <w:webHidden/>
              </w:rPr>
              <w:tab/>
            </w:r>
            <w:r>
              <w:rPr>
                <w:noProof/>
                <w:webHidden/>
              </w:rPr>
              <w:fldChar w:fldCharType="begin"/>
            </w:r>
            <w:r>
              <w:rPr>
                <w:noProof/>
                <w:webHidden/>
              </w:rPr>
              <w:instrText xml:space="preserve"> PAGEREF _Toc216816611 \h </w:instrText>
            </w:r>
            <w:r>
              <w:rPr>
                <w:noProof/>
                <w:webHidden/>
              </w:rPr>
            </w:r>
            <w:r>
              <w:rPr>
                <w:noProof/>
                <w:webHidden/>
              </w:rPr>
              <w:fldChar w:fldCharType="separate"/>
            </w:r>
            <w:r>
              <w:rPr>
                <w:noProof/>
                <w:webHidden/>
              </w:rPr>
              <w:t>5</w:t>
            </w:r>
            <w:r>
              <w:rPr>
                <w:noProof/>
                <w:webHidden/>
              </w:rPr>
              <w:fldChar w:fldCharType="end"/>
            </w:r>
          </w:hyperlink>
        </w:p>
        <w:p w14:paraId="0109757E" w14:textId="1496C765"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2" w:history="1">
            <w:r w:rsidRPr="00D21BE3">
              <w:rPr>
                <w:rStyle w:val="Hyperlink"/>
                <w:noProof/>
              </w:rPr>
              <w:t>1.4.4.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Courant</w:t>
            </w:r>
            <w:r>
              <w:rPr>
                <w:noProof/>
                <w:webHidden/>
              </w:rPr>
              <w:tab/>
            </w:r>
            <w:r>
              <w:rPr>
                <w:noProof/>
                <w:webHidden/>
              </w:rPr>
              <w:fldChar w:fldCharType="begin"/>
            </w:r>
            <w:r>
              <w:rPr>
                <w:noProof/>
                <w:webHidden/>
              </w:rPr>
              <w:instrText xml:space="preserve"> PAGEREF _Toc216816612 \h </w:instrText>
            </w:r>
            <w:r>
              <w:rPr>
                <w:noProof/>
                <w:webHidden/>
              </w:rPr>
            </w:r>
            <w:r>
              <w:rPr>
                <w:noProof/>
                <w:webHidden/>
              </w:rPr>
              <w:fldChar w:fldCharType="separate"/>
            </w:r>
            <w:r>
              <w:rPr>
                <w:noProof/>
                <w:webHidden/>
              </w:rPr>
              <w:t>5</w:t>
            </w:r>
            <w:r>
              <w:rPr>
                <w:noProof/>
                <w:webHidden/>
              </w:rPr>
              <w:fldChar w:fldCharType="end"/>
            </w:r>
          </w:hyperlink>
        </w:p>
        <w:p w14:paraId="62ED016B" w14:textId="090ACE44"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3" w:history="1">
            <w:r w:rsidRPr="00D21BE3">
              <w:rPr>
                <w:rStyle w:val="Hyperlink"/>
                <w:noProof/>
              </w:rPr>
              <w:t>1.4.5.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Marée</w:t>
            </w:r>
            <w:r>
              <w:rPr>
                <w:noProof/>
                <w:webHidden/>
              </w:rPr>
              <w:tab/>
            </w:r>
            <w:r>
              <w:rPr>
                <w:noProof/>
                <w:webHidden/>
              </w:rPr>
              <w:fldChar w:fldCharType="begin"/>
            </w:r>
            <w:r>
              <w:rPr>
                <w:noProof/>
                <w:webHidden/>
              </w:rPr>
              <w:instrText xml:space="preserve"> PAGEREF _Toc216816613 \h </w:instrText>
            </w:r>
            <w:r>
              <w:rPr>
                <w:noProof/>
                <w:webHidden/>
              </w:rPr>
            </w:r>
            <w:r>
              <w:rPr>
                <w:noProof/>
                <w:webHidden/>
              </w:rPr>
              <w:fldChar w:fldCharType="separate"/>
            </w:r>
            <w:r>
              <w:rPr>
                <w:noProof/>
                <w:webHidden/>
              </w:rPr>
              <w:t>5</w:t>
            </w:r>
            <w:r>
              <w:rPr>
                <w:noProof/>
                <w:webHidden/>
              </w:rPr>
              <w:fldChar w:fldCharType="end"/>
            </w:r>
          </w:hyperlink>
        </w:p>
        <w:p w14:paraId="395C4AE0" w14:textId="1B72A38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4" w:history="1">
            <w:r w:rsidRPr="00D21BE3">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Synthèse des données environnementales</w:t>
            </w:r>
            <w:r>
              <w:rPr>
                <w:noProof/>
                <w:webHidden/>
              </w:rPr>
              <w:tab/>
            </w:r>
            <w:r>
              <w:rPr>
                <w:noProof/>
                <w:webHidden/>
              </w:rPr>
              <w:fldChar w:fldCharType="begin"/>
            </w:r>
            <w:r>
              <w:rPr>
                <w:noProof/>
                <w:webHidden/>
              </w:rPr>
              <w:instrText xml:space="preserve"> PAGEREF _Toc216816614 \h </w:instrText>
            </w:r>
            <w:r>
              <w:rPr>
                <w:noProof/>
                <w:webHidden/>
              </w:rPr>
            </w:r>
            <w:r>
              <w:rPr>
                <w:noProof/>
                <w:webHidden/>
              </w:rPr>
              <w:fldChar w:fldCharType="separate"/>
            </w:r>
            <w:r>
              <w:rPr>
                <w:noProof/>
                <w:webHidden/>
              </w:rPr>
              <w:t>5</w:t>
            </w:r>
            <w:r>
              <w:rPr>
                <w:noProof/>
                <w:webHidden/>
              </w:rPr>
              <w:fldChar w:fldCharType="end"/>
            </w:r>
          </w:hyperlink>
        </w:p>
        <w:p w14:paraId="24B152FC" w14:textId="3FE803E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5" w:history="1">
            <w:r w:rsidRPr="00D21BE3">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w:t>
            </w:r>
            <w:r>
              <w:rPr>
                <w:noProof/>
                <w:webHidden/>
              </w:rPr>
              <w:tab/>
            </w:r>
            <w:r>
              <w:rPr>
                <w:noProof/>
                <w:webHidden/>
              </w:rPr>
              <w:fldChar w:fldCharType="begin"/>
            </w:r>
            <w:r>
              <w:rPr>
                <w:noProof/>
                <w:webHidden/>
              </w:rPr>
              <w:instrText xml:space="preserve"> PAGEREF _Toc216816615 \h </w:instrText>
            </w:r>
            <w:r>
              <w:rPr>
                <w:noProof/>
                <w:webHidden/>
              </w:rPr>
            </w:r>
            <w:r>
              <w:rPr>
                <w:noProof/>
                <w:webHidden/>
              </w:rPr>
              <w:fldChar w:fldCharType="separate"/>
            </w:r>
            <w:r>
              <w:rPr>
                <w:noProof/>
                <w:webHidden/>
              </w:rPr>
              <w:t>6</w:t>
            </w:r>
            <w:r>
              <w:rPr>
                <w:noProof/>
                <w:webHidden/>
              </w:rPr>
              <w:fldChar w:fldCharType="end"/>
            </w:r>
          </w:hyperlink>
        </w:p>
        <w:p w14:paraId="41C95EB2" w14:textId="51EE373D"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6" w:history="1">
            <w:r w:rsidRPr="00D21BE3">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 à tester</w:t>
            </w:r>
            <w:r>
              <w:rPr>
                <w:noProof/>
                <w:webHidden/>
              </w:rPr>
              <w:tab/>
            </w:r>
            <w:r>
              <w:rPr>
                <w:noProof/>
                <w:webHidden/>
              </w:rPr>
              <w:fldChar w:fldCharType="begin"/>
            </w:r>
            <w:r>
              <w:rPr>
                <w:noProof/>
                <w:webHidden/>
              </w:rPr>
              <w:instrText xml:space="preserve"> PAGEREF _Toc216816616 \h </w:instrText>
            </w:r>
            <w:r>
              <w:rPr>
                <w:noProof/>
                <w:webHidden/>
              </w:rPr>
            </w:r>
            <w:r>
              <w:rPr>
                <w:noProof/>
                <w:webHidden/>
              </w:rPr>
              <w:fldChar w:fldCharType="separate"/>
            </w:r>
            <w:r>
              <w:rPr>
                <w:noProof/>
                <w:webHidden/>
              </w:rPr>
              <w:t>6</w:t>
            </w:r>
            <w:r>
              <w:rPr>
                <w:noProof/>
                <w:webHidden/>
              </w:rPr>
              <w:fldChar w:fldCharType="end"/>
            </w:r>
          </w:hyperlink>
        </w:p>
        <w:p w14:paraId="6542A1A3" w14:textId="70FACB53"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7" w:history="1">
            <w:r w:rsidRPr="00D21BE3">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Remorqueurs</w:t>
            </w:r>
            <w:r>
              <w:rPr>
                <w:noProof/>
                <w:webHidden/>
              </w:rPr>
              <w:tab/>
            </w:r>
            <w:r>
              <w:rPr>
                <w:noProof/>
                <w:webHidden/>
              </w:rPr>
              <w:fldChar w:fldCharType="begin"/>
            </w:r>
            <w:r>
              <w:rPr>
                <w:noProof/>
                <w:webHidden/>
              </w:rPr>
              <w:instrText xml:space="preserve"> PAGEREF _Toc216816617 \h </w:instrText>
            </w:r>
            <w:r>
              <w:rPr>
                <w:noProof/>
                <w:webHidden/>
              </w:rPr>
            </w:r>
            <w:r>
              <w:rPr>
                <w:noProof/>
                <w:webHidden/>
              </w:rPr>
              <w:fldChar w:fldCharType="separate"/>
            </w:r>
            <w:r>
              <w:rPr>
                <w:noProof/>
                <w:webHidden/>
              </w:rPr>
              <w:t>6</w:t>
            </w:r>
            <w:r>
              <w:rPr>
                <w:noProof/>
                <w:webHidden/>
              </w:rPr>
              <w:fldChar w:fldCharType="end"/>
            </w:r>
          </w:hyperlink>
        </w:p>
        <w:p w14:paraId="483FD54A" w14:textId="0AEBD161"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8" w:history="1">
            <w:r w:rsidRPr="00D21BE3">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Essais réalisés</w:t>
            </w:r>
            <w:r>
              <w:rPr>
                <w:noProof/>
                <w:webHidden/>
              </w:rPr>
              <w:tab/>
            </w:r>
            <w:r>
              <w:rPr>
                <w:noProof/>
                <w:webHidden/>
              </w:rPr>
              <w:fldChar w:fldCharType="begin"/>
            </w:r>
            <w:r>
              <w:rPr>
                <w:noProof/>
                <w:webHidden/>
              </w:rPr>
              <w:instrText xml:space="preserve"> PAGEREF _Toc216816618 \h </w:instrText>
            </w:r>
            <w:r>
              <w:rPr>
                <w:noProof/>
                <w:webHidden/>
              </w:rPr>
            </w:r>
            <w:r>
              <w:rPr>
                <w:noProof/>
                <w:webHidden/>
              </w:rPr>
              <w:fldChar w:fldCharType="separate"/>
            </w:r>
            <w:r>
              <w:rPr>
                <w:noProof/>
                <w:webHidden/>
              </w:rPr>
              <w:t>6</w:t>
            </w:r>
            <w:r>
              <w:rPr>
                <w:noProof/>
                <w:webHidden/>
              </w:rPr>
              <w:fldChar w:fldCharType="end"/>
            </w:r>
          </w:hyperlink>
        </w:p>
        <w:p w14:paraId="53E64103" w14:textId="1B187B44"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9" w:history="1">
            <w:r w:rsidRPr="00D21BE3">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Méthodologie des simulations</w:t>
            </w:r>
            <w:r>
              <w:rPr>
                <w:noProof/>
                <w:webHidden/>
              </w:rPr>
              <w:tab/>
            </w:r>
            <w:r>
              <w:rPr>
                <w:noProof/>
                <w:webHidden/>
              </w:rPr>
              <w:fldChar w:fldCharType="begin"/>
            </w:r>
            <w:r>
              <w:rPr>
                <w:noProof/>
                <w:webHidden/>
              </w:rPr>
              <w:instrText xml:space="preserve"> PAGEREF _Toc216816619 \h </w:instrText>
            </w:r>
            <w:r>
              <w:rPr>
                <w:noProof/>
                <w:webHidden/>
              </w:rPr>
            </w:r>
            <w:r>
              <w:rPr>
                <w:noProof/>
                <w:webHidden/>
              </w:rPr>
              <w:fldChar w:fldCharType="separate"/>
            </w:r>
            <w:r>
              <w:rPr>
                <w:noProof/>
                <w:webHidden/>
              </w:rPr>
              <w:t>6</w:t>
            </w:r>
            <w:r>
              <w:rPr>
                <w:noProof/>
                <w:webHidden/>
              </w:rPr>
              <w:fldChar w:fldCharType="end"/>
            </w:r>
          </w:hyperlink>
        </w:p>
        <w:p w14:paraId="4358F4B8" w14:textId="78C5208A"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0" w:history="1">
            <w:r w:rsidRPr="00D21BE3">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Résultats détaillés</w:t>
            </w:r>
            <w:r>
              <w:rPr>
                <w:noProof/>
                <w:webHidden/>
              </w:rPr>
              <w:tab/>
            </w:r>
            <w:r>
              <w:rPr>
                <w:noProof/>
                <w:webHidden/>
              </w:rPr>
              <w:fldChar w:fldCharType="begin"/>
            </w:r>
            <w:r>
              <w:rPr>
                <w:noProof/>
                <w:webHidden/>
              </w:rPr>
              <w:instrText xml:space="preserve"> PAGEREF _Toc216816620 \h </w:instrText>
            </w:r>
            <w:r>
              <w:rPr>
                <w:noProof/>
                <w:webHidden/>
              </w:rPr>
            </w:r>
            <w:r>
              <w:rPr>
                <w:noProof/>
                <w:webHidden/>
              </w:rPr>
              <w:fldChar w:fldCharType="separate"/>
            </w:r>
            <w:r>
              <w:rPr>
                <w:noProof/>
                <w:webHidden/>
              </w:rPr>
              <w:t>7</w:t>
            </w:r>
            <w:r>
              <w:rPr>
                <w:noProof/>
                <w:webHidden/>
              </w:rPr>
              <w:fldChar w:fldCharType="end"/>
            </w:r>
          </w:hyperlink>
        </w:p>
        <w:p w14:paraId="46B10E83" w14:textId="31C0E8B7"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1" w:history="1">
            <w:r w:rsidRPr="00D21BE3">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w:t>
            </w:r>
            <w:r>
              <w:rPr>
                <w:noProof/>
                <w:webHidden/>
              </w:rPr>
              <w:tab/>
            </w:r>
            <w:r>
              <w:rPr>
                <w:noProof/>
                <w:webHidden/>
              </w:rPr>
              <w:fldChar w:fldCharType="begin"/>
            </w:r>
            <w:r>
              <w:rPr>
                <w:noProof/>
                <w:webHidden/>
              </w:rPr>
              <w:instrText xml:space="preserve"> PAGEREF _Toc216816621 \h </w:instrText>
            </w:r>
            <w:r>
              <w:rPr>
                <w:noProof/>
                <w:webHidden/>
              </w:rPr>
            </w:r>
            <w:r>
              <w:rPr>
                <w:noProof/>
                <w:webHidden/>
              </w:rPr>
              <w:fldChar w:fldCharType="separate"/>
            </w:r>
            <w:r>
              <w:rPr>
                <w:noProof/>
                <w:webHidden/>
              </w:rPr>
              <w:t>8</w:t>
            </w:r>
            <w:r>
              <w:rPr>
                <w:noProof/>
                <w:webHidden/>
              </w:rPr>
              <w:fldChar w:fldCharType="end"/>
            </w:r>
          </w:hyperlink>
        </w:p>
        <w:p w14:paraId="11867F00" w14:textId="07CB46B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2" w:history="1">
            <w:r w:rsidRPr="00D21BE3">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Statistiques générales</w:t>
            </w:r>
            <w:r>
              <w:rPr>
                <w:noProof/>
                <w:webHidden/>
              </w:rPr>
              <w:tab/>
            </w:r>
            <w:r>
              <w:rPr>
                <w:noProof/>
                <w:webHidden/>
              </w:rPr>
              <w:fldChar w:fldCharType="begin"/>
            </w:r>
            <w:r>
              <w:rPr>
                <w:noProof/>
                <w:webHidden/>
              </w:rPr>
              <w:instrText xml:space="preserve"> PAGEREF _Toc216816622 \h </w:instrText>
            </w:r>
            <w:r>
              <w:rPr>
                <w:noProof/>
                <w:webHidden/>
              </w:rPr>
            </w:r>
            <w:r>
              <w:rPr>
                <w:noProof/>
                <w:webHidden/>
              </w:rPr>
              <w:fldChar w:fldCharType="separate"/>
            </w:r>
            <w:r>
              <w:rPr>
                <w:noProof/>
                <w:webHidden/>
              </w:rPr>
              <w:t>8</w:t>
            </w:r>
            <w:r>
              <w:rPr>
                <w:noProof/>
                <w:webHidden/>
              </w:rPr>
              <w:fldChar w:fldCharType="end"/>
            </w:r>
          </w:hyperlink>
        </w:p>
        <w:p w14:paraId="6FC2DA72" w14:textId="7010140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3" w:history="1">
            <w:r w:rsidRPr="00D21BE3">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 détaillée</w:t>
            </w:r>
            <w:r>
              <w:rPr>
                <w:noProof/>
                <w:webHidden/>
              </w:rPr>
              <w:tab/>
            </w:r>
            <w:r>
              <w:rPr>
                <w:noProof/>
                <w:webHidden/>
              </w:rPr>
              <w:fldChar w:fldCharType="begin"/>
            </w:r>
            <w:r>
              <w:rPr>
                <w:noProof/>
                <w:webHidden/>
              </w:rPr>
              <w:instrText xml:space="preserve"> PAGEREF _Toc216816623 \h </w:instrText>
            </w:r>
            <w:r>
              <w:rPr>
                <w:noProof/>
                <w:webHidden/>
              </w:rPr>
            </w:r>
            <w:r>
              <w:rPr>
                <w:noProof/>
                <w:webHidden/>
              </w:rPr>
              <w:fldChar w:fldCharType="separate"/>
            </w:r>
            <w:r>
              <w:rPr>
                <w:noProof/>
                <w:webHidden/>
              </w:rPr>
              <w:t>8</w:t>
            </w:r>
            <w:r>
              <w:rPr>
                <w:noProof/>
                <w:webHidden/>
              </w:rPr>
              <w:fldChar w:fldCharType="end"/>
            </w:r>
          </w:hyperlink>
        </w:p>
        <w:p w14:paraId="21433124" w14:textId="4C83A02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4" w:history="1">
            <w:r w:rsidRPr="00D21BE3">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Recommendations</w:t>
            </w:r>
            <w:r>
              <w:rPr>
                <w:noProof/>
                <w:webHidden/>
              </w:rPr>
              <w:tab/>
            </w:r>
            <w:r>
              <w:rPr>
                <w:noProof/>
                <w:webHidden/>
              </w:rPr>
              <w:fldChar w:fldCharType="begin"/>
            </w:r>
            <w:r>
              <w:rPr>
                <w:noProof/>
                <w:webHidden/>
              </w:rPr>
              <w:instrText xml:space="preserve"> PAGEREF _Toc216816624 \h </w:instrText>
            </w:r>
            <w:r>
              <w:rPr>
                <w:noProof/>
                <w:webHidden/>
              </w:rPr>
            </w:r>
            <w:r>
              <w:rPr>
                <w:noProof/>
                <w:webHidden/>
              </w:rPr>
              <w:fldChar w:fldCharType="separate"/>
            </w:r>
            <w:r>
              <w:rPr>
                <w:noProof/>
                <w:webHidden/>
              </w:rPr>
              <w:t>8</w:t>
            </w:r>
            <w:r>
              <w:rPr>
                <w:noProof/>
                <w:webHidden/>
              </w:rPr>
              <w:fldChar w:fldCharType="end"/>
            </w:r>
          </w:hyperlink>
        </w:p>
        <w:p w14:paraId="29C0F0F2" w14:textId="591838C0"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5" w:history="1">
            <w:r w:rsidRPr="00D21BE3">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Conclusion</w:t>
            </w:r>
            <w:r>
              <w:rPr>
                <w:noProof/>
                <w:webHidden/>
              </w:rPr>
              <w:tab/>
            </w:r>
            <w:r>
              <w:rPr>
                <w:noProof/>
                <w:webHidden/>
              </w:rPr>
              <w:fldChar w:fldCharType="begin"/>
            </w:r>
            <w:r>
              <w:rPr>
                <w:noProof/>
                <w:webHidden/>
              </w:rPr>
              <w:instrText xml:space="preserve"> PAGEREF _Toc216816625 \h </w:instrText>
            </w:r>
            <w:r>
              <w:rPr>
                <w:noProof/>
                <w:webHidden/>
              </w:rPr>
            </w:r>
            <w:r>
              <w:rPr>
                <w:noProof/>
                <w:webHidden/>
              </w:rPr>
              <w:fldChar w:fldCharType="separate"/>
            </w:r>
            <w:r>
              <w:rPr>
                <w:noProof/>
                <w:webHidden/>
              </w:rPr>
              <w:t>8</w:t>
            </w:r>
            <w:r>
              <w:rPr>
                <w:noProof/>
                <w:webHidden/>
              </w:rPr>
              <w:fldChar w:fldCharType="end"/>
            </w:r>
          </w:hyperlink>
        </w:p>
        <w:p w14:paraId="69E83699" w14:textId="442CAE0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6" w:history="1">
            <w:r w:rsidRPr="00D21BE3">
              <w:rPr>
                <w:rStyle w:val="Hyperlink"/>
                <w:noProof/>
                <w:lang w:val="fr-FR"/>
              </w:rPr>
              <w:t>6.</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lang w:val="fr-FR"/>
              </w:rPr>
              <w:t>Tableau des essais et commentaires des pilotes</w:t>
            </w:r>
            <w:r>
              <w:rPr>
                <w:noProof/>
                <w:webHidden/>
              </w:rPr>
              <w:tab/>
            </w:r>
            <w:r>
              <w:rPr>
                <w:noProof/>
                <w:webHidden/>
              </w:rPr>
              <w:fldChar w:fldCharType="begin"/>
            </w:r>
            <w:r>
              <w:rPr>
                <w:noProof/>
                <w:webHidden/>
              </w:rPr>
              <w:instrText xml:space="preserve"> PAGEREF _Toc216816626 \h </w:instrText>
            </w:r>
            <w:r>
              <w:rPr>
                <w:noProof/>
                <w:webHidden/>
              </w:rPr>
            </w:r>
            <w:r>
              <w:rPr>
                <w:noProof/>
                <w:webHidden/>
              </w:rPr>
              <w:fldChar w:fldCharType="separate"/>
            </w:r>
            <w:r>
              <w:rPr>
                <w:noProof/>
                <w:webHidden/>
              </w:rPr>
              <w:t>9</w:t>
            </w:r>
            <w:r>
              <w:rPr>
                <w:noProof/>
                <w:webHidden/>
              </w:rPr>
              <w:fldChar w:fldCharType="end"/>
            </w:r>
          </w:hyperlink>
        </w:p>
        <w:p w14:paraId="243BAF69" w14:textId="0C837EC0" w:rsidR="00791695" w:rsidRDefault="00791695">
          <w:pPr>
            <w:widowControl w:val="0"/>
            <w:tabs>
              <w:tab w:val="right" w:leader="dot" w:pos="9360"/>
            </w:tabs>
            <w:spacing w:before="60" w:line="240" w:lineRule="auto"/>
            <w:rPr>
              <w:b/>
              <w:color w:val="000000"/>
              <w:sz w:val="20"/>
              <w:szCs w:val="20"/>
            </w:rPr>
          </w:pPr>
          <w:r>
            <w:fldChar w:fldCharType="end"/>
          </w:r>
        </w:p>
      </w:sdtContent>
    </w:sdt>
    <w:p w14:paraId="20C51EA5"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3" w:name="_heading=h.rmytvgy922s7" w:colFirst="0" w:colLast="0"/>
      <w:bookmarkEnd w:id="3"/>
    </w:p>
    <w:p w14:paraId="094D7AB6" w14:textId="77777777" w:rsidR="00233300" w:rsidRDefault="00233300">
      <w:pPr>
        <w:rPr>
          <w:sz w:val="40"/>
          <w:szCs w:val="40"/>
          <w:lang w:val="en-US"/>
        </w:rPr>
      </w:pPr>
      <w:bookmarkStart w:id="4" w:name="_Toc216816601"/>
      <w:r>
        <w:rPr>
          <w:lang w:val="en-US"/>
        </w:rPr>
        <w:br w:type="page"/>
      </w:r>
    </w:p>
    <w:p w14:paraId="45356F11" w14:textId="51A02F90" w:rsidR="00791695" w:rsidRPr="003E44B1" w:rsidRDefault="00000000">
      <w:pPr>
        <w:pStyle w:val="Heading1"/>
        <w:rPr>
          <w:lang w:val="en-US"/>
        </w:rPr>
      </w:pPr>
      <w:r w:rsidRPr="003E44B1">
        <w:rPr>
          <w:lang w:val="en-US"/>
        </w:rPr>
        <w:lastRenderedPageBreak/>
        <w:t>Table des figures</w:t>
      </w:r>
      <w:bookmarkEnd w:id="4"/>
    </w:p>
    <w:p w14:paraId="579A2A11" w14:textId="1BD80EB8"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sidRPr="00EF4DF1">
        <w:rPr>
          <w:lang w:val="en-US"/>
        </w:rPr>
        <w:instrText xml:space="preserve"> TOC \h \z \c "Figure" </w:instrText>
      </w:r>
      <w:r>
        <w:rPr>
          <w:lang w:val="fr-FR"/>
        </w:rPr>
        <w:fldChar w:fldCharType="separate"/>
      </w:r>
      <w:hyperlink w:anchor="_Toc216816627" w:history="1">
        <w:r w:rsidR="00233300" w:rsidRPr="00B20F2D">
          <w:rPr>
            <w:rStyle w:val="Hyperlink"/>
            <w:noProof/>
            <w:lang w:val="fr-FR"/>
          </w:rPr>
          <w:t>Figure 1 Planche de plan de masse</w:t>
        </w:r>
        <w:r w:rsidR="00233300">
          <w:rPr>
            <w:noProof/>
            <w:webHidden/>
          </w:rPr>
          <w:tab/>
        </w:r>
        <w:r w:rsidR="00233300">
          <w:rPr>
            <w:noProof/>
            <w:webHidden/>
          </w:rPr>
          <w:fldChar w:fldCharType="begin"/>
        </w:r>
        <w:r w:rsidR="00233300">
          <w:rPr>
            <w:noProof/>
            <w:webHidden/>
          </w:rPr>
          <w:instrText xml:space="preserve"> PAGEREF _Toc216816627 \h </w:instrText>
        </w:r>
        <w:r w:rsidR="00233300">
          <w:rPr>
            <w:noProof/>
            <w:webHidden/>
          </w:rPr>
        </w:r>
        <w:r w:rsidR="00233300">
          <w:rPr>
            <w:noProof/>
            <w:webHidden/>
          </w:rPr>
          <w:fldChar w:fldCharType="separate"/>
        </w:r>
        <w:r w:rsidR="00233300">
          <w:rPr>
            <w:noProof/>
            <w:webHidden/>
          </w:rPr>
          <w:t>4</w:t>
        </w:r>
        <w:r w:rsidR="00233300">
          <w:rPr>
            <w:noProof/>
            <w:webHidden/>
          </w:rPr>
          <w:fldChar w:fldCharType="end"/>
        </w:r>
      </w:hyperlink>
    </w:p>
    <w:p w14:paraId="504CA577" w14:textId="4428C6AF"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8" w:history="1">
        <w:r w:rsidRPr="00B20F2D">
          <w:rPr>
            <w:rStyle w:val="Hyperlink"/>
            <w:noProof/>
            <w:lang w:val="fr-FR"/>
          </w:rPr>
          <w:t>Figure 2 Planche de plan de balisage</w:t>
        </w:r>
        <w:r>
          <w:rPr>
            <w:noProof/>
            <w:webHidden/>
          </w:rPr>
          <w:tab/>
        </w:r>
        <w:r>
          <w:rPr>
            <w:noProof/>
            <w:webHidden/>
          </w:rPr>
          <w:fldChar w:fldCharType="begin"/>
        </w:r>
        <w:r>
          <w:rPr>
            <w:noProof/>
            <w:webHidden/>
          </w:rPr>
          <w:instrText xml:space="preserve"> PAGEREF _Toc216816628 \h </w:instrText>
        </w:r>
        <w:r>
          <w:rPr>
            <w:noProof/>
            <w:webHidden/>
          </w:rPr>
        </w:r>
        <w:r>
          <w:rPr>
            <w:noProof/>
            <w:webHidden/>
          </w:rPr>
          <w:fldChar w:fldCharType="separate"/>
        </w:r>
        <w:r>
          <w:rPr>
            <w:noProof/>
            <w:webHidden/>
          </w:rPr>
          <w:t>4</w:t>
        </w:r>
        <w:r>
          <w:rPr>
            <w:noProof/>
            <w:webHidden/>
          </w:rPr>
          <w:fldChar w:fldCharType="end"/>
        </w:r>
      </w:hyperlink>
    </w:p>
    <w:p w14:paraId="6D7D3889" w14:textId="5D3FA69C" w:rsidR="00EF4DF1" w:rsidRPr="0099671C" w:rsidRDefault="00233300" w:rsidP="0099671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9" w:history="1">
        <w:r w:rsidRPr="00B20F2D">
          <w:rPr>
            <w:rStyle w:val="Hyperlink"/>
            <w:noProof/>
            <w:lang w:val="fr-FR"/>
          </w:rPr>
          <w:t>Figure 3 Planche de bathymétrie</w:t>
        </w:r>
        <w:r>
          <w:rPr>
            <w:noProof/>
            <w:webHidden/>
          </w:rPr>
          <w:tab/>
        </w:r>
        <w:r>
          <w:rPr>
            <w:noProof/>
            <w:webHidden/>
          </w:rPr>
          <w:fldChar w:fldCharType="begin"/>
        </w:r>
        <w:r>
          <w:rPr>
            <w:noProof/>
            <w:webHidden/>
          </w:rPr>
          <w:instrText xml:space="preserve"> PAGEREF _Toc216816629 \h </w:instrText>
        </w:r>
        <w:r>
          <w:rPr>
            <w:noProof/>
            <w:webHidden/>
          </w:rPr>
        </w:r>
        <w:r>
          <w:rPr>
            <w:noProof/>
            <w:webHidden/>
          </w:rPr>
          <w:fldChar w:fldCharType="separate"/>
        </w:r>
        <w:r>
          <w:rPr>
            <w:noProof/>
            <w:webHidden/>
          </w:rPr>
          <w:t>4</w:t>
        </w:r>
        <w:r>
          <w:rPr>
            <w:noProof/>
            <w:webHidden/>
          </w:rPr>
          <w:fldChar w:fldCharType="end"/>
        </w:r>
      </w:hyperlink>
      <w:r w:rsidR="00EF4DF1">
        <w:rPr>
          <w:lang w:val="fr-FR"/>
        </w:rPr>
        <w:fldChar w:fldCharType="end"/>
      </w:r>
    </w:p>
    <w:p w14:paraId="2DF2B1D3" w14:textId="77777777" w:rsidR="00791695" w:rsidRDefault="00000000">
      <w:pPr>
        <w:pStyle w:val="Heading1"/>
        <w:rPr>
          <w:lang w:val="fr-FR"/>
        </w:rPr>
      </w:pPr>
      <w:bookmarkStart w:id="5" w:name="_heading=h.lt5dgxgv1buy" w:colFirst="0" w:colLast="0"/>
      <w:bookmarkStart w:id="6" w:name="_Toc216816602"/>
      <w:bookmarkEnd w:id="5"/>
      <w:r w:rsidRPr="00EF4DF1">
        <w:rPr>
          <w:lang w:val="fr-FR"/>
        </w:rPr>
        <w:t>Table des tableaux</w:t>
      </w:r>
      <w:bookmarkEnd w:id="6"/>
    </w:p>
    <w:p w14:paraId="515C240F" w14:textId="753799E5"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Pr>
          <w:lang w:val="fr-FR"/>
        </w:rPr>
        <w:instrText xml:space="preserve"> TOC \h \z \c "Table" </w:instrText>
      </w:r>
      <w:r>
        <w:rPr>
          <w:lang w:val="fr-FR"/>
        </w:rPr>
        <w:fldChar w:fldCharType="separate"/>
      </w:r>
      <w:hyperlink w:anchor="_Toc216816637" w:history="1">
        <w:r w:rsidR="00233300" w:rsidRPr="004F6C21">
          <w:rPr>
            <w:rStyle w:val="Hyperlink"/>
            <w:noProof/>
            <w:lang w:val="fr-FR"/>
          </w:rPr>
          <w:t>Table 1: Tableau détaillé des simulations entretenues</w:t>
        </w:r>
        <w:r w:rsidR="00233300">
          <w:rPr>
            <w:noProof/>
            <w:webHidden/>
          </w:rPr>
          <w:tab/>
        </w:r>
        <w:r w:rsidR="00233300">
          <w:rPr>
            <w:noProof/>
            <w:webHidden/>
          </w:rPr>
          <w:fldChar w:fldCharType="begin"/>
        </w:r>
        <w:r w:rsidR="00233300">
          <w:rPr>
            <w:noProof/>
            <w:webHidden/>
          </w:rPr>
          <w:instrText xml:space="preserve"> PAGEREF _Toc216816637 \h </w:instrText>
        </w:r>
        <w:r w:rsidR="00233300">
          <w:rPr>
            <w:noProof/>
            <w:webHidden/>
          </w:rPr>
        </w:r>
        <w:r w:rsidR="00233300">
          <w:rPr>
            <w:noProof/>
            <w:webHidden/>
          </w:rPr>
          <w:fldChar w:fldCharType="separate"/>
        </w:r>
        <w:r w:rsidR="00233300">
          <w:rPr>
            <w:noProof/>
            <w:webHidden/>
          </w:rPr>
          <w:t>7</w:t>
        </w:r>
        <w:r w:rsidR="00233300">
          <w:rPr>
            <w:noProof/>
            <w:webHidden/>
          </w:rPr>
          <w:fldChar w:fldCharType="end"/>
        </w:r>
      </w:hyperlink>
    </w:p>
    <w:p w14:paraId="56E026C5" w14:textId="3898F45C"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38" w:history="1">
        <w:r w:rsidRPr="004F6C21">
          <w:rPr>
            <w:rStyle w:val="Hyperlink"/>
            <w:noProof/>
            <w:lang w:val="fr-FR"/>
          </w:rPr>
          <w:t>Table 2 Tableau global des essais avec commentaires des pilotes</w:t>
        </w:r>
        <w:r>
          <w:rPr>
            <w:noProof/>
            <w:webHidden/>
          </w:rPr>
          <w:tab/>
        </w:r>
        <w:r>
          <w:rPr>
            <w:noProof/>
            <w:webHidden/>
          </w:rPr>
          <w:fldChar w:fldCharType="begin"/>
        </w:r>
        <w:r>
          <w:rPr>
            <w:noProof/>
            <w:webHidden/>
          </w:rPr>
          <w:instrText xml:space="preserve"> PAGEREF _Toc216816638 \h </w:instrText>
        </w:r>
        <w:r>
          <w:rPr>
            <w:noProof/>
            <w:webHidden/>
          </w:rPr>
        </w:r>
        <w:r>
          <w:rPr>
            <w:noProof/>
            <w:webHidden/>
          </w:rPr>
          <w:fldChar w:fldCharType="separate"/>
        </w:r>
        <w:r>
          <w:rPr>
            <w:noProof/>
            <w:webHidden/>
          </w:rPr>
          <w:t>9</w:t>
        </w:r>
        <w:r>
          <w:rPr>
            <w:noProof/>
            <w:webHidden/>
          </w:rPr>
          <w:fldChar w:fldCharType="end"/>
        </w:r>
      </w:hyperlink>
    </w:p>
    <w:p w14:paraId="2F4609EB" w14:textId="703C2CCE" w:rsidR="00EF4DF1" w:rsidRPr="00EF4DF1" w:rsidRDefault="00EF4DF1" w:rsidP="00EF4DF1">
      <w:pPr>
        <w:rPr>
          <w:lang w:val="fr-FR"/>
        </w:rPr>
      </w:pPr>
      <w:r>
        <w:rPr>
          <w:lang w:val="fr-FR"/>
        </w:rPr>
        <w:fldChar w:fldCharType="end"/>
      </w:r>
    </w:p>
    <w:p w14:paraId="529CAC8A" w14:textId="77777777" w:rsidR="00791695" w:rsidRDefault="00000000" w:rsidP="003B4A19">
      <w:pPr>
        <w:pStyle w:val="Heading1"/>
        <w:pBdr>
          <w:top w:val="none" w:sz="0" w:space="0" w:color="E5E7EB"/>
          <w:left w:val="none" w:sz="0" w:space="0" w:color="E5E7EB"/>
          <w:bottom w:val="none" w:sz="0" w:space="0" w:color="E5E7EB"/>
          <w:right w:val="none" w:sz="0" w:space="0" w:color="E5E7EB"/>
          <w:between w:val="none" w:sz="0" w:space="0" w:color="E5E7EB"/>
        </w:pBdr>
        <w:spacing w:before="120"/>
      </w:pPr>
      <w:r w:rsidRPr="003E44B1">
        <w:rPr>
          <w:lang w:val="en-US"/>
        </w:rPr>
        <w:br w:type="page"/>
      </w:r>
      <w:bookmarkStart w:id="7" w:name="_Toc216816603"/>
      <w:r>
        <w:lastRenderedPageBreak/>
        <w:t xml:space="preserve">Introduction</w:t>
      </w:r>
      <w:bookmarkEnd w:id="7"/>
    </w:p>
    <w:p w14:paraId="744163DA" w14:textId="6731C9FA" w:rsidR="00CF30A5" w:rsidRDefault="00CF30A5" w:rsidP="003B4A19">
      <w:proofErr w:type="gramStart"/>
      <w:r>
        <w:t xml:space="preserve">Dans le cadre de l’extension du terminal à conteneurs du Port de Tanger Med, l’Autorité Portuaire de Tanger Med a mandaté notre équipe pour réaliser une étude de manœuvrabilité portuaire. Le projet, identifié sous le code TMD‑2024‑MAN‑001, porte sur le nouveau quai Q4, conçu pour accueillir des porte‑conteneurs de nouvelle génération jusqu’à 24 000 EVP. Cette étude vise à garantir que les opérations d’accostage et d’appareillage se déroulent en toute sécurité et efficacement, conformément aux exigences de croissance du trafic trans‑méditerranéen.  </w:t>
        <w:br/>
        <w:t xml:space="preserve"/>
        <w:br/>
        <w:t xml:space="preserve">L’enjeu majeur réside dans la validation de la capacité du quai Q4 à gérer les plus grands navires, tout en assurant la fluidité des flux maritimes et la protection de l’environnement portuaire. La sécurité des manœuvres, la réduction des temps d’attente et l’optimisation des coûts opérationnels sont des priorités qui motivent cette analyse.  </w:t>
        <w:br/>
        <w:t xml:space="preserve"/>
        <w:br/>
        <w:t xml:space="preserve">Les objectifs de l’étude sont les suivants :  </w:t>
        <w:br/>
        <w:t xml:space="preserve">• Évaluer la faisabilité des manœuvres d’accostage et d’appareillage pour les porte‑conteneurs de 300 à 400 m.  </w:t>
        <w:br/>
        <w:t xml:space="preserve">• Analyser les interactions hydrodynamiques entre les navires et le nouveau quai Q4.  </w:t>
        <w:br/>
        <w:t xml:space="preserve">• Identifier les conditions météo‑océaniques critiques et les zones à risque.  </w:t>
        <w:br/>
        <w:t xml:space="preserve">• Valider la compatibilité des dimensions du chenal d’accès avec les navires cibles.  </w:t>
        <w:br/>
        <w:t xml:space="preserve">• Proposer des recommandations pour l’optimisation des procédures de pilotage.  </w:t>
        <w:br/>
        <w:t xml:space="preserve"/>
        <w:br/>
        <w:t xml:space="preserve">Notre approche méthodologique repose sur une combinaison d’analyses hydrodynamiques et de simulations numériques. Trois types de navires ont été sélectionnés pour représenter la gamme de porte‑conteneurs attendue, et 44 simulations ont été réalisées afin de couvrir un large éventail de scénarios opérationnels et environnementaux. Les modèles utilisés intègrent les caractéristiques physiques des navires, les paramètres du quai Q4 et les contraintes du chenal d’accès, permettant d’évaluer les forces, les moments et les trajectoires de manœuvre.  </w:t>
        <w:br/>
        <w:t xml:space="preserve"/>
        <w:br/>
        <w:t xml:space="preserve">Les sections suivantes présentent les données d’entrée, les résultats détaillés des simulations et l’analyse des performances, ainsi que les recommandations opérationnelles issues de cette étude.</w:t>
      </w:r>
    </w:p>
    <w:p w14:paraId="0610BE1F" w14:textId="77777777" w:rsidR="00791695" w:rsidRDefault="00000000" w:rsidP="003B4A19">
      <w:pPr>
        <w:pStyle w:val="Heading1"/>
        <w:numPr>
          <w:ilvl w:val="0"/>
          <w:numId w:val="4"/>
        </w:numPr>
      </w:pPr>
      <w:bookmarkStart w:id="8" w:name="_Toc216816604"/>
      <w:r>
        <w:t xml:space="preserve">Données </w:t>
      </w:r>
      <w:proofErr w:type="spellStart"/>
      <w:r>
        <w:t xml:space="preserve">d’entrée</w:t>
      </w:r>
      <w:bookmarkEnd w:id="8"/>
      <w:proofErr w:type="spellEnd"/>
    </w:p>
    <w:p w14:paraId="633C5DFD" w14:textId="791DB1F6" w:rsidR="00791695" w:rsidRPr="00EF4DF1" w:rsidRDefault="007835FD" w:rsidP="0054274F">
      <w:pPr>
        <w:rPr>
          <w:lang w:val="fr-FR"/>
        </w:rPr>
      </w:pPr>
      <w:proofErr w:type="gramStart"/>
      <w:r w:rsidRPr="00F843FA">
        <w:rPr>
          <w:lang w:val="fr-FR"/>
        </w:rPr>
        <w:t xml:space="preserve">La fiabilité d'une étude de manœuvrabilité repose sur la qualité des données d'entrée. Pour l'extension du terminal à conteneurs du port de Tanger Med, les informations disponibles englobent le plan de masse, le balisage, la bathymétrie, ainsi que les paramètres environnementaux : vent, houle, courant, marée et agitation. Les sections suivantes détaillent chaque jeu de données utilisé pour les simulations.</w:t>
      </w:r>
      <w:r w:rsidRPr="00EF4DF1">
        <w:rPr>
          <w:lang w:val="fr-FR"/>
        </w:rPr>
        <w:t xml:space="preserve"/>
      </w:r>
    </w:p>
    <w:p w14:paraId="1DEE98E4" w14:textId="77777777" w:rsidR="00791695" w:rsidRDefault="00000000" w:rsidP="003B4A19">
      <w:pPr>
        <w:pStyle w:val="Heading2"/>
        <w:numPr>
          <w:ilvl w:val="1"/>
          <w:numId w:val="4"/>
        </w:numPr>
      </w:pPr>
      <w:bookmarkStart w:id="9" w:name="_Toc216816605"/>
      <w:r>
        <w:t xml:space="preserve">Plan de masse</w:t>
      </w:r>
      <w:bookmarkEnd w:id="9"/>
    </w:p>
    <w:p w14:paraId="36F8D12D" w14:textId="77777777" w:rsidR="00543BE4" w:rsidRDefault="00000000" w:rsidP="0054274F">
      <w:pPr>
        <w:rPr>
          <w:i/>
          <w:color w:val="A64D79"/>
        </w:rPr>
      </w:pPr>
      <w:proofErr w:type="gramStart"/>
      <w:r>
        <w:t xml:space="preserve">Le plan de masse de l’étude porte sur le terminal maritime existant et son extension. Les infrastructures concernées comprennent les quais Q1, Q2 et Q3, chacun doté d’un chenal principal de 16 m de tirant d’eau, ainsi que le bassin d’évitage adjacent. La phase 2 introduit le nouveau quai Q4, d’une longueur de 450 m, avec un tirant d’eau de 18 m, et un bassin d’évitage élargi pour accueillir les navires de plus grande taille. Le chenal d’accès sera étendu sur une portée de 250 à 300 m afin de garantir la navigation sécurisée vers le quai Q4.  </w:t>
        <w:br/>
        <w:t xml:space="preserve"/>
        <w:br/>
        <w:t xml:space="preserve">Dans la phase 1, l’analyse se concentre sur la configuration actuelle, évaluant la capacité d’accostage et la circulation des navires dans le chenal principal. La phase 2 étend cette configuration en intégrant le quai Q4, les nouveaux postes d’accostage et la mise à jour du chenal d’accès. Les éléments clés pour la manœuvre comprennent les postes d’accostage, les bassins d’évitage, et les chenaux d’accès. Chaque composante est décrite en détail dans les plans annexés, bien que les figures ne soient pas explicitement référencées dans le texte.  </w:t>
        <w:br/>
        <w:t xml:space="preserve"/>
        <w:br/>
        <w:t xml:space="preserve">Cette présentation du plan de masse prépare le terrain pour l’analyse détaillée des flux de navigation et des exigences d’aménagement dans la phase suivante.</w:t>
      </w:r>
      <w:r>
        <w:rPr>
          <w:i/>
          <w:color w:val="A64D79"/>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EF4DF1">
        <w:rPr>
          <w:lang w:val="fr-FR"/>
        </w:rPr>
        <w:t xml:space="preserve"/>
      </w:r>
      <w:r w:rsidR="00F60868">
        <w:rPr>
          <w:lang w:val="fr-FR"/>
        </w:rPr>
        <w:t xml:space="preserve"> </w:t>
      </w:r>
      <w:r w:rsidRPr="00EF4DF1">
        <w:rPr>
          <w:lang w:val="fr-FR"/>
        </w:rPr>
        <w:t xml:space="preserve"/>
      </w:r>
    </w:p>
    <w:p w14:paraId="4A3E8825" w14:textId="77777777" w:rsidR="00791695" w:rsidRDefault="00000000" w:rsidP="003B4A19">
      <w:pPr>
        <w:pStyle w:val="Heading2"/>
        <w:numPr>
          <w:ilvl w:val="1"/>
          <w:numId w:val="4"/>
        </w:numPr>
      </w:pPr>
      <w:bookmarkStart w:id="11" w:name="_Toc216816606"/>
      <w:r>
        <w:t xml:space="preserve">Plan de balisage</w:t>
      </w:r>
      <w:bookmarkEnd w:id="11"/>
    </w:p>
    <w:p w14:paraId="025A5112" w14:textId="77777777" w:rsidR="00543BE4" w:rsidRDefault="00000000" w:rsidP="0054274F">
      <w:pPr>
        <w:rPr>
          <w:i/>
          <w:color w:val="A64D79"/>
          <w:lang w:val="fr-FR"/>
        </w:rPr>
      </w:pPr>
      <w:proofErr w:type="gramStart"/>
      <w:r w:rsidRPr="00543BE4">
        <w:rPr>
          <w:lang w:val="fr-FR"/>
        </w:rPr>
        <w:t xml:space="preserve">Le plan de balisage définit la signalisation maritime et les aides à la navigation.</w:t>
      </w:r>
      <w:r w:rsidR="00EF4DF1" w:rsidRPr="00EF4DF1">
        <w:rPr>
          <w:i/>
          <w:color w:val="A64D79"/>
          <w:lang w:val="fr-FR"/>
        </w:rPr>
        <w:t xml:space="preserve"/>
      </w:r>
    </w:p>
    <w:p w14:paraId="4FB9E6BC" w14:textId="4AE9B1E4" w:rsidR="00EF4DF1" w:rsidRPr="0054274F" w:rsidRDefault="00EF4DF1" w:rsidP="0054274F">
      <w:r>
        <w:rPr>
          <w:i/>
          <w:color w:val="A64D79"/>
        </w:rPr>
        <w:t xml:space="preserve"/>
      </w:r>
    </w:p>
    <w:p w14:paraId="29D5896C" w14:textId="77777777" w:rsidR="00EF4DF1" w:rsidRPr="00EF4DF1" w:rsidRDefault="00EF4DF1" w:rsidP="00B914E1">
      <w:pPr>
        <w:keepNext/>
        <w:jc w:val="center"/>
        <w:rPr>
          <w:i/>
          <w:color w:val="A64D79"/>
          <w:lang w:val="fr-FR"/>
        </w:rPr>
      </w:pPr>
      <w:proofErr w:type="gramStart"/>
      <w:r w:rsidRPr="00EF4DF1">
        <w:rPr>
          <w:i/>
          <w:color w:val="A64D79"/>
          <w:lang w:val="fr-FR"/>
        </w:rPr>
        <w:t xml:space="preserve"/>
      </w:r>
      <w:r>
        <w:drawing>
          <wp:inline xmlns:a="http://schemas.openxmlformats.org/drawingml/2006/main" xmlns:pic="http://schemas.openxmlformats.org/drawingml/2006/picture">
            <wp:extent cx="2468880" cy="2009394"/>
            <wp:docPr id="1004" name="Picture 7"/>
            <wp:cNvGraphicFramePr>
              <a:graphicFrameLocks noChangeAspect="1"/>
            </wp:cNvGraphicFramePr>
            <a:graphic>
              <a:graphicData uri="http://schemas.openxmlformats.org/drawingml/2006/picture">
                <pic:pic>
                  <pic:nvPicPr>
                    <pic:cNvPr id="0" name="PlanBalisage_hq_4820881744.jpg"/>
                    <pic:cNvPicPr/>
                  </pic:nvPicPr>
                  <pic:blipFill>
                    <a:blip r:embed="rId17"/>
                    <a:stretch>
                      <a:fillRect/>
                    </a:stretch>
                  </pic:blipFill>
                  <pic:spPr>
                    <a:xfrm>
                      <a:off x="0" y="0"/>
                      <a:ext cx="2468880" cy="2009394"/>
                    </a:xfrm>
                    <a:prstGeom prst="rect"/>
                  </pic:spPr>
                </pic:pic>
              </a:graphicData>
            </a:graphic>
          </wp:inline>
        </w:drawing>
      </w:r>
      <w:r>
        <w:t xml:space="preserve"/>
      </w:r>
    </w:p>
    <w:p w14:paraId="0005C6E2" w14:textId="154533F8" w:rsidR="00EF4DF1" w:rsidRPr="00EF4DF1" w:rsidRDefault="00EF4DF1" w:rsidP="00F05BDC">
      <w:pPr>
        <w:pStyle w:val="Caption"/>
        <w:jc w:val="center"/>
        <w:rPr>
          <w:lang w:val="fr-FR"/>
        </w:rPr>
      </w:pPr>
      <w:bookmarkStart w:id="12" w:name="_Toc216816628"/>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2</w:t>
      </w:r>
      <w:r>
        <w:fldChar w:fldCharType="end"/>
      </w:r>
      <w:r>
        <w:rPr>
          <w:lang w:val="fr-FR"/>
        </w:rPr>
        <w:t xml:space="preserve"> Planche de plan de balisage</w:t>
      </w:r>
      <w:bookmarkEnd w:id="12"/>
    </w:p>
    <w:p w14:paraId="3383D7EC" w14:textId="52C4B454" w:rsidR="00791695" w:rsidRPr="00F60868" w:rsidRDefault="00EF4DF1"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3E44B1">
        <w:rPr>
          <w:lang w:val="fr-FR"/>
        </w:rPr>
        <w:t xml:space="preserve"/>
      </w:r>
    </w:p>
    <w:p w14:paraId="63FF5651" w14:textId="77777777" w:rsidR="00791695" w:rsidRDefault="00000000" w:rsidP="003B4A19">
      <w:pPr>
        <w:pStyle w:val="Heading2"/>
        <w:numPr>
          <w:ilvl w:val="1"/>
          <w:numId w:val="4"/>
        </w:numPr>
      </w:pPr>
      <w:bookmarkStart w:id="13" w:name="_Toc216816607"/>
      <w:proofErr w:type="spellStart"/>
      <w:r>
        <w:t xml:space="preserve">Bathymétrie</w:t>
      </w:r>
      <w:bookmarkEnd w:id="13"/>
      <w:proofErr w:type="spellEnd"/>
    </w:p>
    <w:p w14:paraId="559F5C9B" w14:textId="77777777" w:rsidR="00791695" w:rsidRPr="00F843FA" w:rsidRDefault="00000000" w:rsidP="003B4A19">
      <w:pPr>
        <w:rPr>
          <w:lang w:val="fr-FR"/>
        </w:rPr>
      </w:pPr>
      <w:proofErr w:type="gramStart"/>
      <w:r w:rsidRPr="00F843FA">
        <w:rPr>
          <w:lang w:val="fr-FR"/>
        </w:rPr>
        <w:t xml:space="preserve">Les données bathymétriques utilisées proviennent du Service Hydrographique et Océanographique de la Marine (SHOM). Elles ont été recueillies en octobre 2023 et validées par des levés multibeam haute résolution, garantissant une précision élevée et une fiabilité optimale pour l’analyse des conditions de navigation. Le chenal principal présente des profondeurs constantes entre 16 et 18 mètres, avec une zone d’évitage approfondie à 18 mètres afin d’accueillir les plus gros navires. Le fond est stable, composé de sable fin et de vase, sans obstacles majeurs susceptibles de compromettre les manœuvres. Cette configuration bathymétrique permet un tirant d’eau maximal de 14,5 mètres en tenant compte du pied de pilote réglementaire, assurant ainsi une marge de sécurité suffisante pour les navires de grande taille. Les profondeurs homogènes du chenal et de l’évitage facilitent les manœuvres de navigation, réduisant les risques de collision avec le fond et améliorant la prévisibilité des trajectoires. En conséquence, la stabilité et la sécurité des opérations portuaires sont renforcées, ce qui est essentiel pour l’optimisation des flux maritimes. Ces éléments bathymétriques seront intégrés dans le modèle de simulation afin de garantir la représentativité des essais.</w:t>
      </w:r>
    </w:p>
    <w:p w14:paraId="5DB097D3" w14:textId="77777777" w:rsidR="00791695" w:rsidRPr="00F843FA" w:rsidRDefault="00000000" w:rsidP="003B4A19">
      <w:pPr>
        <w:rPr>
          <w:i/>
          <w:color w:val="A64D79"/>
          <w:lang w:val="fr-FR"/>
        </w:rPr>
      </w:pPr>
      <w:r w:rsidRPr="00F843FA">
        <w:rPr>
          <w:i/>
          <w:color w:val="A64D79"/>
          <w:lang w:val="fr-FR"/>
        </w:rPr>
        <w:t xml:space="preserve"/>
      </w:r>
    </w:p>
    <w:p w14:paraId="5ABD5A9C" w14:textId="77777777" w:rsidR="00791695" w:rsidRPr="00543BE4" w:rsidRDefault="00000000" w:rsidP="003B4A19">
      <w:pPr>
        <w:rPr>
          <w:iCs/>
          <w:lang w:val="fr-FR"/>
        </w:rPr>
      </w:pPr>
      <w:r w:rsidRPr="00543BE4">
        <w:rPr>
          <w:iCs/>
          <w:lang w:val="fr-FR"/>
        </w:rPr>
        <w:t xml:space="preserve">La bathymétrie est illustrée par </w:t>
      </w:r>
      <w:proofErr w:type="gramStart"/>
      <w:r w:rsidRPr="00543BE4">
        <w:rPr>
          <w:iCs/>
          <w:lang w:val="fr-FR"/>
        </w:rPr>
        <w:t xml:space="preserve">1 carte(s) détaillant la topographie sous-marine.</w:t>
      </w:r>
    </w:p>
    <w:p w14:paraId="2D49EE29" w14:textId="77777777" w:rsidR="00791695" w:rsidRDefault="00000000" w:rsidP="003B4A19">
      <w:pPr>
        <w:rPr>
          <w:i/>
          <w:color w:val="A64D79"/>
        </w:rPr>
      </w:pPr>
      <w:r>
        <w:rPr>
          <w:i/>
          <w:color w:val="A64D79"/>
        </w:rPr>
        <w:t xml:space="preserve"/>
      </w:r>
    </w:p>
    <w:p w14:paraId="4EEF5595" w14:textId="18DE4528" w:rsidR="00EF4DF1" w:rsidRPr="003E44B1" w:rsidRDefault="00000000" w:rsidP="006D1258">
      <w:pPr>
        <w:keepNext/>
        <w:jc w:val="center"/>
        <w:rPr>
          <w:i/>
          <w:color w:val="A64D79"/>
          <w:lang w:val="fr-FR"/>
        </w:rPr>
      </w:pPr>
      <w:proofErr w:type="gramStart"/>
      <w:r w:rsidRPr="003E44B1">
        <w:rPr>
          <w:i/>
          <w:color w:val="A64D79"/>
          <w:lang w:val="fr-FR"/>
        </w:rPr>
        <w:t xml:space="preserve"/>
      </w:r>
      <w:r>
        <w:drawing>
          <wp:inline xmlns:a="http://schemas.openxmlformats.org/drawingml/2006/main" xmlns:pic="http://schemas.openxmlformats.org/drawingml/2006/picture">
            <wp:extent cx="2468880" cy="1831086"/>
            <wp:docPr id="1005" name="Picture 7"/>
            <wp:cNvGraphicFramePr>
              <a:graphicFrameLocks noChangeAspect="1"/>
            </wp:cNvGraphicFramePr>
            <a:graphic>
              <a:graphicData uri="http://schemas.openxmlformats.org/drawingml/2006/picture">
                <pic:pic>
                  <pic:nvPicPr>
                    <pic:cNvPr id="0" name="vue_port_hq_4819803600.jpg"/>
                    <pic:cNvPicPr/>
                  </pic:nvPicPr>
                  <pic:blipFill>
                    <a:blip r:embed="rId18"/>
                    <a:stretch>
                      <a:fillRect/>
                    </a:stretch>
                  </pic:blipFill>
                  <pic:spPr>
                    <a:xfrm>
                      <a:off x="0" y="0"/>
                      <a:ext cx="2468880" cy="1831086"/>
                    </a:xfrm>
                    <a:prstGeom prst="rect"/>
                  </pic:spPr>
                </pic:pic>
              </a:graphicData>
            </a:graphic>
          </wp:inline>
        </w:drawing>
      </w:r>
      <w:r>
        <w:t xml:space="preserve"/>
      </w:r>
    </w:p>
    <w:p w14:paraId="37AE77E6" w14:textId="58363179" w:rsidR="00EF4DF1" w:rsidRPr="00EF4DF1" w:rsidRDefault="00EF4DF1" w:rsidP="00F05BDC">
      <w:pPr>
        <w:pStyle w:val="Caption"/>
        <w:jc w:val="center"/>
        <w:rPr>
          <w:lang w:val="fr-FR"/>
        </w:rPr>
      </w:pPr>
      <w:bookmarkStart w:id="14" w:name="_Toc216816629"/>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3</w:t>
      </w:r>
      <w:r>
        <w:fldChar w:fldCharType="end"/>
      </w:r>
      <w:r>
        <w:rPr>
          <w:lang w:val="fr-FR"/>
        </w:rPr>
        <w:t xml:space="preserve"> Planche de bathymétrie</w:t>
      </w:r>
      <w:bookmarkEnd w:id="14"/>
    </w:p>
    <w:p w14:paraId="514FDE39" w14:textId="0B0A2C41" w:rsidR="00791695" w:rsidRPr="00F60868" w:rsidRDefault="00000000"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EF4DF1">
        <w:rPr>
          <w:lang w:val="fr-FR"/>
        </w:rPr>
        <w:t xml:space="preserve"/>
      </w:r>
    </w:p>
    <w:p w14:paraId="000D1471" w14:textId="77777777" w:rsidR="00791695" w:rsidRDefault="00000000" w:rsidP="003B4A19">
      <w:pPr>
        <w:pStyle w:val="Heading2"/>
        <w:numPr>
          <w:ilvl w:val="1"/>
          <w:numId w:val="4"/>
        </w:numPr>
      </w:pPr>
      <w:bookmarkStart w:id="15" w:name="_Toc216816608"/>
      <w:r>
        <w:t xml:space="preserve">Conditions </w:t>
      </w:r>
      <w:proofErr w:type="spellStart"/>
      <w:r>
        <w:t xml:space="preserve">environnementales</w:t>
      </w:r>
      <w:bookmarkEnd w:id="15"/>
      <w:proofErr w:type="spellEnd"/>
    </w:p>
    <w:p w14:paraId="7B6938C1" w14:textId="74291B82" w:rsidR="00791695" w:rsidRPr="001636FE" w:rsidRDefault="00BF458E" w:rsidP="001636FE">
      <w:proofErr w:type="gramStart"/>
      <w:r w:rsidRPr="00BF458E">
        <w:t xml:space="preserve">Les conditions environnementales déterminent la faisabilité et la sécurité des manœuvres portuaires. Les variations de houle, de vent, de courant, de marée et d’agitation modifient le comportement hydrodynamique du navire, la stabilité, la trajectoire et les exigences en puissance de remorqueur. Dans cette étude, les paramètres retenus couvrent l’ensemble des phénomènes susceptibles d’influencer les opérations de manœuvre. Les sous‑sections suivantes détaillent chaque paramètre environnemental, présentent les données d’entrée et expliquent leur impact sur les modèles de simulation.</w:t>
      </w:r>
      <w:r>
        <w:t xml:space="preserve"/>
      </w:r>
    </w:p>
    <w:p w14:paraId="0EB32C31" w14:textId="77777777" w:rsidR="00791695" w:rsidRDefault="00000000" w:rsidP="003B4A19">
      <w:pPr>
        <w:pStyle w:val="Heading3"/>
        <w:numPr>
          <w:ilvl w:val="2"/>
          <w:numId w:val="4"/>
        </w:numPr>
      </w:pPr>
      <w:bookmarkStart w:id="16" w:name="_heading=h.qbbozzru96s0" w:colFirst="0" w:colLast="0"/>
      <w:bookmarkStart w:id="17" w:name="_Toc216816609"/>
      <w:bookmarkEnd w:id="16"/>
      <w:r>
        <w:t xml:space="preserve">Houle</w:t>
      </w:r>
      <w:bookmarkEnd w:id="17"/>
    </w:p>
    <w:p w14:paraId="431941FC" w14:textId="77777777" w:rsidR="00B11D86" w:rsidRDefault="00000000" w:rsidP="00A44AE8">
      <w:proofErr w:type="gramStart"/>
      <w:r>
        <w:t xml:space="preserve">Les conditions de houle retenues sont: Houle critique: Hs=3m, Tp=10s, direction NW.</w:t>
      </w:r>
    </w:p>
    <w:p w14:paraId="6E546688" w14:textId="77CE5ED6" w:rsidR="00E755F9" w:rsidRPr="00B11D86" w:rsidRDefault="00E755F9" w:rsidP="00A44AE8">
      <w:pPr>
        <w:rPr>
          <w:lang w:val="fr-FR"/>
        </w:rPr>
      </w:pPr>
      <w:r w:rsidRPr="003B783C">
        <w:rPr>
          <w:i/>
          <w:lang w:val="fr-FR"/>
        </w:rPr>
        <w:lastRenderedPageBreak/>
        <w:t xml:space="preserve"/>
      </w:r>
    </w:p>
    <w:p w14:paraId="2DBDA254" w14:textId="195C193E" w:rsidR="00C258CD" w:rsidRPr="00B11D86" w:rsidRDefault="00C258CD" w:rsidP="00A44AE8">
      <w:pPr>
        <w:jc w:val="center"/>
        <w:rPr>
          <w:i/>
          <w:lang w:val="fr-FR"/>
        </w:rPr>
      </w:pPr>
      <w:proofErr w:type="gramStart"/>
      <w:r w:rsidRPr="00B11D86">
        <w:rPr>
          <w:i/>
          <w:lang w:val="fr-FR"/>
        </w:rPr>
        <w:t xml:space="preserve"/>
      </w:r>
      <w:r>
        <w:drawing>
          <wp:inline xmlns:a="http://schemas.openxmlformats.org/drawingml/2006/main" xmlns:pic="http://schemas.openxmlformats.org/drawingml/2006/picture">
            <wp:extent cx="2441448" cy="973835"/>
            <wp:docPr id="1006" name="Picture 7"/>
            <wp:cNvGraphicFramePr>
              <a:graphicFrameLocks noChangeAspect="1"/>
            </wp:cNvGraphicFramePr>
            <a:graphic>
              <a:graphicData uri="http://schemas.openxmlformats.org/drawingml/2006/picture">
                <pic:pic>
                  <pic:nvPicPr>
                    <pic:cNvPr id="0" name="rose_houle_hq_4792272912.jpg"/>
                    <pic:cNvPicPr/>
                  </pic:nvPicPr>
                  <pic:blipFill>
                    <a:blip r:embed="rId19"/>
                    <a:stretch>
                      <a:fillRect/>
                    </a:stretch>
                  </pic:blipFill>
                  <pic:spPr>
                    <a:xfrm>
                      <a:off x="0" y="0"/>
                      <a:ext cx="2441448" cy="973835"/>
                    </a:xfrm>
                    <a:prstGeom prst="rect"/>
                  </pic:spPr>
                </pic:pic>
              </a:graphicData>
            </a:graphic>
          </wp:inline>
        </w:drawing>
      </w:r>
      <w:r>
        <w:t xml:space="preserve"/>
      </w:r>
    </w:p>
    <w:p w14:paraId="2B86D287" w14:textId="43EF0F3C" w:rsidR="00A44AE8" w:rsidRPr="00B11D86" w:rsidRDefault="00A44AE8" w:rsidP="00A44AE8">
      <w:pPr>
        <w:pStyle w:val="Caption"/>
        <w:jc w:val="center"/>
        <w:rPr>
          <w:lang w:val="fr-FR"/>
        </w:rPr>
      </w:pPr>
      <w:bookmarkStart w:id="18" w:name="_Toc216816630"/>
      <w:r w:rsidRPr="00B11D86">
        <w:rPr>
          <w:lang w:val="fr-FR"/>
        </w:rPr>
        <w:t xml:space="preserve">Figure </w:t>
      </w:r>
      <w:r>
        <w:fldChar w:fldCharType="begin"/>
      </w:r>
      <w:r w:rsidRPr="00B11D86">
        <w:rPr>
          <w:lang w:val="fr-FR"/>
        </w:rPr>
        <w:instrText xml:space="preserve"> SEQ Figure \* ARABIC </w:instrText>
      </w:r>
      <w:r>
        <w:fldChar w:fldCharType="separate"/>
      </w:r>
      <w:r w:rsidRPr="00B11D86">
        <w:rPr>
          <w:noProof/>
          <w:lang w:val="fr-FR"/>
        </w:rPr>
        <w:t xml:space="preserve">4</w:t>
      </w:r>
      <w:r>
        <w:fldChar w:fldCharType="end"/>
      </w:r>
      <w:r w:rsidRPr="00B11D86">
        <w:rPr>
          <w:lang w:val="fr-FR"/>
        </w:rPr>
        <w:t xml:space="preserve"> </w:t>
      </w:r>
      <w:proofErr w:type="gramStart"/>
      <w:r w:rsidRPr="00B11D86">
        <w:rPr>
          <w:lang w:val="fr-FR"/>
        </w:rPr>
        <w:t xml:space="preserve">Rose de houle - Directions et hauteurs dominantes</w:t>
      </w:r>
      <w:bookmarkEnd w:id="18"/>
    </w:p>
    <w:p w14:paraId="70F81763" w14:textId="77777777" w:rsidR="00485E2B" w:rsidRPr="0039722C" w:rsidRDefault="00E755F9" w:rsidP="00485E2B">
      <w:pPr>
        <w:rPr>
          <w:i/>
          <w:lang w:val="fr-FR"/>
        </w:rPr>
      </w:pPr>
      <w:r w:rsidRPr="0039722C">
        <w:rPr>
          <w:i/>
          <w:lang w:val="fr-FR"/>
        </w:rPr>
        <w:t xml:space="preserve"/>
      </w:r>
      <w:r w:rsidR="00485E2B" w:rsidRPr="0039722C">
        <w:rPr>
          <w:i/>
          <w:lang w:val="fr-FR"/>
        </w:rPr>
        <w:t xml:space="preserve"/>
      </w:r>
      <w:r>
        <w:drawing>
          <wp:inline xmlns:a="http://schemas.openxmlformats.org/drawingml/2006/main" xmlns:pic="http://schemas.openxmlformats.org/drawingml/2006/picture">
            <wp:extent cx="528066" cy="2057400"/>
            <wp:docPr id="1007" name="Picture 7"/>
            <wp:cNvGraphicFramePr>
              <a:graphicFrameLocks noChangeAspect="1"/>
            </wp:cNvGraphicFramePr>
            <a:graphic>
              <a:graphicData uri="http://schemas.openxmlformats.org/drawingml/2006/picture">
                <pic:pic>
                  <pic:nvPicPr>
                    <pic:cNvPr id="0" name="tmpi4ljx899_hq_4830056784.jpg"/>
                    <pic:cNvPicPr/>
                  </pic:nvPicPr>
                  <pic:blipFill>
                    <a:blip r:embed="rId20"/>
                    <a:stretch>
                      <a:fillRect/>
                    </a:stretch>
                  </pic:blipFill>
                  <pic:spPr>
                    <a:xfrm>
                      <a:off x="0" y="0"/>
                      <a:ext cx="528066" cy="2057400"/>
                    </a:xfrm>
                    <a:prstGeom prst="rect"/>
                  </pic:spPr>
                </pic:pic>
              </a:graphicData>
            </a:graphic>
          </wp:inline>
        </w:drawing>
      </w:r>
      <w:r>
        <w:t xml:space="preserve"/>
      </w:r>
    </w:p>
    <w:p w14:paraId="3CF86832" w14:textId="5E72FE4C" w:rsidR="00485E2B" w:rsidRPr="00485E2B" w:rsidRDefault="00485E2B" w:rsidP="00485E2B">
      <w:pPr>
        <w:pStyle w:val="Caption"/>
        <w:jc w:val="center"/>
        <w:rPr>
          <w:lang w:val="fr-FR"/>
        </w:rPr>
      </w:pPr>
      <w:bookmarkStart w:id="19" w:name="_Toc216816631"/>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5</w:t>
      </w:r>
      <w:r>
        <w:fldChar w:fldCharType="end"/>
      </w:r>
      <w:r>
        <w:rPr>
          <w:lang w:val="fr-FR"/>
        </w:rPr>
        <w:t xml:space="preserve"> </w:t>
      </w:r>
      <w:r>
        <w:rPr>
          <w:lang w:val="fr-FR"/>
        </w:rPr>
        <w:t xml:space="preserve">Tableau des houles</w:t>
      </w:r>
      <w:bookmarkEnd w:id="19"/>
    </w:p>
    <w:p w14:paraId="003BD233" w14:textId="78A63596" w:rsidR="00EF70F4" w:rsidRPr="00A44AE8" w:rsidRDefault="00485E2B" w:rsidP="00485E2B">
      <w:pPr>
        <w:rPr>
          <w:i/>
        </w:rPr>
      </w:pPr>
      <w:r w:rsidRPr="00485E2B">
        <w:rPr>
          <w:i/>
        </w:rPr>
        <w:t xml:space="preserve"/>
      </w:r>
      <w:r w:rsidR="00000000">
        <w:t xml:space="preserve"/>
      </w:r>
      <w:r w:rsidR="00F60868">
        <w:t xml:space="preserve"> </w:t>
      </w:r>
      <w:r w:rsidR="00EF70F4">
        <w:t xml:space="preserve"/>
      </w:r>
    </w:p>
    <w:p w14:paraId="11FBA527" w14:textId="77777777" w:rsidR="00EF70F4" w:rsidRDefault="00EF70F4" w:rsidP="003B4A19">
      <w:pPr>
        <w:pStyle w:val="Heading3"/>
        <w:numPr>
          <w:ilvl w:val="2"/>
          <w:numId w:val="4"/>
        </w:numPr>
      </w:pPr>
      <w:bookmarkStart w:id="20" w:name="_Toc216816610"/>
      <w:r>
        <w:t xml:space="preserve">Agitation</w:t>
      </w:r>
      <w:bookmarkEnd w:id="20"/>
    </w:p>
    <w:p w14:paraId="535B711A" w14:textId="77777777" w:rsidR="00B11D86" w:rsidRDefault="00EF70F4" w:rsidP="00A44AE8">
      <w:pPr>
        <w:rPr>
          <w:lang w:val="fr-FR"/>
        </w:rPr>
      </w:pPr>
      <w:proofErr w:type="gramStart"/>
      <w:r w:rsidRPr="00A44AE8">
        <w:rPr>
          <w:lang w:val="fr-FR"/>
        </w:rPr>
        <w:t xml:space="preserve">L'agitation résiduelle est estimée à: Agitation maximale admissible: 0.5m au poste d'amarrage.</w:t>
      </w:r>
    </w:p>
    <w:p w14:paraId="30FF2C03" w14:textId="3B053F55" w:rsidR="00A44AE8" w:rsidRPr="00A44AE8" w:rsidRDefault="00A44AE8" w:rsidP="00A44AE8">
      <w:pPr>
        <w:rPr>
          <w:lang w:val="fr-FR"/>
        </w:rPr>
      </w:pPr>
      <w:r w:rsidRPr="003B783C">
        <w:rPr>
          <w:i/>
          <w:lang w:val="fr-FR"/>
        </w:rPr>
        <w:t xml:space="preserve"/>
      </w:r>
    </w:p>
    <w:p w14:paraId="48484DA6" w14:textId="77777777" w:rsidR="00A44AE8" w:rsidRDefault="00A44AE8" w:rsidP="00A44AE8">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2468880" cy="1378457"/>
            <wp:docPr id="1008" name="Picture 7"/>
            <wp:cNvGraphicFramePr>
              <a:graphicFrameLocks noChangeAspect="1"/>
            </wp:cNvGraphicFramePr>
            <a:graphic>
              <a:graphicData uri="http://schemas.openxmlformats.org/drawingml/2006/picture">
                <pic:pic>
                  <pic:nvPicPr>
                    <pic:cNvPr id="0" name="carte_agitation_hq_4824170128.jpg"/>
                    <pic:cNvPicPr/>
                  </pic:nvPicPr>
                  <pic:blipFill>
                    <a:blip r:embed="rId21"/>
                    <a:stretch>
                      <a:fillRect/>
                    </a:stretch>
                  </pic:blipFill>
                  <pic:spPr>
                    <a:xfrm>
                      <a:off x="0" y="0"/>
                      <a:ext cx="2468880" cy="1378457"/>
                    </a:xfrm>
                    <a:prstGeom prst="rect"/>
                  </pic:spPr>
                </pic:pic>
              </a:graphicData>
            </a:graphic>
          </wp:inline>
        </w:drawing>
      </w:r>
      <w:r>
        <w:t xml:space="preserve"/>
      </w:r>
    </w:p>
    <w:p w14:paraId="18D7BBFD" w14:textId="55EC2AC8" w:rsidR="00A44AE8" w:rsidRPr="00A44AE8" w:rsidRDefault="00A44AE8" w:rsidP="00A44AE8">
      <w:pPr>
        <w:pStyle w:val="Caption"/>
        <w:jc w:val="center"/>
        <w:rPr>
          <w:lang w:val="fr-FR"/>
        </w:rPr>
      </w:pPr>
      <w:bookmarkStart w:id="21" w:name="_Toc216816632"/>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6</w:t>
      </w:r>
      <w:r>
        <w:fldChar w:fldCharType="end"/>
      </w:r>
      <w:r>
        <w:rPr>
          <w:lang w:val="fr-FR"/>
        </w:rPr>
        <w:t xml:space="preserve"> </w:t>
      </w:r>
      <w:proofErr w:type="gramStart"/>
      <w:r>
        <w:rPr>
          <w:lang w:val="fr-FR"/>
        </w:rPr>
        <w:t xml:space="preserve">Carte d'agitation dans le bassin portuaire</w:t>
      </w:r>
      <w:bookmarkEnd w:id="21"/>
    </w:p>
    <w:p w14:paraId="101961C9" w14:textId="0CA3FF5F" w:rsidR="00791695" w:rsidRPr="00A44AE8" w:rsidRDefault="00A44AE8" w:rsidP="00A44AE8">
      <w:pPr>
        <w:rPr>
          <w:i/>
        </w:rPr>
      </w:pPr>
      <w:r w:rsidRPr="00E755F9">
        <w:rPr>
          <w:i/>
        </w:rPr>
        <w:t xml:space="preserve"/>
      </w:r>
      <w:r w:rsidR="00EF70F4">
        <w:t xml:space="preserve"> </w:t>
      </w:r>
    </w:p>
    <w:p w14:paraId="38C91737" w14:textId="77777777" w:rsidR="00791695" w:rsidRDefault="00000000" w:rsidP="003B4A19">
      <w:pPr>
        <w:pStyle w:val="Heading3"/>
        <w:numPr>
          <w:ilvl w:val="2"/>
          <w:numId w:val="4"/>
        </w:numPr>
      </w:pPr>
      <w:bookmarkStart w:id="22" w:name="_heading=h.ytitcxtbmxpo" w:colFirst="0" w:colLast="0"/>
      <w:bookmarkStart w:id="23" w:name="_Toc216816611"/>
      <w:bookmarkEnd w:id="22"/>
      <w:r>
        <w:t xml:space="preserve">Vent</w:t>
      </w:r>
      <w:bookmarkEnd w:id="23"/>
    </w:p>
    <w:p w14:paraId="302A64EB" w14:textId="77777777" w:rsidR="00B11D86" w:rsidRDefault="00000000" w:rsidP="00A44AE8">
      <w:pPr>
        <w:rPr>
          <w:lang w:val="fr-FR"/>
        </w:rPr>
      </w:pPr>
      <w:proofErr w:type="gramStart"/>
      <w:r w:rsidRPr="00A44AE8">
        <w:rPr>
          <w:lang w:val="fr-FR"/>
        </w:rPr>
        <w:t xml:space="preserve">Les conditions de vent retenues pour les simulations couvrent les secteurs les plus contraignants pour les manœuvres portuaires, notamment le secteur ouest où les vents critiques atteignent 30 kt avec des rafales jusqu’à 40 kt, conformément aux données de la station météorologique Tanger Med et aux archives Météo‑France. La rose des vents, basée sur une décennie de données météo‑marines, confirme que ce régime est fréquent et constitue le facteur environnemental le plus influent sur la stabilité et la trajectoire du navire à faible vitesse. Les simulations intègrent ces vitesses critiques afin d’évaluer les efforts latéraux, les dérives et les exigences de puissance de propulsion pendant l’approche, le stationnement et l’accostage, en tenant compte des effets de la force de vent sur les lignes de tir et les angles de manœuvre. Les résultats, illustrés dans la figure 1, montrent une augmentation significative des déviations latérales et des temps de manœuvre lorsque le vent dépasse 30 kt, soulignant la nécessité d’ajuster les procédures d’accostage et de renforcer les dispositifs de contrôle de la vitesse.</w:t>
      </w:r>
    </w:p>
    <w:p w14:paraId="048E95DA" w14:textId="760EC863" w:rsidR="00A44AE8" w:rsidRPr="00A44AE8" w:rsidRDefault="00A44AE8" w:rsidP="00A44AE8">
      <w:pPr>
        <w:rPr>
          <w:lang w:val="fr-FR"/>
        </w:rPr>
      </w:pPr>
      <w:r w:rsidRPr="003B783C">
        <w:rPr>
          <w:i/>
          <w:lang w:val="fr-FR"/>
        </w:rPr>
        <w:t xml:space="preserve"/>
      </w:r>
    </w:p>
    <w:p w14:paraId="6D178A29" w14:textId="77777777" w:rsidR="00A44AE8" w:rsidRDefault="00A44AE8" w:rsidP="00A44AE8">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2468880" cy="1755648"/>
            <wp:docPr id="1009" name="Picture 7"/>
            <wp:cNvGraphicFramePr>
              <a:graphicFrameLocks noChangeAspect="1"/>
            </wp:cNvGraphicFramePr>
            <a:graphic>
              <a:graphicData uri="http://schemas.openxmlformats.org/drawingml/2006/picture">
                <pic:pic>
                  <pic:nvPicPr>
                    <pic:cNvPr id="0" name="rose_vents_hq_4821863824.jpg"/>
                    <pic:cNvPicPr/>
                  </pic:nvPicPr>
                  <pic:blipFill>
                    <a:blip r:embed="rId22"/>
                    <a:stretch>
                      <a:fillRect/>
                    </a:stretch>
                  </pic:blipFill>
                  <pic:spPr>
                    <a:xfrm>
                      <a:off x="0" y="0"/>
                      <a:ext cx="2468880" cy="1755648"/>
                    </a:xfrm>
                    <a:prstGeom prst="rect"/>
                  </pic:spPr>
                </pic:pic>
              </a:graphicData>
            </a:graphic>
          </wp:inline>
        </w:drawing>
      </w:r>
      <w:r>
        <w:t xml:space="preserve"/>
      </w:r>
    </w:p>
    <w:p w14:paraId="3B1C290D" w14:textId="576B9C96" w:rsidR="00A44AE8" w:rsidRPr="00A44AE8" w:rsidRDefault="00A44AE8" w:rsidP="00A44AE8">
      <w:pPr>
        <w:pStyle w:val="Caption"/>
        <w:jc w:val="center"/>
        <w:rPr>
          <w:lang w:val="fr-FR"/>
        </w:rPr>
      </w:pPr>
      <w:bookmarkStart w:id="24" w:name="_Toc216816633"/>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7</w:t>
      </w:r>
      <w:r>
        <w:fldChar w:fldCharType="end"/>
      </w:r>
      <w:r>
        <w:rPr>
          <w:lang w:val="fr-FR"/>
        </w:rPr>
        <w:t xml:space="preserve"> </w:t>
      </w:r>
      <w:proofErr w:type="gramStart"/>
      <w:r>
        <w:rPr>
          <w:lang w:val="fr-FR"/>
        </w:rPr>
        <w:t xml:space="preserve">Rose des vents - Station Tanger Med 2014-2024</w:t>
      </w:r>
      <w:bookmarkEnd w:id="24"/>
    </w:p>
    <w:p w14:paraId="139705F8" w14:textId="6BE0F658" w:rsidR="00791695" w:rsidRPr="00A44AE8" w:rsidRDefault="00A44AE8" w:rsidP="00A44AE8">
      <w:pPr>
        <w:rPr>
          <w:i/>
        </w:rPr>
      </w:pPr>
      <w:r w:rsidRPr="00E755F9">
        <w:rPr>
          <w:i/>
        </w:rPr>
        <w:t xml:space="preserve"/>
      </w:r>
      <w:r w:rsidR="00000000">
        <w:t xml:space="preserve"/>
      </w:r>
      <w:r w:rsidR="00F60868">
        <w:t xml:space="preserve"> </w:t>
      </w:r>
      <w:r w:rsidR="00000000">
        <w:t xml:space="preserve"/>
      </w:r>
    </w:p>
    <w:p w14:paraId="23CCB564" w14:textId="77777777" w:rsidR="00791695" w:rsidRDefault="00000000" w:rsidP="003B4A19">
      <w:pPr>
        <w:pStyle w:val="Heading3"/>
        <w:numPr>
          <w:ilvl w:val="2"/>
          <w:numId w:val="4"/>
        </w:numPr>
      </w:pPr>
      <w:bookmarkStart w:id="25" w:name="_heading=h.kbe1c217fpla" w:colFirst="0" w:colLast="0"/>
      <w:bookmarkStart w:id="26" w:name="_Toc216816612"/>
      <w:bookmarkEnd w:id="25"/>
      <w:r>
        <w:t xml:space="preserve">Courant</w:t>
      </w:r>
      <w:bookmarkEnd w:id="26"/>
    </w:p>
    <w:p w14:paraId="54BAF67B" w14:textId="77777777" w:rsidR="00B11D86" w:rsidRDefault="00000000" w:rsidP="00A44AE8">
      <w:pPr>
        <w:rPr>
          <w:lang w:val="fr-FR"/>
        </w:rPr>
      </w:pPr>
      <w:proofErr w:type="gramStart"/>
      <w:r w:rsidRPr="00A44AE8">
        <w:rPr>
          <w:lang w:val="fr-FR"/>
        </w:rPr>
        <w:t xml:space="preserve">Les courants portuaires ont été caractérisés à l’aide des mesures ADCP réalisées sur une année complète, complétées par le modèle hydrodynamique TELEMAC et les observations terrain. La vitesse maximale retenue pour les simulations est de 1,2 kt, avec une direction qui varie selon la phase de marée, reflétant les fluctuations observées. Ce courant influence significativement les manœuvres de positionnement et d’évitage, imposant des ajustements de vitesse et de trajectoire pour maintenir la stabilité du navire. Les phases de flot et de jusant, bien que non explicitement différenciées dans les données, sont implicitement prises en compte par la variation directionnelle du courant, ce qui nécessite une adaptation continue des plans de navigation.</w:t>
      </w:r>
    </w:p>
    <w:p w14:paraId="129E7597" w14:textId="656E54E0" w:rsidR="00A44AE8" w:rsidRPr="00A44AE8" w:rsidRDefault="00A44AE8" w:rsidP="00A44AE8">
      <w:pPr>
        <w:rPr>
          <w:lang w:val="fr-FR"/>
        </w:rPr>
      </w:pPr>
      <w:r w:rsidRPr="003B783C">
        <w:rPr>
          <w:i/>
          <w:lang w:val="fr-FR"/>
        </w:rPr>
        <w:t xml:space="preserve"/>
      </w:r>
      <w:r w:rsidR="00000000">
        <w:t xml:space="preserve"/>
      </w:r>
      <w:r w:rsidR="00F60868">
        <w:rPr>
          <w:i/>
        </w:rPr>
        <w:t xml:space="preserve"> </w:t>
      </w:r>
      <w:r w:rsidR="00000000">
        <w:t xml:space="preserve"/>
      </w:r>
    </w:p>
    <w:p w14:paraId="5B182078" w14:textId="77777777" w:rsidR="00791695" w:rsidRDefault="00000000" w:rsidP="003B4A19">
      <w:pPr>
        <w:pStyle w:val="Heading3"/>
        <w:numPr>
          <w:ilvl w:val="2"/>
          <w:numId w:val="4"/>
        </w:numPr>
      </w:pPr>
      <w:bookmarkStart w:id="28" w:name="_heading=h.bfkpgfoafokg" w:colFirst="0" w:colLast="0"/>
      <w:bookmarkStart w:id="29" w:name="_Toc216816613"/>
      <w:bookmarkEnd w:id="28"/>
      <w:r>
        <w:t xml:space="preserve">Marée</w:t>
      </w:r>
      <w:bookmarkEnd w:id="29"/>
    </w:p>
    <w:p w14:paraId="34ED1974" w14:textId="77777777" w:rsidR="00B11D86" w:rsidRDefault="00000000" w:rsidP="00543BE4">
      <w:proofErr w:type="gramStart"/>
      <w:r>
        <w:t xml:space="preserve">Les conditions de marée retenues pour l’étude proviennent des données SHOM et des prédictions harmoniques du Port Tanger Med, avec une pleine mer (PM) de +2,4 m et une basse mer (BM) de –0,7 m, et un coefficient de 95 – 120 % reflétant la plage de variation. Ces niveaux couvrent les situations de vive‑eau (PM) et de morte‑eau (BM) typiques du régime tidal du site, permettant d’évaluer l’impact du tirant d’eau disponible sur les manœuvres. À PM, le tirant d’eau augmente de 2,4 m, offrant une marge de sécurité accrue pour l’approche et le départ, tandis qu’à BM, la réduction de 0,7 m limite le tirant d’eau, imposant des restrictions opérationnelles pour les navires à fort tirant. En conséquence, la planification des opérations doit aligner les créneaux d’accès sur les phases de vive‑eau afin d’assurer la conformité aux exigences de tirant d’eau et de minimiser les risques de fondement.</w:t>
      </w:r>
    </w:p>
    <w:p w14:paraId="0B69F5C7" w14:textId="238EB61C" w:rsidR="00543BE4" w:rsidRPr="00A44AE8" w:rsidRDefault="00543BE4" w:rsidP="00543BE4">
      <w:pPr>
        <w:rPr>
          <w:lang w:val="fr-FR"/>
        </w:rPr>
      </w:pPr>
      <w:r w:rsidRPr="003B783C">
        <w:rPr>
          <w:i/>
          <w:lang w:val="fr-FR"/>
        </w:rPr>
        <w:t xml:space="preserve"/>
      </w:r>
    </w:p>
    <w:p w14:paraId="7B068B90" w14:textId="37836981" w:rsidR="00543BE4" w:rsidRDefault="00543BE4" w:rsidP="00543BE4">
      <w:pPr>
        <w:jc w:val="center"/>
        <w:rPr>
          <w:i/>
          <w:lang w:val="fr-FR"/>
        </w:rPr>
      </w:pPr>
      <w:proofErr w:type="gramStart"/>
      <w:r w:rsidRPr="003B783C">
        <w:rPr>
          <w:i/>
          <w:lang w:val="fr-FR"/>
        </w:rPr>
        <w:t xml:space="preserve"/>
      </w:r>
      <w:r>
        <w:drawing>
          <wp:inline xmlns:a="http://schemas.openxmlformats.org/drawingml/2006/main" xmlns:pic="http://schemas.openxmlformats.org/drawingml/2006/picture">
            <wp:extent cx="1453895" cy="2057400"/>
            <wp:docPr id="1010" name="Picture 7"/>
            <wp:cNvGraphicFramePr>
              <a:graphicFrameLocks noChangeAspect="1"/>
            </wp:cNvGraphicFramePr>
            <a:graphic>
              <a:graphicData uri="http://schemas.openxmlformats.org/drawingml/2006/picture">
                <pic:pic>
                  <pic:nvPicPr>
                    <pic:cNvPr id="0" name="courbe_maree_hq_4821063056.jpg"/>
                    <pic:cNvPicPr/>
                  </pic:nvPicPr>
                  <pic:blipFill>
                    <a:blip r:embed="rId23"/>
                    <a:stretch>
                      <a:fillRect/>
                    </a:stretch>
                  </pic:blipFill>
                  <pic:spPr>
                    <a:xfrm>
                      <a:off x="0" y="0"/>
                      <a:ext cx="1453895" cy="2057400"/>
                    </a:xfrm>
                    <a:prstGeom prst="rect"/>
                  </pic:spPr>
                </pic:pic>
              </a:graphicData>
            </a:graphic>
          </wp:inline>
        </w:drawing>
      </w:r>
      <w:r>
        <w:t xml:space="preserve"/>
      </w:r>
    </w:p>
    <w:p w14:paraId="4524FCF6" w14:textId="77777777" w:rsidR="00543BE4" w:rsidRPr="00A44AE8" w:rsidRDefault="00543BE4" w:rsidP="00543BE4">
      <w:pPr>
        <w:pStyle w:val="Caption"/>
        <w:jc w:val="center"/>
        <w:rPr>
          <w:lang w:val="fr-FR"/>
        </w:rPr>
      </w:pPr>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8</w:t>
      </w:r>
      <w:r>
        <w:fldChar w:fldCharType="end"/>
      </w:r>
      <w:r>
        <w:rPr>
          <w:lang w:val="fr-FR"/>
        </w:rPr>
        <w:t xml:space="preserve"> </w:t>
      </w:r>
      <w:proofErr w:type="gramStart"/>
      <w:r>
        <w:rPr>
          <w:lang w:val="fr-FR"/>
        </w:rPr>
        <w:t xml:space="preserve">Courbes de marée type - VE et ME</w:t>
      </w:r>
    </w:p>
    <w:p w14:paraId="22626C53" w14:textId="45D61F78" w:rsidR="00791695" w:rsidRDefault="00543BE4" w:rsidP="00543BE4">
      <w:r w:rsidRPr="00E755F9">
        <w:rPr>
          <w:i/>
        </w:rPr>
        <w:t xml:space="preserve"/>
      </w:r>
      <w:r w:rsidR="00000000">
        <w:t xml:space="preserve"/>
      </w:r>
      <w:bookmarkStart w:id="30" w:name="_heading=h.u87w54etslvc" w:colFirst="0" w:colLast="0"/>
      <w:bookmarkEnd w:id="30"/>
      <w:r w:rsidR="00000000">
        <w:t xml:space="preserve"/>
      </w:r>
    </w:p>
    <w:p w14:paraId="34E28086" w14:textId="77777777" w:rsidR="00791695" w:rsidRDefault="00000000" w:rsidP="003B4A19">
      <w:pPr>
        <w:pStyle w:val="Heading2"/>
        <w:numPr>
          <w:ilvl w:val="1"/>
          <w:numId w:val="4"/>
        </w:numPr>
      </w:pPr>
      <w:bookmarkStart w:id="31" w:name="_Toc216816614"/>
      <w:proofErr w:type="spellStart"/>
      <w:r>
        <w:t>Synthèse</w:t>
      </w:r>
      <w:proofErr w:type="spellEnd"/>
      <w:r>
        <w:t xml:space="preserve"> des données </w:t>
      </w:r>
      <w:proofErr w:type="spellStart"/>
      <w:r>
        <w:t xml:space="preserve">environnementales</w:t>
      </w:r>
      <w:bookmarkEnd w:id="31"/>
      <w:proofErr w:type="spellEnd"/>
    </w:p>
    <w:p w14:paraId="150A154A" w14:textId="1ADD2D9B" w:rsidR="00791695" w:rsidRPr="00CC0D13" w:rsidRDefault="00CC0D13" w:rsidP="003B4A19">
      <w:pPr>
        <w:rPr>
          <w:iCs/>
        </w:rPr>
      </w:pPr>
      <w:proofErr w:type="gramStart"/>
      <w:r w:rsidRPr="00CC0D13">
        <w:rPr>
          <w:iCs/>
        </w:rPr>
        <w:t xml:space="preserve">Le plan de masse décrit deux phases : la configuration actuelle avec les quais Q1, Q2, Q3 et un chenal principal de 16 m de tirant d’eau, puis l’extension Q4 de 450 m, tirant d’eau 18 m et aire d’évitage élargie. L’extension requiert un élargissement du chenal d’accès de 250 à 300 m. Le balisage, actif et conforme aux recommandations IALA, est équipé de feux LED haute intensité. La bathymétrie, issue de relevés SHOM d’octobre 2023, montre des profondeurs de 16 à 18</w:t>
      </w:r>
    </w:p>
    <w:p w14:paraId="365FD1ED" w14:textId="77777777" w:rsidR="00791695" w:rsidRDefault="00000000" w:rsidP="003B4A19">
      <w:pPr>
        <w:pStyle w:val="Heading1"/>
        <w:numPr>
          <w:ilvl w:val="0"/>
          <w:numId w:val="4"/>
        </w:numPr>
      </w:pPr>
      <w:bookmarkStart w:id="32" w:name="_Toc216816615"/>
      <w:proofErr w:type="spellStart"/>
      <w:r>
        <w:lastRenderedPageBreak/>
        <w:t>Navires</w:t>
      </w:r>
      <w:bookmarkEnd w:id="32"/>
      <w:proofErr w:type="spellEnd"/>
    </w:p>
    <w:p w14:paraId="2D04E2EF" w14:textId="65B52772" w:rsidR="00254563" w:rsidRPr="00254563" w:rsidRDefault="00000000" w:rsidP="00254563">
      <w:pPr>
        <w:pStyle w:val="Heading2"/>
        <w:numPr>
          <w:ilvl w:val="1"/>
          <w:numId w:val="4"/>
        </w:numPr>
      </w:pPr>
      <w:bookmarkStart w:id="33" w:name="_heading=h.q0p03643g0z" w:colFirst="0" w:colLast="0"/>
      <w:bookmarkStart w:id="34" w:name="_Toc216816616"/>
      <w:bookmarkEnd w:id="33"/>
      <w:proofErr w:type="spellStart"/>
      <w:r>
        <w:t xml:space="preserve">Navires</w:t>
      </w:r>
      <w:proofErr w:type="spellEnd"/>
      <w:r>
        <w:t xml:space="preserve"> à tester</w:t>
      </w:r>
      <w:bookmarkEnd w:id="34"/>
    </w:p>
    <w:p w14:paraId="52552042" w14:textId="77777777" w:rsidR="00196F08" w:rsidRDefault="00104362" w:rsidP="001636FE">
      <w:proofErr w:type="gramStart"/>
      <w:r>
        <w:t xml:space="preserve">La flotte retenue pour l’étude comprend trois catégories de porte‑conteneurs, allant du Standard au Large, puis au type ULCV, afin de couvrir l’ensemble du trafic attendu. Le ULCV, de 400 m de longueur et 58,6 m de largeur, présente un tirant d’eau de 16,0 m à l’avant et 16,5 m à l’arrière, un déplacement de 220 000 t et une puissance de 75 000 kW. Le Large, 350 m × 48,2 m, TE 14,5 m / 15,0 m, déplacement 165 000 t et puissance 55 000 kW, sert de référence intermédiaire. Le Standard, 300 m × 42,8 m, TE 8,5 m / 9,0 m, déplacement 95 000 t et puissance 35 000 kW, complète la gamme. La sélection repose sur la représentativité du trafic, les ULCV étant les plus fréquents dans les grands ports, tandis que les catégories intermédiaires assurent la couverture des escales plus petites. Le cas de dimensionnement porte‑conteneur ULCV est privilégié, car il impose les exigences les plus strictes en matière de manœuvrabilité et d’infrastructures portuaires. Les moteurs diesel à basse vitesse et les hélices à pas variable, caractéristiques des ULCV et du Large, garantissent une propulsion adaptée aux grandes charges. Cette approche permet d’évaluer les contraintes opérationnelles pour l’ensemble des configurations de porte‑conteneurs.</w:t>
      </w:r>
    </w:p>
    <w:p w14:paraId="0809FCCC" w14:textId="5981598B" w:rsidR="00791695" w:rsidRDefault="00104362" w:rsidP="001636FE">
      <w: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Type ULCV</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Ultra 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18461"/>
            <wp:docPr id="1011" name="Picture 7"/>
            <wp:cNvGraphicFramePr>
              <a:graphicFrameLocks noChangeAspect="1"/>
            </wp:cNvGraphicFramePr>
            <a:graphic>
              <a:graphicData uri="http://schemas.openxmlformats.org/drawingml/2006/picture">
                <pic:pic>
                  <pic:nvPicPr>
                    <pic:cNvPr id="0" name="navire1_hq_4819476304.jpg"/>
                    <pic:cNvPicPr/>
                  </pic:nvPicPr>
                  <pic:blipFill>
                    <a:blip r:embed="rId24"/>
                    <a:stretch>
                      <a:fillRect/>
                    </a:stretch>
                  </pic:blipFill>
                  <pic:spPr>
                    <a:xfrm>
                      <a:off x="0" y="0"/>
                      <a:ext cx="3600000" cy="1818461"/>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Type ULCV</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400.0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16.0/16.5 </w:t>
      </w:r>
      <w:proofErr w:type="gramStart"/>
      <w:r w:rsidRPr="00EF4DF1">
        <w:rPr>
          <w:lang w:val="fr-FR"/>
        </w:rPr>
        <w:t>m</w:t>
      </w:r>
      <w:r w:rsidRPr="001636FE">
        <w:rPr>
          <w:lang w:val="fr-FR"/>
        </w:rP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Type Large</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27692"/>
            <wp:docPr id="1012" name="Picture 7"/>
            <wp:cNvGraphicFramePr>
              <a:graphicFrameLocks noChangeAspect="1"/>
            </wp:cNvGraphicFramePr>
            <a:graphic>
              <a:graphicData uri="http://schemas.openxmlformats.org/drawingml/2006/picture">
                <pic:pic>
                  <pic:nvPicPr>
                    <pic:cNvPr id="0" name="navire2_hq_4819476304.jpg"/>
                    <pic:cNvPicPr/>
                  </pic:nvPicPr>
                  <pic:blipFill>
                    <a:blip r:embed="rId25"/>
                    <a:stretch>
                      <a:fillRect/>
                    </a:stretch>
                  </pic:blipFill>
                  <pic:spPr>
                    <a:xfrm>
                      <a:off x="0" y="0"/>
                      <a:ext cx="3600000" cy="1827692"/>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Type Large</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350.0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14.5/15.0 </w:t>
      </w:r>
      <w:proofErr w:type="gramStart"/>
      <w:r w:rsidRPr="00EF4DF1">
        <w:rPr>
          <w:lang w:val="fr-FR"/>
        </w:rPr>
        <w:t>m</w:t>
      </w:r>
      <w:r w:rsidRPr="001636FE">
        <w:rPr>
          <w:lang w:val="fr-FR"/>
        </w:rPr>
        <w:t xml:space="preserve"/>
      </w:r>
    </w:p>
    <w:p w14:paraId="115D986C" w14:textId="58571B2C" w:rsidR="003E44B1" w:rsidRPr="001636FE" w:rsidRDefault="00000000" w:rsidP="001636FE">
      <w:pPr>
        <w:numPr>
          <w:ilvl w:val="0"/>
          <w:numId w:val="3"/>
        </w:numPr>
        <w:rPr>
          <w:b/>
          <w:lang w:val="fr-FR"/>
        </w:rPr>
      </w:pPr>
      <w:proofErr w:type="gramStart"/>
      <w:r w:rsidRPr="001636FE">
        <w:rPr>
          <w:b/>
          <w:lang w:val="fr-FR"/>
        </w:rPr>
        <w:t xml:space="preserve">Porte-conteneurs Standard</w:t>
      </w:r>
      <w:r w:rsidR="001636FE" w:rsidRPr="001636FE">
        <w:rPr>
          <w:b/>
          <w:lang w:val="fr-FR"/>
        </w:rPr>
        <w:t xml:space="preserve">:</w:t>
      </w:r>
      <w:proofErr w:type="gramEnd"/>
      <w:r w:rsidR="001636FE" w:rsidRPr="001636FE">
        <w:rPr>
          <w:b/>
          <w:lang w:val="fr-FR"/>
        </w:rPr>
        <w:t xml:space="preserve"> </w:t>
      </w:r>
      <w:r w:rsidRPr="001636FE">
        <w:rPr>
          <w:lang w:val="fr-FR"/>
        </w:rPr>
        <w:t xml:space="preserve">Le navire est de type </w:t>
      </w:r>
      <w:proofErr w:type="gramStart"/>
      <w:r w:rsidRPr="001636FE">
        <w:rPr>
          <w:lang w:val="fr-FR"/>
        </w:rPr>
        <w:t xml:space="preserve">Container Vessel</w:t>
      </w:r>
      <w:r w:rsidR="003E44B1" w:rsidRPr="001636FE">
        <w:rPr>
          <w:lang w:val="fr-FR"/>
        </w:rPr>
        <w:t xml:space="preserve"/>
      </w:r>
    </w:p>
    <w:p w14:paraId="0901E040" w14:textId="77777777" w:rsidR="00791695" w:rsidRPr="001A211E" w:rsidRDefault="00000000" w:rsidP="006D1258">
      <w:pPr>
        <w:keepNext/>
        <w:jc w:val="center"/>
        <w:rPr>
          <w:lang w:val="fr-FR"/>
        </w:rPr>
      </w:pPr>
      <w:proofErr w:type="gramStart"/>
      <w:r w:rsidRPr="001A211E">
        <w:rPr>
          <w:lang w:val="fr-FR"/>
        </w:rPr>
        <w:t xml:space="preserve"/>
      </w:r>
      <w:r>
        <w:drawing>
          <wp:inline xmlns:a="http://schemas.openxmlformats.org/drawingml/2006/main" xmlns:pic="http://schemas.openxmlformats.org/drawingml/2006/picture">
            <wp:extent cx="3600000" cy="1800000"/>
            <wp:docPr id="1013" name="Picture 7"/>
            <wp:cNvGraphicFramePr>
              <a:graphicFrameLocks noChangeAspect="1"/>
            </wp:cNvGraphicFramePr>
            <a:graphic>
              <a:graphicData uri="http://schemas.openxmlformats.org/drawingml/2006/picture">
                <pic:pic>
                  <pic:nvPicPr>
                    <pic:cNvPr id="0" name="navire3_hq_4799083664.jpg"/>
                    <pic:cNvPicPr/>
                  </pic:nvPicPr>
                  <pic:blipFill>
                    <a:blip r:embed="rId26"/>
                    <a:stretch>
                      <a:fillRect/>
                    </a:stretch>
                  </pic:blipFill>
                  <pic:spPr>
                    <a:xfrm>
                      <a:off x="0" y="0"/>
                      <a:ext cx="3600000" cy="1800000"/>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proofErr w:type="gramStart"/>
      <w:r w:rsidR="00C83E9B">
        <w:rPr>
          <w:lang w:val="fr-FR"/>
        </w:rPr>
        <w:t xml:space="preserve">Porte-conteneurs Standard</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w:t>
      </w:r>
      <w:proofErr w:type="gramStart"/>
      <w:r>
        <w:t xml:space="preserve">300.0</w:t>
      </w:r>
      <w:r w:rsidR="002951F2">
        <w:t xml:space="preserve"> </w:t>
      </w:r>
      <w:r>
        <w:t>m</w:t>
      </w:r>
    </w:p>
    <w:p w14:paraId="532392B0" w14:textId="319E2A21" w:rsidR="00791695" w:rsidRPr="001636FE" w:rsidRDefault="00000000" w:rsidP="001636FE">
      <w:pPr>
        <w:numPr>
          <w:ilvl w:val="1"/>
          <w:numId w:val="2"/>
        </w:numPr>
        <w:rPr>
          <w:lang w:val="fr-FR"/>
        </w:rPr>
      </w:pPr>
      <w:r w:rsidRPr="00EF4DF1">
        <w:rPr>
          <w:lang w:val="fr-FR"/>
        </w:rPr>
        <w:t xml:space="preserve">  Tirant </w:t>
      </w:r>
      <w:proofErr w:type="gramStart"/>
      <w:r w:rsidRPr="00EF4DF1">
        <w:rPr>
          <w:lang w:val="fr-FR"/>
        </w:rPr>
        <w:t xml:space="preserve">d'eau:</w:t>
      </w:r>
      <w:proofErr w:type="gramEnd"/>
      <w:r w:rsidRPr="00EF4DF1">
        <w:rPr>
          <w:lang w:val="fr-FR"/>
        </w:rPr>
        <w:t xml:space="preserve"> </w:t>
      </w:r>
      <w:proofErr w:type="gramStart"/>
      <w:r w:rsidRPr="00EF4DF1">
        <w:rPr>
          <w:lang w:val="fr-FR"/>
        </w:rPr>
        <w:t xml:space="preserve">8.5/9.0 </w:t>
      </w:r>
      <w:proofErr w:type="gramStart"/>
      <w:r w:rsidRPr="00EF4DF1">
        <w:rPr>
          <w:lang w:val="fr-FR"/>
        </w:rPr>
        <w:t>m</w:t>
      </w:r>
      <w:r w:rsidRPr="001636FE">
        <w:rPr>
          <w:lang w:val="fr-FR"/>
        </w:rPr>
        <w:t xml:space="preserve"/>
      </w:r>
    </w:p>
    <w:p w14:paraId="4563BAC3" w14:textId="17BBDE30" w:rsidR="00791695" w:rsidRDefault="00000000" w:rsidP="00A21573">
      <w:pPr>
        <w:pStyle w:val="Heading2"/>
        <w:numPr>
          <w:ilvl w:val="1"/>
          <w:numId w:val="4"/>
        </w:numPr>
      </w:pPr>
      <w:bookmarkStart w:id="36" w:name="_heading=h.z3smoaf30kum" w:colFirst="0" w:colLast="0"/>
      <w:bookmarkStart w:id="37" w:name="_Toc216816617"/>
      <w:bookmarkEnd w:id="36"/>
      <w:proofErr w:type="spellStart"/>
      <w:r>
        <w:t>Remorqueurs</w:t>
      </w:r>
      <w:bookmarkEnd w:id="37"/>
      <w:proofErr w:type="spellEnd"/>
    </w:p>
    <w:p w14:paraId="2F605332" w14:textId="77777777" w:rsidR="00196F08" w:rsidRDefault="001B370F" w:rsidP="001636FE">
      <w:r>
        <w:t xml:space="preserve">Les remorqueurs utilisés sont un mixte de modèles ASD et conventionnel, adaptés aux différentes charges et conditions. Le remorqueur ASD 70 T possède une traction de 70 t, une longueur de 32 m, une largeur de 12,8 m et un tirant d’eau de 5,2 m. L’ASD 50 T offre 50 t de traction, 28 m de longueur, 11 m de largeur et 4,8 m de tirant d’eau. Le remorqueur conventionnel 40 T dispose de 40 t de traction, 26 m de longueur, 10,5 m de largeur et 4,5 m de tirant d’eau. La sélection repose sur la représentativité du trafic maritime, permettant de couvrir les besoins de traction de 40 t à 70 t. Le cas de dimensionnement le plus critique est celui du ASD 70 T, qui gère les charges maximales. Les remorqueurs sont positionnés en configuration avant/arrière, ajustés selon le vent et le courant.</w:t>
      </w:r>
    </w:p>
    <w:p w14:paraId="5CCA0224" w14:textId="26C359FF" w:rsidR="007C3EAA" w:rsidRDefault="007C3EAA" w:rsidP="001636FE">
      <w:r>
        <w:t xml:space="preserve"/>
      </w:r>
    </w:p>
    <w:p w14:paraId="3250CEF9" w14:textId="0F6BF18B" w:rsidR="007C3EAA" w:rsidRPr="002951F2" w:rsidRDefault="007C3EAA" w:rsidP="002951F2">
      <w:pPr>
        <w:numPr>
          <w:ilvl w:val="0"/>
          <w:numId w:val="3"/>
        </w:numPr>
        <w:rPr>
          <w:b/>
        </w:rPr>
      </w:pPr>
      <w:proofErr w:type="gramStart"/>
      <w:r w:rsidRPr="002951F2">
        <w:rPr>
          <w:b/>
        </w:rPr>
        <w:t xml:space="preserve">Remorqueur ASD 70T: </w:t>
      </w:r>
      <w:r w:rsidRPr="002951F2">
        <w:t xml:space="preserve">Le remorqueur est de type </w:t>
      </w:r>
      <w:proofErr w:type="gramStart"/>
      <w:r w:rsidRPr="002951F2">
        <w:t xml:space="preserve">Azimuth Stern Drive</w:t>
      </w:r>
    </w:p>
    <w:p w14:paraId="4B236920" w14:textId="1A307C3D" w:rsidR="007C3EAA" w:rsidRPr="007C3EAA" w:rsidRDefault="007C3EAA" w:rsidP="007C3EAA">
      <w:pPr>
        <w:jc w:val="center"/>
        <w:rPr>
          <w:lang w:val="fr-FR"/>
        </w:rPr>
      </w:pPr>
      <w:proofErr w:type="gramStart"/>
      <w:r w:rsidRPr="007C3EAA">
        <w:rPr>
          <w:lang w:val="fr-FR"/>
        </w:rPr>
        <w:t xml:space="preserve"/>
      </w:r>
      <w:r>
        <w:drawing>
          <wp:inline xmlns:a="http://schemas.openxmlformats.org/drawingml/2006/main" xmlns:pic="http://schemas.openxmlformats.org/drawingml/2006/picture">
            <wp:extent cx="3600000" cy="1846153"/>
            <wp:docPr id="1014" name="Picture 7"/>
            <wp:cNvGraphicFramePr>
              <a:graphicFrameLocks noChangeAspect="1"/>
            </wp:cNvGraphicFramePr>
            <a:graphic>
              <a:graphicData uri="http://schemas.openxmlformats.org/drawingml/2006/picture">
                <pic:pic>
                  <pic:nvPicPr>
                    <pic:cNvPr id="0" name="remorqueur1_hq_4819712976.jpg"/>
                    <pic:cNvPicPr/>
                  </pic:nvPicPr>
                  <pic:blipFill>
                    <a:blip r:embed="rId27"/>
                    <a:stretch>
                      <a:fillRect/>
                    </a:stretch>
                  </pic:blipFill>
                  <pic:spPr>
                    <a:xfrm>
                      <a:off x="0" y="0"/>
                      <a:ext cx="3600000" cy="184615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proofErr w:type="gramStart"/>
      <w:r>
        <w:rPr>
          <w:lang w:val="fr-FR"/>
        </w:rPr>
        <w:t xml:space="preserve">Remorqueur ASD 70T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32.0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12.8 </w:t>
      </w:r>
      <w:proofErr w:type="gramStart"/>
      <w:r w:rsidRPr="002951F2">
        <w:rPr>
          <w:lang w:val="fr-FR"/>
        </w:rPr>
        <w:t xml:space="preserve">m</w:t>
      </w:r>
    </w:p>
    <w:p w14:paraId="3250CEF9" w14:textId="0F6BF18B" w:rsidR="007C3EAA" w:rsidRPr="002951F2" w:rsidRDefault="007C3EAA" w:rsidP="002951F2">
      <w:pPr>
        <w:numPr>
          <w:ilvl w:val="0"/>
          <w:numId w:val="3"/>
        </w:numPr>
        <w:rPr>
          <w:b/>
        </w:rPr>
      </w:pPr>
      <w:proofErr w:type="gramStart"/>
      <w:r w:rsidRPr="002951F2">
        <w:rPr>
          <w:b/>
        </w:rPr>
        <w:t xml:space="preserve">Remorqueur ASD 50T: </w:t>
      </w:r>
      <w:r w:rsidRPr="002951F2">
        <w:t xml:space="preserve">Le remorqueur est de type </w:t>
      </w:r>
      <w:proofErr w:type="gramStart"/>
      <w:r w:rsidRPr="002951F2">
        <w:t xml:space="preserve">Azimuth Stern Drive</w:t>
      </w:r>
    </w:p>
    <w:p w14:paraId="4B236920" w14:textId="1A307C3D" w:rsidR="007C3EAA" w:rsidRPr="007C3EAA" w:rsidRDefault="007C3EAA" w:rsidP="007C3EAA">
      <w:pPr>
        <w:jc w:val="center"/>
        <w:rPr>
          <w:lang w:val="fr-FR"/>
        </w:rPr>
      </w:pPr>
      <w:proofErr w:type="gramStart"/>
      <w:r w:rsidRPr="007C3EAA">
        <w:rPr>
          <w:lang w:val="fr-FR"/>
        </w:rPr>
        <w:t xml:space="preserve"/>
      </w:r>
      <w:r>
        <w:drawing>
          <wp:inline xmlns:a="http://schemas.openxmlformats.org/drawingml/2006/main" xmlns:pic="http://schemas.openxmlformats.org/drawingml/2006/picture">
            <wp:extent cx="3600000" cy="1836923"/>
            <wp:docPr id="1015" name="Picture 7"/>
            <wp:cNvGraphicFramePr>
              <a:graphicFrameLocks noChangeAspect="1"/>
            </wp:cNvGraphicFramePr>
            <a:graphic>
              <a:graphicData uri="http://schemas.openxmlformats.org/drawingml/2006/picture">
                <pic:pic>
                  <pic:nvPicPr>
                    <pic:cNvPr id="0" name="remorqueur2_hq_4830520336.jpg"/>
                    <pic:cNvPicPr/>
                  </pic:nvPicPr>
                  <pic:blipFill>
                    <a:blip r:embed="rId28"/>
                    <a:stretch>
                      <a:fillRect/>
                    </a:stretch>
                  </pic:blipFill>
                  <pic:spPr>
                    <a:xfrm>
                      <a:off x="0" y="0"/>
                      <a:ext cx="3600000" cy="183692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proofErr w:type="gramStart"/>
      <w:r>
        <w:rPr>
          <w:lang w:val="fr-FR"/>
        </w:rPr>
        <w:t xml:space="preserve">Remorqueur ASD 50T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28.0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11.0 </w:t>
      </w:r>
      <w:proofErr w:type="gramStart"/>
      <w:r w:rsidRPr="002951F2">
        <w:rPr>
          <w:lang w:val="fr-FR"/>
        </w:rPr>
        <w:t xml:space="preserve">m</w:t>
      </w:r>
    </w:p>
    <w:p w14:paraId="3250CEF9" w14:textId="0F6BF18B" w:rsidR="007C3EAA" w:rsidRPr="002951F2" w:rsidRDefault="007C3EAA" w:rsidP="002951F2">
      <w:pPr>
        <w:numPr>
          <w:ilvl w:val="0"/>
          <w:numId w:val="3"/>
        </w:numPr>
        <w:rPr>
          <w:b/>
        </w:rPr>
      </w:pPr>
      <w:proofErr w:type="gramStart"/>
      <w:r w:rsidRPr="002951F2">
        <w:rPr>
          <w:b/>
        </w:rPr>
        <w:t xml:space="preserve">Remorqueur Conventionnel 40T: </w:t>
      </w:r>
      <w:r w:rsidRPr="002951F2">
        <w:t xml:space="preserve">Le remorqueur est de type </w:t>
      </w:r>
      <w:proofErr w:type="gramStart"/>
      <w:r w:rsidRPr="002951F2">
        <w:t xml:space="preserve">Tracteur conventionnel</w:t>
      </w:r>
    </w:p>
    <w:p w14:paraId="61645E2F" w14:textId="728EEF10" w:rsidR="007C3EAA" w:rsidRPr="002951F2" w:rsidRDefault="007C3EAA" w:rsidP="002951F2">
      <w:pPr>
        <w:pStyle w:val="ListParagraph"/>
        <w:numPr>
          <w:ilvl w:val="1"/>
          <w:numId w:val="8"/>
        </w:numPr>
        <w:rPr>
          <w:lang w:val="fr-FR"/>
        </w:rPr>
      </w:pPr>
      <w:proofErr w:type="gramStart"/>
      <w:r w:rsidRPr="002951F2">
        <w:rPr>
          <w:lang w:val="fr-FR"/>
        </w:rPr>
        <w:t xml:space="preserve">Longueur:</w:t>
      </w:r>
      <w:proofErr w:type="gramEnd"/>
      <w:r w:rsidRPr="002951F2">
        <w:rPr>
          <w:lang w:val="fr-FR"/>
        </w:rPr>
        <w:t xml:space="preserve"> </w:t>
      </w:r>
      <w:proofErr w:type="gramStart"/>
      <w:r w:rsidRPr="002951F2">
        <w:rPr>
          <w:lang w:val="fr-FR"/>
        </w:rPr>
        <w:t xml:space="preserve">26.0 m</w:t>
      </w:r>
    </w:p>
    <w:p w14:paraId="7AE07BD2" w14:textId="757AA77D" w:rsidR="007C3EAA" w:rsidRPr="002951F2" w:rsidRDefault="007C3EAA" w:rsidP="002951F2">
      <w:pPr>
        <w:pStyle w:val="ListParagraph"/>
        <w:numPr>
          <w:ilvl w:val="1"/>
          <w:numId w:val="8"/>
        </w:numPr>
        <w:rPr>
          <w:lang w:val="fr-FR"/>
        </w:rPr>
      </w:pPr>
      <w:proofErr w:type="gramStart"/>
      <w:r w:rsidRPr="002951F2">
        <w:rPr>
          <w:lang w:val="fr-FR"/>
        </w:rPr>
        <w:t xml:space="preserve">Largeur:</w:t>
      </w:r>
      <w:proofErr w:type="gramEnd"/>
      <w:r w:rsidRPr="002951F2">
        <w:rPr>
          <w:lang w:val="fr-FR"/>
        </w:rPr>
        <w:t xml:space="preserve"> </w:t>
      </w:r>
      <w:proofErr w:type="gramStart"/>
      <w:r w:rsidRPr="002951F2">
        <w:rPr>
          <w:lang w:val="fr-FR"/>
        </w:rPr>
        <w:t xml:space="preserve">10.5 </w:t>
      </w:r>
      <w:proofErr w:type="gramStart"/>
      <w:r w:rsidRPr="002951F2">
        <w:rPr>
          <w:lang w:val="fr-FR"/>
        </w:rPr>
        <w:t xml:space="preserve">m</w:t>
      </w:r>
    </w:p>
    <w:p w14:paraId="5E85A5FD" w14:textId="77777777" w:rsidR="00791695" w:rsidRDefault="00000000" w:rsidP="003B4A19">
      <w:pPr>
        <w:pStyle w:val="Heading1"/>
        <w:numPr>
          <w:ilvl w:val="0"/>
          <w:numId w:val="4"/>
        </w:numPr>
      </w:pPr>
      <w:bookmarkStart w:id="39" w:name="_Toc216816618"/>
      <w:proofErr w:type="spellStart"/>
      <w:r>
        <w:t>Essais</w:t>
      </w:r>
      <w:proofErr w:type="spellEnd"/>
      <w:r>
        <w:t xml:space="preserve"> </w:t>
      </w:r>
      <w:proofErr w:type="spellStart"/>
      <w:r>
        <w:t>réalisés</w:t>
      </w:r>
      <w:bookmarkEnd w:id="39"/>
      <w:proofErr w:type="spellEnd"/>
    </w:p>
    <w:p w14:paraId="483DC469" w14:textId="77777777" w:rsidR="00791695" w:rsidRDefault="00000000" w:rsidP="003B4A19">
      <w:pPr>
        <w:pStyle w:val="Heading2"/>
        <w:numPr>
          <w:ilvl w:val="1"/>
          <w:numId w:val="4"/>
        </w:numPr>
      </w:pPr>
      <w:bookmarkStart w:id="40" w:name="_heading=h.ji21oty3w4bj" w:colFirst="0" w:colLast="0"/>
      <w:bookmarkStart w:id="41" w:name="_Toc216816619"/>
      <w:bookmarkEnd w:id="40"/>
      <w:proofErr w:type="spellStart"/>
      <w:r>
        <w:t xml:space="preserve">Méthodologie</w:t>
      </w:r>
      <w:proofErr w:type="spellEnd"/>
      <w:r>
        <w:t xml:space="preserve"> des simulations</w:t>
      </w:r>
      <w:bookmarkEnd w:id="41"/>
    </w:p>
    <w:p w14:paraId="076C4223" w14:textId="4B53BF4B" w:rsidR="00254563" w:rsidRDefault="00104362" w:rsidP="00CC0D13">
      <w:proofErr w:type="gramStart"/>
      <w:r>
        <w:t xml:space="preserve">La simulation a été réalisée selon une approche de modélisation numérique temps réel. Des simulateurs de navigation professionnels ont été utilisés, intégrant les données bathymétriques et les conditions météo‑océaniques. La validation a été effectuée par des pilotes expérimentés dans des conditions représentatives.</w:t>
        <w:br/>
        <w:t xml:space="preserve"/>
        <w:br/>
        <w:t xml:space="preserve">Les paramètres de simulation ont inclus des vents critiques de 30 kt provenant de l’ouest avec des rafales de 40 kt, basés sur une rose des vents de dix ans. Les houles critiques présentaient Hs = 3 m, Tp = 10 s, direction nord‑ouest, issues de cinq ans de mesures houlographiques. Les courants maximaux atteignaient 1,2 kt, direction variable selon la marée, mesurés par ADCP sur un an. Les marées extrêmes comprenaient PM + 2,4 m et BM – 0,7 m, avec un coefficient de 95‑120, référencé au Cote Marine de Tanger‑Med. L’agitation maximale admissible était de 0,5 m au poste d’amarrage, validée par des mesures in‑situ.</w:t>
        <w:br/>
        <w:t xml:space="preserve"/>
        <w:br/>
        <w:t xml:space="preserve">Les scénarios testés sont détaillés ci‑dessous. Dans le scénario E1, trois simulations ont été menées pour un porte‑conteneurs ULCV accostant sur P2 tribord sous des conditions NE 25 kts, houle 2,5 m 12 s, avec quatre remorqueurs. Les résultats ont montré une réussite dans les trois cas, avec une gestion satisfaisante de la vitesse et du tournage. Le scénario E2 a inclus des simulations de porte‑conteneurs standard et large, avec des vents est de 25 kts et houle 2,5 m 12 s. Deux simulations ont échoué, nécessitant l’usage d’ancrages et de moteurs astern, tandis qu’une simulation a réussi grâce à l’utilisation d’un centre de tirage et d’un tirage de 6 o’clock. Le scénario E3 a évalué des conditions NW 25 kts, houle 3 m 14 s, avec quatre remorqueurs. Une simulation a réussi conditionnellement, une autre a échoué, et une troisième a réussi pour un porte‑conteneurs large. Le scénario E4 a testé des vents ouest de 30 kts, houle 3 m 14 s. Les trois simulations ont réussi, bien que la première ait nécessité l’usage d’un moteur astern pour contrôler la dérive. Le scénario E5 a examiné des vents sud‑est de 25 kts, houle 3 m 14 s. Une simulation a échoué faute de thruster, tandis que deux autres ont réussi grâce à l’emploi de cinq remorqueurs et de la propulsion.</w:t>
        <w:br/>
        <w:t xml:space="preserve"/>
        <w:br/>
        <w:t xml:space="preserve">Au total, 44 simulations ont été réalisées. Les réussites représentent 29 cas, soit 65,9 %. Les échecs totalisent 14 cas, soit 31,8 %. Les types de manœuvres simulées comprenaient l’accostage sous conditions variables, l’appareillage en configurations d’assistance différentes, les manœuvres d’urgence, et les tests de robustesse en conditions limites.</w:t>
        <w:br/>
        <w:t xml:space="preserve"/>
        <w:br/>
        <w:t xml:space="preserve">La validation a été effectuée par comparaison avec des données de manœuvres réelles et par retour d’expérience des pilotes. Les modèles hydrodynamiques ont été calibrés en fonction des résultats observés. Une analyse de sensibilité a été menée sur les paramètres critiques tels que la vitesse de vent, la houle et le courant. Les limites de l’approche méthodologique résident dans la simplification des modèles de vent et de houle, ainsi que dans l’hypothèse de constance des paramètres environnementaux durant la simulation. Les résultats restent néanmoins fiables pour l’évaluation des procédures d’accostage et d’appareillage dans les conditions testées.</w:t>
      </w:r>
    </w:p>
    <w:p w14:paraId="6B5745A7" w14:textId="77777777" w:rsidR="004E59EC" w:rsidRDefault="004E59EC">
      <w:pPr>
        <w:rPr>
          <w:sz w:val="32"/>
          <w:szCs w:val="32"/>
        </w:rPr>
      </w:pPr>
      <w:bookmarkStart w:id="42" w:name="_heading=h.fgp7q9kys7te" w:colFirst="0" w:colLast="0"/>
      <w:bookmarkEnd w:id="42"/>
      <w:r>
        <w:br w:type="page"/>
      </w:r>
    </w:p>
    <w:p w14:paraId="6AFA1D45" w14:textId="77777777" w:rsidR="003C1C8D" w:rsidRDefault="003C1C8D" w:rsidP="0039722C">
      <w:pPr>
        <w:pStyle w:val="Heading2"/>
        <w:sectPr w:rsidR="003C1C8D" w:rsidSect="0039722C">
          <w:headerReference w:type="default" r:id="rId10"/>
          <w:footerReference w:type="default" r:id="rId11"/>
          <w:footerReference w:type="first" r:id="rId12"/>
          <w:pgSz w:w="12240" w:h="15840"/>
          <w:pgMar w:top="540" w:right="1440" w:bottom="810" w:left="1440" w:header="360" w:footer="720" w:gutter="0"/>
          <w:cols w:space="720"/>
          <w:titlePg/>
        </w:sectPr>
      </w:pPr>
    </w:p>
    <w:p w14:paraId="3F75AAC6" w14:textId="23220645" w:rsidR="00791695" w:rsidRDefault="00000000" w:rsidP="003B4A19">
      <w:pPr>
        <w:pStyle w:val="Heading2"/>
        <w:numPr>
          <w:ilvl w:val="1"/>
          <w:numId w:val="4"/>
        </w:numPr>
      </w:pPr>
      <w:bookmarkStart w:id="43" w:name="_Toc216816620"/>
      <w:proofErr w:type="spellStart"/>
      <w:r>
        <w:lastRenderedPageBreak/>
        <w:t>Résultats</w:t>
      </w:r>
      <w:proofErr w:type="spellEnd"/>
      <w:r>
        <w:t xml:space="preserve"> </w:t>
      </w:r>
      <w:proofErr w:type="spellStart"/>
      <w:r>
        <w:t>détaillés</w:t>
      </w:r>
      <w:bookmarkEnd w:id="43"/>
      <w:proofErr w:type="spellEnd"/>
    </w:p>
    <w:p w14:paraId="20253DBB" w14:textId="77777777" w:rsidR="00791695" w:rsidRDefault="00791695" w:rsidP="003B4A19">
      <w:pPr>
        <w:widowControl w:val="0"/>
        <w:spacing w:line="240" w:lineRule="auto"/>
        <w:ind w:left="90" w:right="60"/>
        <w:rPr>
          <w:sz w:val="20"/>
          <w:szCs w:val="20"/>
        </w:rPr>
      </w:pPr>
    </w:p>
    <w:tbl>
      <w:tblPr>
        <w:tblStyle w:val="a5"/>
        <w:tblW w:w="139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0"/>
        <w:gridCol w:w="1800"/>
        <w:gridCol w:w="990"/>
        <w:gridCol w:w="630"/>
        <w:gridCol w:w="900"/>
        <w:gridCol w:w="990"/>
        <w:gridCol w:w="990"/>
        <w:gridCol w:w="990"/>
        <w:gridCol w:w="900"/>
        <w:gridCol w:w="1530"/>
        <w:gridCol w:w="1260"/>
        <w:gridCol w:w="2070"/>
      </w:tblGrid>
      <w:tr w:rsidR="00D30FD5" w14:paraId="1352B40E" w14:textId="77777777" w:rsidTr="00F922DA">
        <w:tc>
          <w:tcPr>
            <w:tcW w:w="860" w:type="dxa"/>
            <w:tcMar>
              <w:top w:w="100" w:type="dxa"/>
              <w:left w:w="100" w:type="dxa"/>
              <w:bottom w:w="100" w:type="dxa"/>
              <w:right w:w="100" w:type="dxa"/>
            </w:tcMar>
          </w:tcPr>
          <w:p w14:paraId="4FBDF391" w14:textId="77777777" w:rsidR="00791695" w:rsidRDefault="00000000" w:rsidP="003B4A19">
            <w:pPr>
              <w:widowControl w:val="0"/>
              <w:jc w:val="center"/>
              <w:rPr>
                <w:b/>
                <w:sz w:val="20"/>
                <w:szCs w:val="20"/>
              </w:rPr>
            </w:pPr>
            <w:r>
              <w:rPr>
                <w:b/>
                <w:sz w:val="20"/>
                <w:szCs w:val="20"/>
              </w:rPr>
              <w:t>N°</w:t>
            </w:r>
          </w:p>
        </w:tc>
        <w:tc>
          <w:tcPr>
            <w:tcW w:w="1800" w:type="dxa"/>
            <w:tcMar>
              <w:top w:w="100" w:type="dxa"/>
              <w:left w:w="100" w:type="dxa"/>
              <w:bottom w:w="100" w:type="dxa"/>
              <w:right w:w="100" w:type="dxa"/>
            </w:tcMar>
          </w:tcPr>
          <w:p w14:paraId="4535EA33" w14:textId="77777777" w:rsidR="00791695" w:rsidRDefault="00000000" w:rsidP="003B4A19">
            <w:pPr>
              <w:widowControl w:val="0"/>
              <w:jc w:val="center"/>
              <w:rPr>
                <w:b/>
                <w:sz w:val="20"/>
                <w:szCs w:val="20"/>
              </w:rPr>
            </w:pPr>
            <w:proofErr w:type="spellStart"/>
            <w:r>
              <w:rPr>
                <w:b/>
                <w:sz w:val="20"/>
                <w:szCs w:val="20"/>
              </w:rPr>
              <w:t>Navire</w:t>
            </w:r>
            <w:proofErr w:type="spellEnd"/>
          </w:p>
        </w:tc>
        <w:tc>
          <w:tcPr>
            <w:tcW w:w="990" w:type="dxa"/>
            <w:tcMar>
              <w:top w:w="100" w:type="dxa"/>
              <w:left w:w="100" w:type="dxa"/>
              <w:bottom w:w="100" w:type="dxa"/>
              <w:right w:w="100" w:type="dxa"/>
            </w:tcMar>
          </w:tcPr>
          <w:p w14:paraId="40668F47" w14:textId="77777777" w:rsidR="00791695" w:rsidRDefault="00000000" w:rsidP="003B4A19">
            <w:pPr>
              <w:widowControl w:val="0"/>
              <w:jc w:val="center"/>
              <w:rPr>
                <w:b/>
                <w:sz w:val="20"/>
                <w:szCs w:val="20"/>
              </w:rPr>
            </w:pPr>
            <w:r>
              <w:rPr>
                <w:b/>
                <w:sz w:val="20"/>
                <w:szCs w:val="20"/>
              </w:rPr>
              <w:t>Etat de charge</w:t>
            </w:r>
          </w:p>
        </w:tc>
        <w:tc>
          <w:tcPr>
            <w:tcW w:w="630" w:type="dxa"/>
            <w:tcMar>
              <w:top w:w="100" w:type="dxa"/>
              <w:left w:w="100" w:type="dxa"/>
              <w:bottom w:w="100" w:type="dxa"/>
              <w:right w:w="100" w:type="dxa"/>
            </w:tcMar>
          </w:tcPr>
          <w:p w14:paraId="39936E16" w14:textId="77777777" w:rsidR="00791695" w:rsidRDefault="00000000" w:rsidP="003B4A19">
            <w:pPr>
              <w:widowControl w:val="0"/>
              <w:jc w:val="center"/>
              <w:rPr>
                <w:b/>
                <w:sz w:val="20"/>
                <w:szCs w:val="20"/>
              </w:rPr>
            </w:pPr>
            <w:r>
              <w:rPr>
                <w:b/>
                <w:sz w:val="20"/>
                <w:szCs w:val="20"/>
              </w:rPr>
              <w:t>Condition</w:t>
            </w:r>
          </w:p>
        </w:tc>
        <w:tc>
          <w:tcPr>
            <w:tcW w:w="900" w:type="dxa"/>
            <w:tcMar>
              <w:top w:w="100" w:type="dxa"/>
              <w:left w:w="100" w:type="dxa"/>
              <w:bottom w:w="100" w:type="dxa"/>
              <w:right w:w="100" w:type="dxa"/>
            </w:tcMar>
          </w:tcPr>
          <w:p w14:paraId="67F30CEB" w14:textId="77777777" w:rsidR="00791695" w:rsidRDefault="00000000" w:rsidP="003B4A19">
            <w:pPr>
              <w:widowControl w:val="0"/>
              <w:jc w:val="center"/>
              <w:rPr>
                <w:b/>
                <w:sz w:val="20"/>
                <w:szCs w:val="20"/>
              </w:rPr>
            </w:pPr>
            <w:r>
              <w:rPr>
                <w:b/>
                <w:sz w:val="20"/>
                <w:szCs w:val="20"/>
              </w:rPr>
              <w:t>Vent</w:t>
            </w:r>
          </w:p>
        </w:tc>
        <w:tc>
          <w:tcPr>
            <w:tcW w:w="990" w:type="dxa"/>
            <w:tcMar>
              <w:top w:w="100" w:type="dxa"/>
              <w:left w:w="100" w:type="dxa"/>
              <w:bottom w:w="100" w:type="dxa"/>
              <w:right w:w="100" w:type="dxa"/>
            </w:tcMar>
          </w:tcPr>
          <w:p w14:paraId="724385C9" w14:textId="77777777" w:rsidR="00791695" w:rsidRDefault="00000000" w:rsidP="003B4A19">
            <w:pPr>
              <w:widowControl w:val="0"/>
              <w:jc w:val="center"/>
              <w:rPr>
                <w:b/>
                <w:sz w:val="20"/>
                <w:szCs w:val="20"/>
              </w:rPr>
            </w:pPr>
            <w:r>
              <w:rPr>
                <w:b/>
                <w:sz w:val="20"/>
                <w:szCs w:val="20"/>
              </w:rPr>
              <w:t>Houle</w:t>
            </w:r>
          </w:p>
        </w:tc>
        <w:tc>
          <w:tcPr>
            <w:tcW w:w="990" w:type="dxa"/>
            <w:tcMar>
              <w:top w:w="100" w:type="dxa"/>
              <w:left w:w="100" w:type="dxa"/>
              <w:bottom w:w="100" w:type="dxa"/>
              <w:right w:w="100" w:type="dxa"/>
            </w:tcMar>
          </w:tcPr>
          <w:p w14:paraId="237057DF" w14:textId="77777777" w:rsidR="00791695" w:rsidRDefault="00000000" w:rsidP="003B4A19">
            <w:pPr>
              <w:widowControl w:val="0"/>
              <w:jc w:val="center"/>
              <w:rPr>
                <w:b/>
                <w:sz w:val="20"/>
                <w:szCs w:val="20"/>
              </w:rPr>
            </w:pPr>
            <w:r>
              <w:rPr>
                <w:b/>
                <w:sz w:val="20"/>
                <w:szCs w:val="20"/>
              </w:rPr>
              <w:t>Courant</w:t>
            </w:r>
          </w:p>
        </w:tc>
        <w:tc>
          <w:tcPr>
            <w:tcW w:w="990" w:type="dxa"/>
            <w:tcMar>
              <w:top w:w="100" w:type="dxa"/>
              <w:left w:w="100" w:type="dxa"/>
              <w:bottom w:w="100" w:type="dxa"/>
              <w:right w:w="100" w:type="dxa"/>
            </w:tcMar>
          </w:tcPr>
          <w:p w14:paraId="27E7D669" w14:textId="74EEB8FE" w:rsidR="00791695" w:rsidRDefault="00000000" w:rsidP="003B4A19">
            <w:pPr>
              <w:widowControl w:val="0"/>
              <w:jc w:val="center"/>
              <w:rPr>
                <w:b/>
                <w:sz w:val="20"/>
                <w:szCs w:val="20"/>
              </w:rPr>
            </w:pPr>
            <w:r>
              <w:rPr>
                <w:b/>
                <w:sz w:val="20"/>
                <w:szCs w:val="20"/>
              </w:rPr>
              <w:t>Marée</w:t>
            </w:r>
          </w:p>
        </w:tc>
        <w:tc>
          <w:tcPr>
            <w:tcW w:w="900" w:type="dxa"/>
            <w:tcMar>
              <w:top w:w="100" w:type="dxa"/>
              <w:left w:w="100" w:type="dxa"/>
              <w:bottom w:w="100" w:type="dxa"/>
              <w:right w:w="100" w:type="dxa"/>
            </w:tcMar>
          </w:tcPr>
          <w:p w14:paraId="0419502B" w14:textId="77777777" w:rsidR="00791695" w:rsidRDefault="00000000" w:rsidP="003B4A19">
            <w:pPr>
              <w:widowControl w:val="0"/>
              <w:jc w:val="center"/>
              <w:rPr>
                <w:b/>
                <w:sz w:val="20"/>
                <w:szCs w:val="20"/>
              </w:rPr>
            </w:pPr>
            <w:r>
              <w:rPr>
                <w:b/>
                <w:sz w:val="20"/>
                <w:szCs w:val="20"/>
              </w:rPr>
              <w:t>Poste</w:t>
            </w:r>
          </w:p>
        </w:tc>
        <w:tc>
          <w:tcPr>
            <w:tcW w:w="1530" w:type="dxa"/>
            <w:tcMar>
              <w:top w:w="100" w:type="dxa"/>
              <w:left w:w="100" w:type="dxa"/>
              <w:bottom w:w="100" w:type="dxa"/>
              <w:right w:w="100" w:type="dxa"/>
            </w:tcMar>
          </w:tcPr>
          <w:p w14:paraId="5A2522D0" w14:textId="77777777" w:rsidR="00791695" w:rsidRDefault="00000000" w:rsidP="003B4A19">
            <w:pPr>
              <w:widowControl w:val="0"/>
              <w:jc w:val="center"/>
              <w:rPr>
                <w:b/>
                <w:sz w:val="20"/>
                <w:szCs w:val="20"/>
              </w:rPr>
            </w:pPr>
            <w:proofErr w:type="spellStart"/>
            <w:r>
              <w:rPr>
                <w:b/>
                <w:sz w:val="20"/>
                <w:szCs w:val="20"/>
              </w:rPr>
              <w:t>Remorqueurs</w:t>
            </w:r>
            <w:proofErr w:type="spellEnd"/>
          </w:p>
        </w:tc>
        <w:tc>
          <w:tcPr>
            <w:tcW w:w="1260" w:type="dxa"/>
            <w:tcMar>
              <w:top w:w="100" w:type="dxa"/>
              <w:left w:w="100" w:type="dxa"/>
              <w:bottom w:w="100" w:type="dxa"/>
              <w:right w:w="100" w:type="dxa"/>
            </w:tcMar>
          </w:tcPr>
          <w:p w14:paraId="5DB5714F" w14:textId="77777777" w:rsidR="00791695" w:rsidRDefault="00000000" w:rsidP="003B4A19">
            <w:pPr>
              <w:widowControl w:val="0"/>
              <w:jc w:val="center"/>
              <w:rPr>
                <w:b/>
                <w:sz w:val="20"/>
                <w:szCs w:val="20"/>
              </w:rPr>
            </w:pPr>
            <w:r>
              <w:rPr>
                <w:b/>
                <w:sz w:val="20"/>
                <w:szCs w:val="20"/>
              </w:rPr>
              <w:t>Entrée</w:t>
            </w:r>
          </w:p>
        </w:tc>
        <w:tc>
          <w:tcPr>
            <w:tcW w:w="2070" w:type="dxa"/>
            <w:tcMar>
              <w:top w:w="100" w:type="dxa"/>
              <w:left w:w="100" w:type="dxa"/>
              <w:bottom w:w="100" w:type="dxa"/>
              <w:right w:w="100" w:type="dxa"/>
            </w:tcMar>
          </w:tcPr>
          <w:p w14:paraId="14C8C52F" w14:textId="77777777" w:rsidR="00791695" w:rsidRDefault="00000000" w:rsidP="003B4A19">
            <w:pPr>
              <w:widowControl w:val="0"/>
              <w:jc w:val="center"/>
            </w:pPr>
            <w:proofErr w:type="spellStart"/>
            <w:r>
              <w:rPr>
                <w:b/>
                <w:sz w:val="20"/>
                <w:szCs w:val="20"/>
              </w:rPr>
              <w:t xml:space="preserve">Manoeuvre</w:t>
            </w:r>
            <w:proofErr w:type="spellEnd"/>
            <w:r>
              <w:rPr>
                <w:sz w:val="20"/>
                <w:szCs w:val="20"/>
              </w:rPr>
              <w:t xml:space="preserve"> </w:t>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3knt</w:t>
              <w:br/>
              <w:t xml:space="preserve">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 (near miss)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Null</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6(bis)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P2</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12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13 Ter</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3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19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22</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26 TER</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E4</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4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27</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27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28</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29</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30</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E2</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1 knt 240°/N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31</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33</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33 (bis)</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E5</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P1</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TM2</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34</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E1</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NE 2,5m 12s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F922DA">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proofErr w:type="gramStart"/>
            <w:r>
              <w:rPr>
                <w:sz w:val="20"/>
                <w:szCs w:val="20"/>
              </w:rPr>
              <w:t xml:space="preserve">35</w:t>
            </w:r>
          </w:p>
        </w:tc>
        <w:tc>
          <w:tcPr>
            <w:tcW w:w="180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99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63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proofErr w:type="gramStart"/>
            <w:r>
              <w:rPr>
                <w:sz w:val="20"/>
                <w:szCs w:val="20"/>
              </w:rPr>
              <w:t xml:space="preserve">E3</w:t>
            </w:r>
          </w:p>
        </w:tc>
        <w:tc>
          <w:tcPr>
            <w:tcW w:w="90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proofErr w:type="gramStart"/>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proofErr w:type="gramStart"/>
            <w:r>
              <w:rPr>
                <w:sz w:val="20"/>
                <w:szCs w:val="20"/>
              </w:rPr>
              <w:t xml:space="preserve">NW 3m 14s</w:t>
            </w:r>
          </w:p>
        </w:tc>
        <w:tc>
          <w:tcPr>
            <w:tcW w:w="99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proofErr w:type="gramStart"/>
            <w:r>
              <w:rPr>
                <w:sz w:val="20"/>
                <w:szCs w:val="20"/>
              </w:rPr>
              <w:t xml:space="preserve">3 knt 60°/N</w:t>
            </w:r>
          </w:p>
        </w:tc>
        <w:tc>
          <w:tcPr>
            <w:tcW w:w="99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proofErr w:type="gramStart"/>
            <w:r>
              <w:rPr>
                <w:sz w:val="20"/>
                <w:szCs w:val="20"/>
              </w:rPr>
              <w:t xml:space="preserve">0,6 m</w:t>
            </w:r>
          </w:p>
        </w:tc>
        <w:tc>
          <w:tcPr>
            <w:tcW w:w="90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proofErr w:type="gramStart"/>
            <w:r>
              <w:rPr>
                <w:sz w:val="20"/>
                <w:szCs w:val="20"/>
              </w:rPr>
              <w:t xml:space="preserve">P3</w:t>
            </w:r>
          </w:p>
        </w:tc>
        <w:tc>
          <w:tcPr>
            <w:tcW w:w="153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proofErr w:type="gramStart"/>
            <w:r>
              <w:rPr>
                <w:sz w:val="20"/>
                <w:szCs w:val="20"/>
              </w:rPr>
              <w:t xml:space="preserve">5 Remorqueurs</w:t>
            </w:r>
          </w:p>
        </w:tc>
        <w:tc>
          <w:tcPr>
            <w:tcW w:w="126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proofErr w:type="gramStart"/>
            <w:r>
              <w:rPr>
                <w:sz w:val="20"/>
                <w:szCs w:val="20"/>
              </w:rPr>
              <w:t xml:space="preserve">TM3</w:t>
            </w:r>
          </w:p>
        </w:tc>
        <w:tc>
          <w:tcPr>
            <w:tcW w:w="207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proofErr w:type="gramStart"/>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tc>
      </w:tr>
    </w:tbl>
    <w:p w14:paraId="39C46D6A" w14:textId="1BD32DDB" w:rsidR="00791695" w:rsidRPr="00EF4DF1" w:rsidRDefault="00EF4DF1" w:rsidP="003B4A19">
      <w:pPr>
        <w:pStyle w:val="Caption"/>
        <w:rPr>
          <w:lang w:val="fr-FR"/>
        </w:rPr>
      </w:pPr>
      <w:bookmarkStart w:id="44" w:name="_Toc216816637"/>
      <w:r w:rsidRPr="00EF4DF1">
        <w:rPr>
          <w:lang w:val="fr-FR"/>
        </w:rPr>
        <w:t xml:space="preserve">Table </w:t>
      </w:r>
      <w:r>
        <w:fldChar w:fldCharType="begin"/>
      </w:r>
      <w:r w:rsidRPr="00EF4DF1">
        <w:rPr>
          <w:lang w:val="fr-FR"/>
        </w:rPr>
        <w:instrText xml:space="preserve"> SEQ Table \* ARABIC </w:instrText>
      </w:r>
      <w:r>
        <w:fldChar w:fldCharType="separate"/>
      </w:r>
      <w:r w:rsidR="003E44B1">
        <w:rPr>
          <w:noProof/>
          <w:lang w:val="fr-FR"/>
        </w:rPr>
        <w:t>1</w:t>
      </w:r>
      <w:r>
        <w:fldChar w:fldCharType="end"/>
      </w:r>
      <w:r>
        <w:rPr>
          <w:lang w:val="fr-FR"/>
        </w:rPr>
        <w:t>: Tableau détaillé des simulations entretenues</w:t>
      </w:r>
      <w:bookmarkEnd w:id="44"/>
    </w:p>
    <w:p w14:paraId="318B5746" w14:textId="77777777" w:rsidR="003C1C8D" w:rsidRPr="003C1C8D" w:rsidRDefault="003C1C8D">
      <w:pPr>
        <w:rPr>
          <w:sz w:val="40"/>
          <w:szCs w:val="40"/>
          <w:lang w:val="fr-FR"/>
        </w:rPr>
      </w:pPr>
      <w:r w:rsidRPr="003C1C8D">
        <w:rPr>
          <w:lang w:val="fr-FR"/>
        </w:rPr>
        <w:br w:type="page"/>
      </w:r>
    </w:p>
    <w:p w14:paraId="1841DFAC" w14:textId="77777777" w:rsidR="003C1C8D" w:rsidRPr="003C1C8D" w:rsidRDefault="003C1C8D" w:rsidP="003B4A19">
      <w:pPr>
        <w:pStyle w:val="Heading1"/>
        <w:numPr>
          <w:ilvl w:val="0"/>
          <w:numId w:val="4"/>
        </w:numPr>
        <w:rPr>
          <w:lang w:val="fr-FR"/>
        </w:rPr>
        <w:sectPr w:rsidR="003C1C8D" w:rsidRPr="003C1C8D" w:rsidSect="0039722C">
          <w:pgSz w:w="15840" w:h="12240" w:orient="landscape"/>
          <w:pgMar w:top="1440" w:right="806" w:bottom="1440" w:left="821" w:header="360" w:footer="720" w:gutter="0"/>
          <w:cols w:space="720"/>
          <w:titlePg/>
        </w:sectPr>
      </w:pPr>
    </w:p>
    <w:p w14:paraId="3FA64AA2" w14:textId="16E385A9" w:rsidR="00791695" w:rsidRDefault="00000000" w:rsidP="003B4A19">
      <w:pPr>
        <w:pStyle w:val="Heading1"/>
        <w:numPr>
          <w:ilvl w:val="0"/>
          <w:numId w:val="4"/>
        </w:numPr>
      </w:pPr>
      <w:bookmarkStart w:id="45" w:name="_Toc216816621"/>
      <w:proofErr w:type="spellStart"/>
      <w:r>
        <w:lastRenderedPageBreak/>
        <w:t>Analyse</w:t>
      </w:r>
      <w:bookmarkEnd w:id="45"/>
      <w:proofErr w:type="spellEnd"/>
    </w:p>
    <w:p w14:paraId="6989FB7F" w14:textId="77777777" w:rsidR="00791695" w:rsidRDefault="00000000" w:rsidP="003B4A19">
      <w:pPr>
        <w:pStyle w:val="Heading2"/>
        <w:numPr>
          <w:ilvl w:val="1"/>
          <w:numId w:val="4"/>
        </w:numPr>
        <w:spacing w:before="120"/>
      </w:pPr>
      <w:bookmarkStart w:id="46" w:name="_heading=h.t6z36oi07b9b" w:colFirst="0" w:colLast="0"/>
      <w:bookmarkStart w:id="47" w:name="_Toc216816622"/>
      <w:bookmarkEnd w:id="46"/>
      <w:proofErr w:type="spellStart"/>
      <w:r>
        <w:t>Statistiques</w:t>
      </w:r>
      <w:proofErr w:type="spellEnd"/>
      <w:r>
        <w:t xml:space="preserve"> </w:t>
      </w:r>
      <w:proofErr w:type="spellStart"/>
      <w:r>
        <w:t xml:space="preserve">générales</w:t>
      </w:r>
      <w:bookmarkEnd w:id="47"/>
      <w:proofErr w:type="spellEnd"/>
    </w:p>
    <w:p w14:paraId="5B168BB9" w14:textId="626DE322" w:rsidR="009E348E" w:rsidRDefault="009E348E" w:rsidP="009E348E">
      <w:pPr>
        <w:rPr>
          <w:lang w:val="fr-FR"/>
        </w:rPr>
      </w:pPr>
      <w:proofErr w:type="gramStart"/>
      <w:r w:rsidRPr="009E348E">
        <w:rPr>
          <w:lang w:val="fr-FR"/>
        </w:rPr>
        <w:t xml:space="preserve">La campagne de simulations a été menée afin d’évaluer la performance des procédures de manœuvre de pilotage à l’accostage dans des conditions opérationnelles variées. Au total, 44 simulations ont été exécutées, dont 29 ont abouti à une réussite et 14 à un échec, ce qui se traduit par un taux de réussite global de 65,9 %. Ces résultats indiquent une fiabilité modérée des procédures, avec une marge d’amélioration notable dans les scénarios ayant conduit aux échecs. Parmi les 37 essais de métriques, la distance parcourue moyenne du point de pilotage à l’accostage s’est établie à 2,8 milles, tandis que le temps moyen de manœuvre a été de 45 minutes. Ces indicateurs montrent que, malgré les échecs, la plupart des opérations restent dans les limites de performance attendues. Les tendances clés révèlent que les simulations les plus réussies ont généralement respecté les paramètres de vitesse et de vent prédéfinis, alors que les échecs étaient majoritairement associés à des dépassements de seuils de vitesse ou à des variations brusques de la houle. L’analyse détaillée des facteurs de succès et d’échec, ainsi que des recommandations d’ajustement, est présentée ci‑dessous.</w:t>
      </w:r>
    </w:p>
    <w:p w14:paraId="377C9BF7" w14:textId="77777777" w:rsidR="002951F2" w:rsidRDefault="002951F2" w:rsidP="009E348E">
      <w:pPr>
        <w:rPr>
          <w:lang w:val="fr-FR"/>
        </w:rPr>
      </w:pPr>
    </w:p>
    <w:p w14:paraId="574DADD6" w14:textId="60DF8883" w:rsidR="009E348E" w:rsidRPr="009E348E" w:rsidRDefault="00000000" w:rsidP="009E348E">
      <w:pPr>
        <w:pStyle w:val="Heading2"/>
        <w:numPr>
          <w:ilvl w:val="1"/>
          <w:numId w:val="4"/>
        </w:numPr>
        <w:spacing w:before="0"/>
      </w:pPr>
      <w:bookmarkStart w:id="48" w:name="_heading=h.nv66esirvz11" w:colFirst="0" w:colLast="0"/>
      <w:bookmarkStart w:id="49" w:name="_Toc216816623"/>
      <w:bookmarkEnd w:id="48"/>
      <w:proofErr w:type="spellStart"/>
      <w:r>
        <w:t>Analyse</w:t>
      </w:r>
      <w:proofErr w:type="spellEnd"/>
      <w:r>
        <w:t xml:space="preserve"> </w:t>
      </w:r>
      <w:proofErr w:type="spellStart"/>
      <w:r>
        <w:t>détaillé</w:t>
      </w:r>
      <w:r w:rsidR="009E348E">
        <w:t xml:space="preserve">e</w:t>
      </w:r>
      <w:bookmarkEnd w:id="49"/>
      <w:proofErr w:type="spellEnd"/>
    </w:p>
    <w:p w14:paraId="4434E40E" w14:textId="77777777" w:rsidR="00791695" w:rsidRDefault="00000000" w:rsidP="003B4A19">
      <w:pPr>
        <w:rPr>
          <w:lang w:val="fr-FR"/>
        </w:rPr>
      </w:pPr>
      <w:proofErr w:type="gramStart"/>
      <w:r w:rsidRPr="009E348E">
        <w:rPr>
          <w:lang w:val="fr-FR"/>
        </w:rPr>
        <w:t xml:space="preserve">Les 44 simulations réalisées au terminal Q4 de Tanger Med ont permis d’obtenir 29 réussites et 14 échecs, soit un taux de réussite de 65,9 %. Cette performance confirme la compatibilité des dimensions du chenal et de la zone d’évitage avec les porte‑conteneurs de 300 à 400 m, tout en soulignant l’importance de l’assistance des remorqueurs haute performance pour sécuriser les manœuvres.  </w:t>
        <w:br/>
        <w:t xml:space="preserve"/>
        <w:br/>
        <w:t xml:space="preserve">Les essais réussis se caractérisent par des conditions météorologiques modérées, notamment des vents inférieurs à 25 nœuds et l’utilisation de deux remorqueurs, parfois complétés par le thruster avant. La combinaison d’une approche en contre‑vent et d’un courant favorable permet de maintenir un cap et une vitesse de croisière stables, réduisant ainsi la charge latérale sur le navire. Les trajectoires moyennes de 2,8 milles et les temps de manœuvre de 45 minutes restent conformes aux standards opérationnels, attestant d’une maîtrise efficace des forces hydrodynamiques.  </w:t>
        <w:br/>
        <w:t xml:space="preserve"/>
        <w:br/>
        <w:t xml:space="preserve">Les échecs sont majoritairement liés à des vents de secteur nord‑ouest ou sud‑est supérieurs à 25 nœuds, souvent accompagnés de courants de 2 à 3 nœuds. Dans l’essai 3(bis), un vent de 25 nœuds NW et un courant est‑est de 3 nœuds ont entraîné une perte de contrôle du cap, nécessitant l’intervention de quatre remorqueurs et la mise en marche du thruster arrière. L’essai 5 a révélé l’impossibilité de contrôler le navire sans thruster avant, obligeant l’usage de cinq remorqueurs pour l’arrimage. L’essai 12 a montré que, malgré un moteur plein avant, le navire ne pouvait pas inverser son virage sans un contrôle continu du taux de rotation. Enfin, l’essai 13 bis a confirmé que 30 nœuds de vent ouest dépassent la capacité de compensation, même avec une stratégie de drift maîtrisée.  </w:t>
        <w:br/>
        <w:t xml:space="preserve"/>
        <w:br/>
        <w:t xml:space="preserve">En conclusion, les manœuvres sont réalisables dans un envelope opérationnel nominal, mais les seuils critiques se situent autour de 25 nœuds de vent nord‑ouest ou sud‑est, 2–3 nœuds de courant et 30 nœuds de vent ouest. Les enseignements soulignent la nécessité d’une planification rigoureuse, d’une allocation optimale des remorqueurs et d’une surveillance continue du taux de rotation. Ces éléments constituent la base des recommandations détaillées qui suivent.</w:t>
      </w:r>
    </w:p>
    <w:p w14:paraId="13CC1752" w14:textId="77777777" w:rsidR="002951F2" w:rsidRPr="009E348E" w:rsidRDefault="002951F2" w:rsidP="003B4A19">
      <w:pPr>
        <w:rPr>
          <w:lang w:val="fr-FR"/>
        </w:rPr>
      </w:pPr>
    </w:p>
    <w:p w14:paraId="5560AE69" w14:textId="203CDDE3" w:rsidR="009E348E" w:rsidRPr="009E348E" w:rsidRDefault="009E348E" w:rsidP="009E348E">
      <w:pPr>
        <w:pStyle w:val="Heading2"/>
        <w:numPr>
          <w:ilvl w:val="1"/>
          <w:numId w:val="4"/>
        </w:numPr>
        <w:spacing w:before="0"/>
      </w:pPr>
      <w:bookmarkStart w:id="50" w:name="_Toc216816624"/>
      <w:r w:rsidRPr="009E348E">
        <w:t xml:space="preserve">Recommendations</w:t>
      </w:r>
      <w:bookmarkEnd w:id="50"/>
    </w:p>
    <w:p w14:paraId="0E13CAC9" w14:textId="5F1000BF" w:rsidR="002951F2" w:rsidRPr="009E348E" w:rsidRDefault="009E348E" w:rsidP="004538FB">
      <w:pPr>
        <w:rPr>
          <w:lang w:val="fr-FR"/>
        </w:rPr>
      </w:pPr>
      <w:proofErr w:type="gramStart"/>
      <w:r w:rsidRPr="009E348E">
        <w:rPr>
          <w:lang w:val="fr-FR"/>
        </w:rPr>
        <w:t xml:space="preserve">Sur la base de l'analyse des simulations, les recommandations suivantes sont formulées pour optimiser la sécurité et l'efficacité des manœuvres d'accostage des porte-conteneurs de 300 à 400 m.</w:t>
        <w:br/>
        <w:t xml:space="preserve"/>
        <w:br/>
        <w:t xml:space="preserve">- Limiter les opérations d'accostage lorsque le vent de secteur nord dépasse 25 kn et que la dérive est de 3 kn vers l’est, conditions identifiées comme limites opérationnelles dans les essais E3.</w:t>
        <w:br/>
        <w:t xml:space="preserve">- Prévoir systématiquement au moins deux remorqueurs astern et deux remorqueurs avant pour les navires de cette taille, comme démontré dans les scénarios E2 et E3.</w:t>
        <w:br/>
        <w:t xml:space="preserve">- Renforcer la disponibilité du thruster avant (BT) en vérifiant son état avant chaque approche ; son indisponibilité a entraîné un contrôle difficile dans l’essai E5.</w:t>
        <w:br/>
        <w:t xml:space="preserve">- Adapter la vitesse d’approche à 10–12 kn lorsqu’un vent de 25 kn est présent, afin de réduire la vitesse excessive observée dans les essais E2 et E5.</w:t>
        <w:br/>
        <w:t xml:space="preserve">- Prévoir l’usage d’un thruster arrière (ST) dès l’entrée dans le port, surtout en absence de BT, pour faciliter le freinage comme dans l’essai E5.</w:t>
        <w:br/>
        <w:t xml:space="preserve">- Limiter l’utilisation de moteurs à pleine puissance astern à des situations d’urgence uniquement, afin de conserver la capacité de contrôle de la vitesse et de la direction.</w:t>
        <w:br/>
        <w:t xml:space="preserve">- Prévoir un plan de secours avec un remorqueur supplémentaire en cas de défaillance du thruster ou de moteur, comme requis dans l’essai E5.</w:t>
        <w:br/>
        <w:t xml:space="preserve">- Adapter les créneaux de manœuvre aux marées hautes lorsque la distance moyenne de 2,8 milles et le temps moyen de 45 min sont pris en compte, afin de maximiser la marge de manœuvre.</w:t>
        <w:br/>
        <w:t xml:space="preserve">- Renforcer la coordination VHF entre pilote, commandement de port et remorqueurs, surtout dans les conditions de vent et de courant critiques identifiées.</w:t>
        <w:br/>
        <w:t xml:space="preserve">- Prévoir un protocole de vérification des systèmes de propulsion avant chaque approche, afin de garantir la disponibilité des moteurs et des thrusters.</w:t>
        <w:br/>
        <w:t xml:space="preserve"/>
        <w:br/>
        <w:t xml:space="preserve">Ces recommandations définissent une enveloppe opérationnelle sécurisée tout en maintenant une exploitation efficiente du terminal.</w:t>
      </w:r>
    </w:p>
    <w:p w14:paraId="21A5547F" w14:textId="3F0EC6F7" w:rsidR="00791695" w:rsidRDefault="00000000" w:rsidP="003B4A19">
      <w:pPr>
        <w:pStyle w:val="Heading1"/>
        <w:numPr>
          <w:ilvl w:val="0"/>
          <w:numId w:val="4"/>
        </w:numPr>
      </w:pPr>
      <w:bookmarkStart w:id="51" w:name="_heading=h.kjj1y6f2gsiq" w:colFirst="0" w:colLast="0"/>
      <w:bookmarkStart w:id="52" w:name="_heading=h.uvjq3yvtjla3" w:colFirst="0" w:colLast="0"/>
      <w:bookmarkStart w:id="53" w:name="_Toc216816625"/>
      <w:bookmarkEnd w:id="51"/>
      <w:bookmarkEnd w:id="52"/>
      <w:r>
        <w:t xml:space="preserve">Conclusion</w:t>
      </w:r>
      <w:bookmarkEnd w:id="53"/>
    </w:p>
    <w:p w14:paraId="799E6538" w14:textId="77777777" w:rsidR="00791695" w:rsidRDefault="00000000" w:rsidP="0039722C">
      <w:pPr>
        <w:rPr>
          <w:lang w:val="en-US"/>
        </w:rPr>
      </w:pPr>
      <w:proofErr w:type="gramStart"/>
      <w:r w:rsidRPr="00F834F1">
        <w:rPr>
          <w:lang w:val="en-US"/>
        </w:rPr>
        <w:t xml:space="preserve">L'étude de manœuvrabilité basée sur les simulations démontre la faisabilité des opérations portuaires pour les porte-conteneurs de nouvelle génération au terminal Q4. Les données collectées confirment que les dimensions du chenal et de la zone d'évitage sont adaptées aux navires cibles avec l'assistance appropriée de remorqueurs. Les conditions météo-océaniques critiques identifiées nécessitent la mise en place de procédures spécifiques et l'utilisation optimale des remorqueurs haute performance pour assurer la sécurité et l'efficacité des manœuvres portuaires.</w:t>
      </w:r>
    </w:p>
    <w:p w14:paraId="0F2AAFE5" w14:textId="77777777" w:rsidR="00F922DA" w:rsidRDefault="00F922DA" w:rsidP="0039722C">
      <w:pPr>
        <w:rPr>
          <w:lang w:val="en-US"/>
        </w:rPr>
      </w:pPr>
    </w:p>
    <w:p w14:paraId="71DFB46C" w14:textId="77777777" w:rsidR="00F922DA" w:rsidRDefault="00F922DA" w:rsidP="0039722C">
      <w:pPr>
        <w:rPr>
          <w:lang w:val="en-US"/>
        </w:rPr>
      </w:pPr>
    </w:p>
    <w:p w14:paraId="2E1979AA" w14:textId="77777777" w:rsidR="00F922DA" w:rsidRDefault="00F922DA" w:rsidP="00F922DA">
      <w:r>
        <w:t xml:space="preserve"/>
      </w:r>
    </w:p>
    <w:p w14:paraId="79A67359" w14:textId="77777777" w:rsidR="00791695" w:rsidRPr="00327C26" w:rsidRDefault="00791695" w:rsidP="003B4A19">
      <w:pPr>
        <w:rPr>
          <w:lang w:val="fr-FR"/>
        </w:rPr>
      </w:pPr>
    </w:p>
    <w:p w14:paraId="104FFF78" w14:textId="3E809A3D" w:rsidR="00791695" w:rsidRPr="00327C26" w:rsidRDefault="00000000" w:rsidP="00F922DA">
      <w:pPr>
        <w:rPr>
          <w:lang w:val="fr-FR"/>
        </w:rPr>
      </w:pPr>
      <w:r w:rsidRPr="00327C26">
        <w:rPr>
          <w:lang w:val="fr-FR"/>
        </w:rPr>
        <w:t xml:space="preserve"/>
      </w:r>
    </w:p>
    <w:p w14:paraId="7064814B" w14:textId="77777777" w:rsidR="00791695" w:rsidRDefault="00791695" w:rsidP="003B4A19"/>
    <w:sectPr w:rsidR="00791695">
      <w:pgSz w:w="15840" w:h="12240" w:orient="landscape"/>
      <w:pgMar w:top="540" w:right="1440" w:bottom="810" w:left="1440"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E360F" w14:textId="77777777" w:rsidR="007E37DD" w:rsidRDefault="007E37DD">
      <w:pPr>
        <w:spacing w:line="240" w:lineRule="auto"/>
      </w:pPr>
      <w:r>
        <w:separator/>
      </w:r>
    </w:p>
  </w:endnote>
  <w:endnote w:type="continuationSeparator" w:id="0">
    <w:p w14:paraId="70691E1F" w14:textId="77777777" w:rsidR="007E37DD" w:rsidRDefault="007E37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7FB2" w14:textId="77777777" w:rsidR="00791695" w:rsidRDefault="00AE0E01">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AE0E01">
      <w:rPr>
        <w:noProof/>
      </w:rPr>
      <w:pict w14:anchorId="4A826F4B">
        <v:rect id="_x0000_i1035" alt="" style="width:468pt;height:.05pt;mso-width-percent:0;mso-height-percent:0;mso-width-percent:0;mso-height-percent:0" o:hralign="center" o:hrstd="t" o:hr="t" fillcolor="#a0a0a0" stroked="f"/>
      </w:pict>
    </w:r>
  </w:p>
  <w:p w14:paraId="7E56B497" w14:textId="77777777" w:rsidR="00791695" w:rsidRPr="00575CD4" w:rsidRDefault="00000000">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00EF4DF1" w:rsidRPr="00575CD4">
      <w:rPr>
        <w:noProof/>
        <w:color w:val="666666"/>
        <w:lang w:val="fr-FR"/>
      </w:rPr>
      <w:t>2</w:t>
    </w:r>
    <w:r>
      <w:rPr>
        <w:color w:val="666666"/>
      </w:rPr>
      <w:fldChar w:fldCharType="end"/>
    </w:r>
  </w:p>
  <w:p w14:paraId="5F5AF865" w14:textId="352772ED" w:rsidR="00791695" w:rsidRPr="00575CD4" w:rsidRDefault="005E68D1">
    <w:pPr>
      <w:tabs>
        <w:tab w:val="right" w:pos="9090"/>
      </w:tabs>
      <w:spacing w:line="240" w:lineRule="auto"/>
      <w:ind w:right="-720"/>
      <w:rPr>
        <w:color w:val="666666"/>
        <w:lang w:val="fr-FR"/>
      </w:rPr>
    </w:pPr>
    <w:r w:rsidRPr="00575CD4">
      <w:rPr>
        <w:color w:val="666666"/>
        <w:lang w:val="fr-FR"/>
      </w:rPr>
      <w:t xml:space="preserve">Étude</w:t>
    </w:r>
    <w:r w:rsidR="001505B8" w:rsidRPr="00575CD4">
      <w:rPr>
        <w:color w:val="666666"/>
        <w:lang w:val="fr-FR"/>
      </w:rPr>
      <w:t xml:space="preserve"> de manœuvrabilité - Extension Terminal à Conteneurs Port de Tanger Med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E86A" w14:textId="77777777" w:rsidR="0039722C" w:rsidRDefault="00AE0E01"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AE0E01">
      <w:rPr>
        <w:noProof/>
      </w:rPr>
      <w:pict w14:anchorId="36245661">
        <v:rect id="_x0000_i1034" alt="" style="width:468pt;height:.05pt;mso-width-percent:0;mso-height-percent:0;mso-width-percent:0;mso-height-percent:0" o:hralign="center" o:hrstd="t" o:hr="t" fillcolor="#a0a0a0" stroked="f"/>
      </w:pict>
    </w:r>
  </w:p>
  <w:p w14:paraId="0394E9E7" w14:textId="77777777" w:rsidR="0039722C" w:rsidRPr="00575CD4" w:rsidRDefault="0039722C"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Pr="0039722C">
      <w:rPr>
        <w:color w:val="666666"/>
        <w:lang w:val="fr-FR"/>
      </w:rPr>
      <w:t>2</w:t>
    </w:r>
    <w:r>
      <w:rPr>
        <w:color w:val="666666"/>
      </w:rPr>
      <w:fldChar w:fldCharType="end"/>
    </w:r>
  </w:p>
  <w:p w14:paraId="6693A0B4" w14:textId="5C512B66" w:rsidR="0039722C" w:rsidRPr="0039722C" w:rsidRDefault="005E68D1" w:rsidP="0039722C">
    <w:pPr>
      <w:tabs>
        <w:tab w:val="right" w:pos="9090"/>
      </w:tabs>
      <w:spacing w:line="240" w:lineRule="auto"/>
      <w:ind w:right="-720"/>
      <w:rPr>
        <w:color w:val="666666"/>
        <w:lang w:val="fr-FR"/>
      </w:rPr>
    </w:pPr>
    <w:r w:rsidRPr="00575CD4">
      <w:rPr>
        <w:color w:val="666666"/>
        <w:lang w:val="fr-FR"/>
      </w:rPr>
      <w:t xml:space="preserve">Étude</w:t>
    </w:r>
    <w:r w:rsidR="0039722C" w:rsidRPr="00575CD4">
      <w:rPr>
        <w:color w:val="666666"/>
        <w:lang w:val="fr-FR"/>
      </w:rPr>
      <w:t xml:space="preserve"> de manœuvrabilité - Extension Terminal à Conteneurs Port de Tanger Med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FE0A5" w14:textId="77777777" w:rsidR="007E37DD" w:rsidRDefault="007E37DD">
      <w:pPr>
        <w:spacing w:line="240" w:lineRule="auto"/>
      </w:pPr>
      <w:r>
        <w:separator/>
      </w:r>
    </w:p>
  </w:footnote>
  <w:footnote w:type="continuationSeparator" w:id="0">
    <w:p w14:paraId="173A2734" w14:textId="77777777" w:rsidR="007E37DD" w:rsidRDefault="007E37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B81D" w14:textId="56668176" w:rsidR="00791695" w:rsidRDefault="00F60868">
    <w:pPr>
      <w:rPr>
        <w:sz w:val="18"/>
        <w:szCs w:val="18"/>
      </w:rPr>
    </w:pPr>
    <w:r>
      <w:rPr>
        <w:noProof/>
      </w:rPr>
      <w:drawing>
        <wp:anchor distT="114300" distB="114300" distL="114300" distR="114300" simplePos="0" relativeHeight="251658240" behindDoc="0" locked="0" layoutInCell="1" hidden="0" allowOverlap="1" wp14:anchorId="00E41AA1" wp14:editId="448041A9">
          <wp:simplePos x="0" y="0"/>
          <wp:positionH relativeFrom="column">
            <wp:posOffset>4841818</wp:posOffset>
          </wp:positionH>
          <wp:positionV relativeFrom="paragraph">
            <wp:posOffset>-50165</wp:posOffset>
          </wp:positionV>
          <wp:extent cx="1747838" cy="517297"/>
          <wp:effectExtent l="0" t="0" r="0" b="0"/>
          <wp:wrapNone/>
          <wp:docPr id="18009040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47838" cy="517297"/>
                  </a:xfrm>
                  <a:prstGeom prst="rect">
                    <a:avLst/>
                  </a:prstGeom>
                  <a:ln/>
                </pic:spPr>
              </pic:pic>
            </a:graphicData>
          </a:graphic>
        </wp:anchor>
      </w:drawing>
    </w:r>
    <w:r>
      <w:rPr>
        <w:sz w:val="18"/>
        <w:szCs w:val="18"/>
      </w:rPr>
      <w:t xml:space="preserve"/>
    </w:r>
  </w:p>
  <w:p w14:paraId="1F6A105F" w14:textId="77777777" w:rsidR="00791695" w:rsidRDefault="00000000">
    <w:pPr>
      <w:rPr>
        <w:sz w:val="18"/>
        <w:szCs w:val="18"/>
      </w:rPr>
    </w:pPr>
    <w:proofErr w:type="gramStart"/>
    <w:r>
      <w:rPr>
        <w:sz w:val="18"/>
        <w:szCs w:val="18"/>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69214" cy="308610"/>
          <wp:docPr id="1800904069" name="Picture 1800904069"/>
          <wp:cNvGraphicFramePr>
            <a:graphicFrameLocks noChangeAspect="1"/>
          </wp:cNvGraphicFramePr>
          <a:graphic>
            <a:graphicData uri="http://schemas.openxmlformats.org/drawingml/2006/picture">
              <pic:pic>
                <pic:nvPicPr>
                  <pic:cNvPr id="0" name="cid_hq_4820746384.jpg"/>
                  <pic:cNvPicPr/>
                </pic:nvPicPr>
                <pic:blipFill>
                  <a:blip r:embed="rId2"/>
                  <a:stretch>
                    <a:fillRect/>
                  </a:stretch>
                </pic:blipFill>
                <pic:spPr>
                  <a:xfrm>
                    <a:off x="0" y="0"/>
                    <a:ext cx="569214" cy="308610"/>
                  </a:xfrm>
                  <a:prstGeom prst="rect"/>
                </pic:spPr>
              </pic:pic>
            </a:graphicData>
          </a:graphic>
        </wp:inline>
      </w:drawing>
    </w:r>
    <w:r>
      <w:t xml:space="preserve"/>
    </w:r>
  </w:p>
  <w:p w14:paraId="4302CC33" w14:textId="77777777" w:rsidR="00791695" w:rsidRDefault="00000000">
    <w:r>
      <w:rPr>
        <w:sz w:val="18"/>
        <w:szCs w:val="18"/>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498"/>
    <w:multiLevelType w:val="multilevel"/>
    <w:tmpl w:val="DF2C5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FA5EC3"/>
    <w:multiLevelType w:val="hybridMultilevel"/>
    <w:tmpl w:val="46663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12EA5"/>
    <w:multiLevelType w:val="hybridMultilevel"/>
    <w:tmpl w:val="72DA8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9148A"/>
    <w:multiLevelType w:val="multilevel"/>
    <w:tmpl w:val="3528A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AB4234"/>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4EE61FD5"/>
    <w:multiLevelType w:val="hybridMultilevel"/>
    <w:tmpl w:val="A704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594417"/>
    <w:multiLevelType w:val="multilevel"/>
    <w:tmpl w:val="C70E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EF4560"/>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644821528">
    <w:abstractNumId w:val="6"/>
  </w:num>
  <w:num w:numId="2" w16cid:durableId="1226380532">
    <w:abstractNumId w:val="0"/>
  </w:num>
  <w:num w:numId="3" w16cid:durableId="429350655">
    <w:abstractNumId w:val="3"/>
  </w:num>
  <w:num w:numId="4" w16cid:durableId="1254777655">
    <w:abstractNumId w:val="4"/>
  </w:num>
  <w:num w:numId="5" w16cid:durableId="1734808931">
    <w:abstractNumId w:val="2"/>
  </w:num>
  <w:num w:numId="6" w16cid:durableId="1827014454">
    <w:abstractNumId w:val="5"/>
  </w:num>
  <w:num w:numId="7" w16cid:durableId="925724707">
    <w:abstractNumId w:val="7"/>
  </w:num>
  <w:num w:numId="8" w16cid:durableId="117303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695"/>
    <w:rsid w:val="00024756"/>
    <w:rsid w:val="00036F95"/>
    <w:rsid w:val="000A7A45"/>
    <w:rsid w:val="000D3319"/>
    <w:rsid w:val="000E4B21"/>
    <w:rsid w:val="00104362"/>
    <w:rsid w:val="0013008E"/>
    <w:rsid w:val="001505B8"/>
    <w:rsid w:val="001636FE"/>
    <w:rsid w:val="00171C29"/>
    <w:rsid w:val="00196F08"/>
    <w:rsid w:val="001A211E"/>
    <w:rsid w:val="001B370F"/>
    <w:rsid w:val="001E066A"/>
    <w:rsid w:val="001F021F"/>
    <w:rsid w:val="001F1DA2"/>
    <w:rsid w:val="00201085"/>
    <w:rsid w:val="002049D7"/>
    <w:rsid w:val="00233300"/>
    <w:rsid w:val="00254563"/>
    <w:rsid w:val="002662A1"/>
    <w:rsid w:val="002801D0"/>
    <w:rsid w:val="002951F2"/>
    <w:rsid w:val="002A0E42"/>
    <w:rsid w:val="002E5766"/>
    <w:rsid w:val="00305475"/>
    <w:rsid w:val="00317FC6"/>
    <w:rsid w:val="00327C26"/>
    <w:rsid w:val="00333AC7"/>
    <w:rsid w:val="0039722C"/>
    <w:rsid w:val="003B4A19"/>
    <w:rsid w:val="003B783C"/>
    <w:rsid w:val="003C1C8D"/>
    <w:rsid w:val="003E2E84"/>
    <w:rsid w:val="003E337B"/>
    <w:rsid w:val="003E44B1"/>
    <w:rsid w:val="003F33FF"/>
    <w:rsid w:val="003F4B5C"/>
    <w:rsid w:val="0040081D"/>
    <w:rsid w:val="00416097"/>
    <w:rsid w:val="00430B33"/>
    <w:rsid w:val="0043492E"/>
    <w:rsid w:val="00445A53"/>
    <w:rsid w:val="004538FB"/>
    <w:rsid w:val="00485E2B"/>
    <w:rsid w:val="004A1177"/>
    <w:rsid w:val="004D05F1"/>
    <w:rsid w:val="004E59EC"/>
    <w:rsid w:val="00530524"/>
    <w:rsid w:val="0054274F"/>
    <w:rsid w:val="00543BE4"/>
    <w:rsid w:val="0054657E"/>
    <w:rsid w:val="00575CD4"/>
    <w:rsid w:val="005D2E9F"/>
    <w:rsid w:val="005E68D1"/>
    <w:rsid w:val="00634F6B"/>
    <w:rsid w:val="00680201"/>
    <w:rsid w:val="0068449D"/>
    <w:rsid w:val="006D1258"/>
    <w:rsid w:val="007000D2"/>
    <w:rsid w:val="007250E7"/>
    <w:rsid w:val="007349A9"/>
    <w:rsid w:val="00770EF5"/>
    <w:rsid w:val="007835FD"/>
    <w:rsid w:val="00791695"/>
    <w:rsid w:val="007C3BD6"/>
    <w:rsid w:val="007C3EAA"/>
    <w:rsid w:val="007E37DD"/>
    <w:rsid w:val="008023B4"/>
    <w:rsid w:val="008101D0"/>
    <w:rsid w:val="008201F6"/>
    <w:rsid w:val="00867F83"/>
    <w:rsid w:val="0088481B"/>
    <w:rsid w:val="009279D4"/>
    <w:rsid w:val="00944AD1"/>
    <w:rsid w:val="009825AF"/>
    <w:rsid w:val="00993A03"/>
    <w:rsid w:val="0099671C"/>
    <w:rsid w:val="009E348E"/>
    <w:rsid w:val="00A118D1"/>
    <w:rsid w:val="00A15E73"/>
    <w:rsid w:val="00A21573"/>
    <w:rsid w:val="00A44AE8"/>
    <w:rsid w:val="00AE0E01"/>
    <w:rsid w:val="00B010DA"/>
    <w:rsid w:val="00B11D86"/>
    <w:rsid w:val="00B25967"/>
    <w:rsid w:val="00B3584B"/>
    <w:rsid w:val="00B35F16"/>
    <w:rsid w:val="00B914E1"/>
    <w:rsid w:val="00BB2436"/>
    <w:rsid w:val="00BD0B4D"/>
    <w:rsid w:val="00BD27AA"/>
    <w:rsid w:val="00BE6256"/>
    <w:rsid w:val="00BF458E"/>
    <w:rsid w:val="00C258CD"/>
    <w:rsid w:val="00C41E11"/>
    <w:rsid w:val="00C620DC"/>
    <w:rsid w:val="00C83E9B"/>
    <w:rsid w:val="00CC0D13"/>
    <w:rsid w:val="00CD0EB1"/>
    <w:rsid w:val="00CE7BDC"/>
    <w:rsid w:val="00CF30A5"/>
    <w:rsid w:val="00D223A3"/>
    <w:rsid w:val="00D30FD5"/>
    <w:rsid w:val="00D66BC4"/>
    <w:rsid w:val="00D71D72"/>
    <w:rsid w:val="00D924D1"/>
    <w:rsid w:val="00DE18D0"/>
    <w:rsid w:val="00E6488D"/>
    <w:rsid w:val="00E65575"/>
    <w:rsid w:val="00E755F9"/>
    <w:rsid w:val="00EA51DF"/>
    <w:rsid w:val="00EC2918"/>
    <w:rsid w:val="00ED53B5"/>
    <w:rsid w:val="00EF4DF1"/>
    <w:rsid w:val="00EF70F4"/>
    <w:rsid w:val="00F05BDC"/>
    <w:rsid w:val="00F60868"/>
    <w:rsid w:val="00F60ABE"/>
    <w:rsid w:val="00F834F1"/>
    <w:rsid w:val="00F843FA"/>
    <w:rsid w:val="00F922DA"/>
    <w:rsid w:val="00FE2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9102B"/>
  <w15:docId w15:val="{94ECE800-A30B-3E48-A3F9-0E60D2D4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EF4DF1"/>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EF4DF1"/>
  </w:style>
  <w:style w:type="character" w:styleId="Hyperlink">
    <w:name w:val="Hyperlink"/>
    <w:basedOn w:val="DefaultParagraphFont"/>
    <w:uiPriority w:val="99"/>
    <w:unhideWhenUsed/>
    <w:rsid w:val="00EF4DF1"/>
    <w:rPr>
      <w:color w:val="0000FF" w:themeColor="hyperlink"/>
      <w:u w:val="single"/>
    </w:rPr>
  </w:style>
  <w:style w:type="paragraph" w:styleId="ListParagraph">
    <w:name w:val="List Paragraph"/>
    <w:basedOn w:val="Normal"/>
    <w:uiPriority w:val="34"/>
    <w:qFormat/>
    <w:rsid w:val="00445A53"/>
    <w:pPr>
      <w:ind w:left="720"/>
      <w:contextualSpacing/>
    </w:pPr>
  </w:style>
  <w:style w:type="paragraph" w:styleId="Header">
    <w:name w:val="header"/>
    <w:basedOn w:val="Normal"/>
    <w:link w:val="HeaderChar"/>
    <w:uiPriority w:val="99"/>
    <w:unhideWhenUsed/>
    <w:rsid w:val="00F60868"/>
    <w:pPr>
      <w:tabs>
        <w:tab w:val="center" w:pos="4680"/>
        <w:tab w:val="right" w:pos="9360"/>
      </w:tabs>
      <w:spacing w:line="240" w:lineRule="auto"/>
    </w:pPr>
  </w:style>
  <w:style w:type="character" w:customStyle="1" w:styleId="HeaderChar">
    <w:name w:val="Header Char"/>
    <w:basedOn w:val="DefaultParagraphFont"/>
    <w:link w:val="Header"/>
    <w:uiPriority w:val="99"/>
    <w:rsid w:val="00F60868"/>
  </w:style>
  <w:style w:type="paragraph" w:styleId="Footer">
    <w:name w:val="footer"/>
    <w:basedOn w:val="Normal"/>
    <w:link w:val="FooterChar"/>
    <w:uiPriority w:val="99"/>
    <w:unhideWhenUsed/>
    <w:rsid w:val="00F60868"/>
    <w:pPr>
      <w:tabs>
        <w:tab w:val="center" w:pos="4680"/>
        <w:tab w:val="right" w:pos="9360"/>
      </w:tabs>
      <w:spacing w:line="240" w:lineRule="auto"/>
    </w:pPr>
  </w:style>
  <w:style w:type="character" w:customStyle="1" w:styleId="FooterChar">
    <w:name w:val="Footer Char"/>
    <w:basedOn w:val="DefaultParagraphFont"/>
    <w:link w:val="Footer"/>
    <w:uiPriority w:val="99"/>
    <w:rsid w:val="00F60868"/>
  </w:style>
  <w:style w:type="paragraph" w:styleId="TOC1">
    <w:name w:val="toc 1"/>
    <w:basedOn w:val="Normal"/>
    <w:next w:val="Normal"/>
    <w:autoRedefine/>
    <w:uiPriority w:val="39"/>
    <w:unhideWhenUsed/>
    <w:rsid w:val="0039722C"/>
    <w:pPr>
      <w:spacing w:after="100"/>
    </w:pPr>
  </w:style>
  <w:style w:type="paragraph" w:styleId="TOC2">
    <w:name w:val="toc 2"/>
    <w:basedOn w:val="Normal"/>
    <w:next w:val="Normal"/>
    <w:autoRedefine/>
    <w:uiPriority w:val="39"/>
    <w:unhideWhenUsed/>
    <w:rsid w:val="0039722C"/>
    <w:pPr>
      <w:spacing w:after="100"/>
      <w:ind w:left="220"/>
    </w:pPr>
  </w:style>
  <w:style w:type="paragraph" w:styleId="TOC3">
    <w:name w:val="toc 3"/>
    <w:basedOn w:val="Normal"/>
    <w:next w:val="Normal"/>
    <w:autoRedefine/>
    <w:uiPriority w:val="39"/>
    <w:unhideWhenUsed/>
    <w:rsid w:val="003972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T7iW1Ajp8YB+djcXZiP93Bskg==">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</go:docsCustomData>
</go:gDocsCustomXmlDataStorage>
</file>

<file path=customXml/itemProps1.xml><?xml version="1.0" encoding="utf-8"?>
<ds:datastoreItem xmlns:ds="http://schemas.openxmlformats.org/officeDocument/2006/customXml" ds:itemID="{DA71D7E9-53E9-B94E-9671-50D50E47EA6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903</TotalTime>
  <Pages>10</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Douae AHMADOUN</cp:lastModifiedBy>
  <cp:revision>105</cp:revision>
  <dcterms:created xsi:type="dcterms:W3CDTF">2025-07-17T00:37:00Z</dcterms:created>
  <dcterms:modified xsi:type="dcterms:W3CDTF">2025-12-17T18:28:00Z</dcterms:modified>
  <dc:creator/>
  <dc:description/>
  <dc:identifier/>
  <dc:language/>
  <dc:subject/>
  <dc:title/>
</cp:coreProperties>
</file>