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79632" w14:textId="77777777" w:rsidR="00791695" w:rsidRDefault="00791695">
      <w:pPr>
        <w:pBdr>
          <w:top w:val="none" w:sz="0" w:space="0" w:color="E5E7EB"/>
          <w:left w:val="none" w:sz="0" w:space="0" w:color="E5E7EB"/>
          <w:bottom w:val="none" w:sz="0" w:space="0" w:color="E5E7EB"/>
          <w:right w:val="none" w:sz="0" w:space="0" w:color="E5E7EB"/>
          <w:between w:val="none" w:sz="0" w:space="0" w:color="E5E7EB"/>
        </w:pBdr>
        <w:spacing w:before="120" w:after="120"/>
        <w:rPr>
          <w:sz w:val="24"/>
          <w:szCs w:val="24"/>
        </w:rPr>
      </w:pPr>
    </w:p>
    <w:tbl>
      <w:tblPr>
        <w:tblStyle w:val="a3"/>
        <w:tblW w:w="9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9"/>
        <w:gridCol w:w="1560"/>
        <w:gridCol w:w="1575"/>
        <w:gridCol w:w="1545"/>
        <w:gridCol w:w="1560"/>
        <w:gridCol w:w="1560"/>
      </w:tblGrid>
      <w:tr w:rsidR="00791695" w14:paraId="3396554A" w14:textId="77777777">
        <w:trPr>
          <w:trHeight w:val="845"/>
          <w:tblHeader/>
        </w:trPr>
        <w:tc>
          <w:tcPr>
            <w:tcW w:w="4694" w:type="dxa"/>
            <w:gridSpan w:val="3"/>
            <w:tcMar>
              <w:top w:w="100" w:type="dxa"/>
              <w:left w:w="100" w:type="dxa"/>
              <w:bottom w:w="100" w:type="dxa"/>
              <w:right w:w="100" w:type="dxa"/>
            </w:tcMar>
          </w:tcPr>
          <w:p w14:paraId="7939DDCB" w14:textId="77777777" w:rsidR="00791695" w:rsidRDefault="00000000">
            <w:pPr>
              <w:widowControl w:val="0"/>
              <w:pBdr>
                <w:top w:val="nil"/>
                <w:left w:val="nil"/>
                <w:bottom w:val="nil"/>
                <w:right w:val="nil"/>
                <w:between w:val="nil"/>
              </w:pBdr>
              <w:spacing w:line="240" w:lineRule="auto"/>
              <w:ind w:right="60"/>
              <w:rPr>
                <w:sz w:val="20"/>
                <w:szCs w:val="20"/>
              </w:rPr>
            </w:pPr>
            <w:r>
              <w:rPr>
                <w:sz w:val="20"/>
                <w:szCs w:val="20"/>
              </w:rPr>
              <w:t xml:space="preserve"/>
            </w:r>
            <w:r>
              <w:drawing>
                <wp:inline xmlns:a="http://schemas.openxmlformats.org/drawingml/2006/main" xmlns:pic="http://schemas.openxmlformats.org/drawingml/2006/picture">
                  <wp:extent cx="569214" cy="308610"/>
                  <wp:docPr id="1001" name="Picture 7"/>
                  <wp:cNvGraphicFramePr>
                    <a:graphicFrameLocks noChangeAspect="1"/>
                  </wp:cNvGraphicFramePr>
                  <a:graphic>
                    <a:graphicData uri="http://schemas.openxmlformats.org/drawingml/2006/picture">
                      <pic:pic>
                        <pic:nvPicPr>
                          <pic:cNvPr id="0" name="cid_hq_4819526672.jpg"/>
                          <pic:cNvPicPr/>
                        </pic:nvPicPr>
                        <pic:blipFill>
                          <a:blip r:embed="rId15"/>
                          <a:stretch>
                            <a:fillRect/>
                          </a:stretch>
                        </pic:blipFill>
                        <pic:spPr>
                          <a:xfrm>
                            <a:off x="0" y="0"/>
                            <a:ext cx="569214" cy="308610"/>
                          </a:xfrm>
                          <a:prstGeom prst="rect"/>
                        </pic:spPr>
                      </pic:pic>
                    </a:graphicData>
                  </a:graphic>
                </wp:inline>
              </w:drawing>
            </w:r>
            <w:r>
              <w:t xml:space="preserve"/>
            </w:r>
          </w:p>
        </w:tc>
        <w:tc>
          <w:tcPr>
            <w:tcW w:w="4665" w:type="dxa"/>
            <w:gridSpan w:val="3"/>
            <w:tcBorders>
              <w:left w:val="single" w:sz="8" w:space="0" w:color="FFFFFF"/>
            </w:tcBorders>
            <w:tcMar>
              <w:top w:w="100" w:type="dxa"/>
              <w:left w:w="100" w:type="dxa"/>
              <w:bottom w:w="100" w:type="dxa"/>
              <w:right w:w="100" w:type="dxa"/>
            </w:tcMar>
          </w:tcPr>
          <w:p w14:paraId="3BFEA896" w14:textId="77777777" w:rsidR="00791695" w:rsidRDefault="00000000">
            <w:pPr>
              <w:widowControl w:val="0"/>
              <w:bidi/>
              <w:spacing w:line="240" w:lineRule="auto"/>
              <w:ind w:right="135"/>
              <w:rPr>
                <w:sz w:val="24"/>
                <w:szCs w:val="24"/>
              </w:rPr>
            </w:pPr>
            <w:r>
              <w:rPr>
                <w:sz w:val="24"/>
                <w:szCs w:val="24"/>
              </w:rPr>
              <w:t xml:space="preserve"> </w:t>
            </w:r>
            <w:r>
              <w:rPr>
                <w:noProof/>
                <w:sz w:val="24"/>
                <w:szCs w:val="24"/>
              </w:rPr>
              <w:drawing>
                <wp:inline distT="114300" distB="114300" distL="114300" distR="114300" wp14:anchorId="5AC117E6" wp14:editId="3CBEC3EC">
                  <wp:extent cx="1752079" cy="514350"/>
                  <wp:effectExtent l="0" t="0" r="0" b="0"/>
                  <wp:docPr id="10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752079" cy="514350"/>
                          </a:xfrm>
                          <a:prstGeom prst="rect">
                            <a:avLst/>
                          </a:prstGeom>
                          <a:ln/>
                        </pic:spPr>
                      </pic:pic>
                    </a:graphicData>
                  </a:graphic>
                </wp:inline>
              </w:drawing>
            </w:r>
          </w:p>
        </w:tc>
      </w:tr>
      <w:tr w:rsidR="00791695" w14:paraId="4C974A7D" w14:textId="77777777">
        <w:trPr>
          <w:trHeight w:val="420"/>
        </w:trPr>
        <w:tc>
          <w:tcPr>
            <w:tcW w:w="9359" w:type="dxa"/>
            <w:gridSpan w:val="6"/>
            <w:tcMar>
              <w:top w:w="100" w:type="dxa"/>
              <w:left w:w="100" w:type="dxa"/>
              <w:bottom w:w="100" w:type="dxa"/>
              <w:right w:w="100" w:type="dxa"/>
            </w:tcMar>
          </w:tcPr>
          <w:p w14:paraId="2952C6B6" w14:textId="77777777" w:rsidR="00791695" w:rsidRDefault="00000000">
            <w:pPr>
              <w:spacing w:line="240" w:lineRule="auto"/>
              <w:jc w:val="center"/>
              <w:rPr>
                <w:b/>
              </w:rPr>
            </w:pPr>
            <w:proofErr w:type="gramStart"/>
            <w:r>
              <w:rPr>
                <w:b/>
              </w:rPr>
              <w:t xml:space="preserve">Extension Terminal à Conteneurs Port de Tanger Med</w:t>
            </w:r>
          </w:p>
          <w:p w14:paraId="5DF2C2EC" w14:textId="69A22720" w:rsidR="00944AD1" w:rsidRDefault="00000000" w:rsidP="0088481B">
            <w:pPr>
              <w:spacing w:line="240" w:lineRule="auto"/>
              <w:jc w:val="center"/>
              <w:rPr>
                <w:sz w:val="20"/>
                <w:szCs w:val="20"/>
              </w:rPr>
            </w:pPr>
            <w:r>
              <w:rPr>
                <w:sz w:val="20"/>
                <w:szCs w:val="20"/>
              </w:rPr>
              <w:t xml:space="preserve"/>
            </w:r>
          </w:p>
          <w:p w14:paraId="7B4CCE67" w14:textId="0D0D9AA7" w:rsidR="00791695" w:rsidRDefault="00000000" w:rsidP="00171C29">
            <w:pPr>
              <w:spacing w:line="240" w:lineRule="auto"/>
              <w:jc w:val="center"/>
              <w:rPr>
                <w:sz w:val="20"/>
                <w:szCs w:val="20"/>
              </w:rPr>
            </w:pPr>
            <w:proofErr w:type="gramStart"/>
            <w:r>
              <w:rPr>
                <w:sz w:val="20"/>
                <w:szCs w:val="20"/>
              </w:rPr>
              <w:t xml:space="preserve"/>
            </w:r>
            <w:r>
              <w:drawing>
                <wp:inline xmlns:a="http://schemas.openxmlformats.org/drawingml/2006/main" xmlns:pic="http://schemas.openxmlformats.org/drawingml/2006/picture">
                  <wp:extent cx="3291840" cy="2448306"/>
                  <wp:docPr id="1003" name="Picture 7"/>
                  <wp:cNvGraphicFramePr>
                    <a:graphicFrameLocks noChangeAspect="1"/>
                  </wp:cNvGraphicFramePr>
                  <a:graphic>
                    <a:graphicData uri="http://schemas.openxmlformats.org/drawingml/2006/picture">
                      <pic:pic>
                        <pic:nvPicPr>
                          <pic:cNvPr id="0" name="vue_port_hq_4790002192.jpg"/>
                          <pic:cNvPicPr/>
                        </pic:nvPicPr>
                        <pic:blipFill>
                          <a:blip r:embed="rId16"/>
                          <a:stretch>
                            <a:fillRect/>
                          </a:stretch>
                        </pic:blipFill>
                        <pic:spPr>
                          <a:xfrm>
                            <a:off x="0" y="0"/>
                            <a:ext cx="3291840" cy="2448306"/>
                          </a:xfrm>
                          <a:prstGeom prst="rect"/>
                        </pic:spPr>
                      </pic:pic>
                    </a:graphicData>
                  </a:graphic>
                </wp:inline>
              </w:drawing>
            </w:r>
            <w:r>
              <w:t xml:space="preserve"/>
            </w:r>
          </w:p>
        </w:tc>
      </w:tr>
      <w:tr w:rsidR="00791695" w:rsidRPr="001A211E" w14:paraId="2FF32CE3" w14:textId="77777777">
        <w:trPr>
          <w:trHeight w:val="440"/>
        </w:trPr>
        <w:tc>
          <w:tcPr>
            <w:tcW w:w="9359" w:type="dxa"/>
            <w:gridSpan w:val="6"/>
            <w:tcMar>
              <w:top w:w="100" w:type="dxa"/>
              <w:left w:w="100" w:type="dxa"/>
              <w:bottom w:w="100" w:type="dxa"/>
              <w:right w:w="100" w:type="dxa"/>
            </w:tcMar>
          </w:tcPr>
          <w:p w14:paraId="4ECFF1F8" w14:textId="77777777" w:rsidR="00F834F1" w:rsidRDefault="00327C26" w:rsidP="00944AD1">
            <w:pPr>
              <w:widowControl w:val="0"/>
              <w:jc w:val="center"/>
              <w:rPr>
                <w:b/>
                <w:color w:val="255FA6"/>
                <w:sz w:val="24"/>
                <w:szCs w:val="24"/>
              </w:rPr>
            </w:pPr>
            <w:r>
              <w:rPr>
                <w:b/>
                <w:color w:val="255FA6"/>
                <w:sz w:val="24"/>
                <w:szCs w:val="24"/>
              </w:rPr>
              <w:t xml:space="preserve"/>
            </w:r>
            <w:proofErr w:type="spellStart"/>
            <w:r w:rsidRPr="00EF4DF1">
              <w:rPr>
                <w:b/>
                <w:color w:val="255FA6"/>
                <w:sz w:val="24"/>
                <w:szCs w:val="24"/>
                <w:lang w:val="fr-FR"/>
              </w:rPr>
              <w:t xml:space="preserve">Etude</w:t>
            </w:r>
            <w:proofErr w:type="spellEnd"/>
            <w:proofErr w:type="gramEnd"/>
            <w:r w:rsidRPr="00EF4DF1">
              <w:rPr>
                <w:b/>
                <w:color w:val="255FA6"/>
                <w:sz w:val="24"/>
                <w:szCs w:val="24"/>
                <w:lang w:val="fr-FR"/>
              </w:rPr>
              <w:t xml:space="preserve"> de manœuvrabilité - </w:t>
            </w:r>
            <w:proofErr w:type="gramStart"/>
            <w:r w:rsidRPr="00EF4DF1">
              <w:rPr>
                <w:b/>
                <w:color w:val="255FA6"/>
                <w:sz w:val="24"/>
                <w:szCs w:val="24"/>
                <w:lang w:val="fr-FR"/>
              </w:rPr>
              <w:t xml:space="preserve">Extension Terminal à Conteneurs Port de Tanger Med</w:t>
            </w:r>
          </w:p>
        </w:tc>
      </w:tr>
      <w:tr w:rsidR="00791695" w14:paraId="2DF8A5F4" w14:textId="77777777" w:rsidTr="00F60ABE">
        <w:trPr>
          <w:trHeight w:val="519"/>
        </w:trPr>
        <w:tc>
          <w:tcPr>
            <w:tcW w:w="1559" w:type="dxa"/>
            <w:vMerge w:val="restart"/>
            <w:tcMar>
              <w:top w:w="100" w:type="dxa"/>
              <w:left w:w="100" w:type="dxa"/>
              <w:bottom w:w="100" w:type="dxa"/>
              <w:right w:w="100" w:type="dxa"/>
            </w:tcMar>
          </w:tcPr>
          <w:p w14:paraId="1F0DCD7E" w14:textId="77777777" w:rsidR="00791695" w:rsidRDefault="00000000">
            <w:pPr>
              <w:widowControl w:val="0"/>
              <w:jc w:val="center"/>
              <w:rPr>
                <w:b/>
                <w:sz w:val="20"/>
                <w:szCs w:val="20"/>
              </w:rPr>
            </w:pPr>
            <w:r>
              <w:rPr>
                <w:b/>
                <w:sz w:val="20"/>
                <w:szCs w:val="20"/>
              </w:rPr>
              <w:t>Code</w:t>
            </w:r>
          </w:p>
          <w:p w14:paraId="6F912A1F" w14:textId="77777777" w:rsidR="00791695" w:rsidRDefault="00000000">
            <w:pPr>
              <w:widowControl w:val="0"/>
              <w:jc w:val="center"/>
              <w:rPr>
                <w:b/>
                <w:sz w:val="20"/>
                <w:szCs w:val="20"/>
              </w:rPr>
            </w:pPr>
            <w:r>
              <w:rPr>
                <w:b/>
                <w:sz w:val="20"/>
                <w:szCs w:val="20"/>
              </w:rPr>
              <w:t>Document</w:t>
            </w:r>
          </w:p>
        </w:tc>
        <w:tc>
          <w:tcPr>
            <w:tcW w:w="1560" w:type="dxa"/>
            <w:tcMar>
              <w:top w:w="100" w:type="dxa"/>
              <w:left w:w="100" w:type="dxa"/>
              <w:bottom w:w="100" w:type="dxa"/>
              <w:right w:w="100" w:type="dxa"/>
            </w:tcMar>
          </w:tcPr>
          <w:p w14:paraId="2F09CED0" w14:textId="77777777" w:rsidR="00791695" w:rsidRDefault="00000000">
            <w:pPr>
              <w:widowControl w:val="0"/>
              <w:pBdr>
                <w:top w:val="nil"/>
                <w:left w:val="nil"/>
                <w:bottom w:val="nil"/>
                <w:right w:val="nil"/>
                <w:between w:val="nil"/>
              </w:pBdr>
              <w:jc w:val="center"/>
              <w:rPr>
                <w:b/>
                <w:sz w:val="20"/>
                <w:szCs w:val="20"/>
              </w:rPr>
            </w:pPr>
            <w:proofErr w:type="spellStart"/>
            <w:r>
              <w:rPr>
                <w:b/>
                <w:sz w:val="20"/>
                <w:szCs w:val="20"/>
              </w:rPr>
              <w:t>Projet</w:t>
            </w:r>
            <w:proofErr w:type="spellEnd"/>
          </w:p>
        </w:tc>
        <w:tc>
          <w:tcPr>
            <w:tcW w:w="1575" w:type="dxa"/>
            <w:tcMar>
              <w:top w:w="100" w:type="dxa"/>
              <w:left w:w="100" w:type="dxa"/>
              <w:bottom w:w="100" w:type="dxa"/>
              <w:right w:w="100" w:type="dxa"/>
            </w:tcMar>
          </w:tcPr>
          <w:p w14:paraId="264FDC74" w14:textId="77777777" w:rsidR="00791695" w:rsidRDefault="00000000">
            <w:pPr>
              <w:widowControl w:val="0"/>
              <w:jc w:val="center"/>
              <w:rPr>
                <w:b/>
                <w:sz w:val="20"/>
                <w:szCs w:val="20"/>
              </w:rPr>
            </w:pPr>
            <w:proofErr w:type="spellStart"/>
            <w:r>
              <w:rPr>
                <w:b/>
                <w:sz w:val="20"/>
                <w:szCs w:val="20"/>
              </w:rPr>
              <w:t>Destinataire</w:t>
            </w:r>
            <w:proofErr w:type="spellEnd"/>
          </w:p>
        </w:tc>
        <w:tc>
          <w:tcPr>
            <w:tcW w:w="1545" w:type="dxa"/>
            <w:tcMar>
              <w:top w:w="100" w:type="dxa"/>
              <w:left w:w="100" w:type="dxa"/>
              <w:bottom w:w="100" w:type="dxa"/>
              <w:right w:w="100" w:type="dxa"/>
            </w:tcMar>
          </w:tcPr>
          <w:p w14:paraId="60C90E47" w14:textId="77777777" w:rsidR="00791695" w:rsidRDefault="00000000">
            <w:pPr>
              <w:widowControl w:val="0"/>
              <w:pBdr>
                <w:top w:val="nil"/>
                <w:left w:val="nil"/>
                <w:bottom w:val="nil"/>
                <w:right w:val="nil"/>
                <w:between w:val="nil"/>
              </w:pBdr>
              <w:spacing w:line="240" w:lineRule="auto"/>
              <w:jc w:val="center"/>
              <w:rPr>
                <w:b/>
                <w:sz w:val="20"/>
                <w:szCs w:val="20"/>
              </w:rPr>
            </w:pPr>
            <w:r>
              <w:rPr>
                <w:b/>
                <w:sz w:val="20"/>
                <w:szCs w:val="20"/>
              </w:rPr>
              <w:t>Type du document</w:t>
            </w:r>
          </w:p>
        </w:tc>
        <w:tc>
          <w:tcPr>
            <w:tcW w:w="1560" w:type="dxa"/>
            <w:tcMar>
              <w:top w:w="100" w:type="dxa"/>
              <w:left w:w="100" w:type="dxa"/>
              <w:bottom w:w="100" w:type="dxa"/>
              <w:right w:w="100" w:type="dxa"/>
            </w:tcMar>
          </w:tcPr>
          <w:p w14:paraId="1C35A637" w14:textId="77777777" w:rsidR="00791695" w:rsidRDefault="00000000">
            <w:pPr>
              <w:widowControl w:val="0"/>
              <w:spacing w:line="240" w:lineRule="auto"/>
              <w:jc w:val="center"/>
              <w:rPr>
                <w:b/>
                <w:sz w:val="20"/>
                <w:szCs w:val="20"/>
              </w:rPr>
            </w:pPr>
            <w:proofErr w:type="spellStart"/>
            <w:r>
              <w:rPr>
                <w:b/>
                <w:sz w:val="20"/>
                <w:szCs w:val="20"/>
              </w:rPr>
              <w:t>Numéro</w:t>
            </w:r>
            <w:proofErr w:type="spellEnd"/>
            <w:r>
              <w:rPr>
                <w:b/>
                <w:sz w:val="20"/>
                <w:szCs w:val="20"/>
              </w:rPr>
              <w:t xml:space="preserve"> du document</w:t>
            </w:r>
          </w:p>
        </w:tc>
        <w:tc>
          <w:tcPr>
            <w:tcW w:w="1560" w:type="dxa"/>
            <w:tcMar>
              <w:top w:w="100" w:type="dxa"/>
              <w:left w:w="100" w:type="dxa"/>
              <w:bottom w:w="100" w:type="dxa"/>
              <w:right w:w="100" w:type="dxa"/>
            </w:tcMar>
          </w:tcPr>
          <w:p w14:paraId="51365F73" w14:textId="77777777" w:rsidR="00791695" w:rsidRDefault="00000000">
            <w:pPr>
              <w:widowControl w:val="0"/>
              <w:pBdr>
                <w:top w:val="nil"/>
                <w:left w:val="nil"/>
                <w:bottom w:val="nil"/>
                <w:right w:val="nil"/>
                <w:between w:val="nil"/>
              </w:pBdr>
              <w:spacing w:line="240" w:lineRule="auto"/>
              <w:jc w:val="center"/>
              <w:rPr>
                <w:b/>
                <w:sz w:val="20"/>
                <w:szCs w:val="20"/>
              </w:rPr>
            </w:pPr>
            <w:proofErr w:type="spellStart"/>
            <w:r>
              <w:rPr>
                <w:b/>
                <w:sz w:val="20"/>
                <w:szCs w:val="20"/>
              </w:rPr>
              <w:t>Année</w:t>
            </w:r>
            <w:proofErr w:type="spellEnd"/>
          </w:p>
        </w:tc>
      </w:tr>
      <w:tr w:rsidR="00791695" w14:paraId="129CFA72" w14:textId="77777777">
        <w:trPr>
          <w:trHeight w:val="29"/>
        </w:trPr>
        <w:tc>
          <w:tcPr>
            <w:tcW w:w="1559" w:type="dxa"/>
            <w:vMerge/>
            <w:tcMar>
              <w:top w:w="100" w:type="dxa"/>
              <w:left w:w="100" w:type="dxa"/>
              <w:bottom w:w="100" w:type="dxa"/>
              <w:right w:w="100" w:type="dxa"/>
            </w:tcMar>
          </w:tcPr>
          <w:p w14:paraId="3703600D" w14:textId="77777777" w:rsidR="00791695" w:rsidRDefault="00791695">
            <w:pPr>
              <w:widowControl w:val="0"/>
              <w:pBdr>
                <w:top w:val="nil"/>
                <w:left w:val="nil"/>
                <w:bottom w:val="nil"/>
                <w:right w:val="nil"/>
                <w:between w:val="nil"/>
              </w:pBdr>
              <w:rPr>
                <w:b/>
                <w:sz w:val="20"/>
                <w:szCs w:val="20"/>
              </w:rPr>
            </w:pPr>
          </w:p>
        </w:tc>
        <w:tc>
          <w:tcPr>
            <w:tcW w:w="1560" w:type="dxa"/>
            <w:tcMar>
              <w:top w:w="100" w:type="dxa"/>
              <w:left w:w="100" w:type="dxa"/>
              <w:bottom w:w="100" w:type="dxa"/>
              <w:right w:w="100" w:type="dxa"/>
            </w:tcMar>
          </w:tcPr>
          <w:p w14:paraId="1788A778" w14:textId="77777777" w:rsidR="00791695" w:rsidRDefault="00000000">
            <w:pPr>
              <w:widowControl w:val="0"/>
              <w:pBdr>
                <w:top w:val="nil"/>
                <w:left w:val="nil"/>
                <w:bottom w:val="nil"/>
                <w:right w:val="nil"/>
                <w:between w:val="nil"/>
              </w:pBdr>
              <w:spacing w:line="240" w:lineRule="auto"/>
              <w:jc w:val="center"/>
              <w:rPr>
                <w:color w:val="255FA6"/>
                <w:sz w:val="20"/>
                <w:szCs w:val="20"/>
              </w:rPr>
            </w:pPr>
            <w:r>
              <w:rPr>
                <w:color w:val="255FA6"/>
                <w:sz w:val="20"/>
                <w:szCs w:val="20"/>
              </w:rPr>
              <w:t xml:space="preserve">TMD-2024-MAN-001</w:t>
            </w:r>
          </w:p>
        </w:tc>
        <w:tc>
          <w:tcPr>
            <w:tcW w:w="1575" w:type="dxa"/>
            <w:tcMar>
              <w:top w:w="100" w:type="dxa"/>
              <w:left w:w="100" w:type="dxa"/>
              <w:bottom w:w="100" w:type="dxa"/>
              <w:right w:w="100" w:type="dxa"/>
            </w:tcMar>
          </w:tcPr>
          <w:p w14:paraId="708D6AC7" w14:textId="77777777" w:rsidR="00791695" w:rsidRDefault="00000000">
            <w:pPr>
              <w:widowControl w:val="0"/>
              <w:spacing w:line="240" w:lineRule="auto"/>
              <w:jc w:val="center"/>
              <w:rPr>
                <w:color w:val="255FA6"/>
                <w:sz w:val="20"/>
                <w:szCs w:val="20"/>
              </w:rPr>
            </w:pPr>
            <w:r>
              <w:rPr>
                <w:color w:val="255FA6"/>
                <w:sz w:val="20"/>
                <w:szCs w:val="20"/>
              </w:rPr>
              <w:t xml:space="preserve">Autorité Portuaire de Tanger Med</w:t>
            </w:r>
          </w:p>
        </w:tc>
        <w:tc>
          <w:tcPr>
            <w:tcW w:w="1545" w:type="dxa"/>
            <w:tcMar>
              <w:top w:w="100" w:type="dxa"/>
              <w:left w:w="100" w:type="dxa"/>
              <w:bottom w:w="100" w:type="dxa"/>
              <w:right w:w="100" w:type="dxa"/>
            </w:tcMar>
          </w:tcPr>
          <w:p w14:paraId="7C46395E" w14:textId="77777777" w:rsidR="00791695" w:rsidRDefault="00000000">
            <w:pPr>
              <w:widowControl w:val="0"/>
              <w:spacing w:line="240" w:lineRule="auto"/>
              <w:jc w:val="center"/>
              <w:rPr>
                <w:color w:val="255FA6"/>
                <w:sz w:val="20"/>
                <w:szCs w:val="20"/>
              </w:rPr>
            </w:pPr>
            <w:r>
              <w:rPr>
                <w:color w:val="255FA6"/>
                <w:sz w:val="20"/>
                <w:szCs w:val="20"/>
              </w:rPr>
              <w:t xml:space="preserve">Rapport de manœuvrabilité</w:t>
            </w:r>
          </w:p>
        </w:tc>
        <w:tc>
          <w:tcPr>
            <w:tcW w:w="1560" w:type="dxa"/>
            <w:tcMar>
              <w:top w:w="100" w:type="dxa"/>
              <w:left w:w="100" w:type="dxa"/>
              <w:bottom w:w="100" w:type="dxa"/>
              <w:right w:w="100" w:type="dxa"/>
            </w:tcMar>
          </w:tcPr>
          <w:p w14:paraId="2D13CCB3" w14:textId="77777777" w:rsidR="00791695" w:rsidRDefault="00000000">
            <w:pPr>
              <w:widowControl w:val="0"/>
              <w:spacing w:line="240" w:lineRule="auto"/>
              <w:jc w:val="center"/>
              <w:rPr>
                <w:color w:val="255FA6"/>
                <w:sz w:val="20"/>
                <w:szCs w:val="20"/>
              </w:rPr>
            </w:pPr>
            <w:r>
              <w:rPr>
                <w:color w:val="255FA6"/>
                <w:sz w:val="20"/>
                <w:szCs w:val="20"/>
              </w:rPr>
              <w:t xml:space="preserve">RM-TMD-001</w:t>
            </w:r>
          </w:p>
        </w:tc>
        <w:tc>
          <w:tcPr>
            <w:tcW w:w="1560" w:type="dxa"/>
            <w:tcMar>
              <w:top w:w="100" w:type="dxa"/>
              <w:left w:w="100" w:type="dxa"/>
              <w:bottom w:w="100" w:type="dxa"/>
              <w:right w:w="100" w:type="dxa"/>
            </w:tcMar>
          </w:tcPr>
          <w:p w14:paraId="6BA0CB1D" w14:textId="77777777" w:rsidR="00791695" w:rsidRDefault="00000000">
            <w:pPr>
              <w:widowControl w:val="0"/>
              <w:spacing w:line="240" w:lineRule="auto"/>
              <w:jc w:val="center"/>
              <w:rPr>
                <w:color w:val="255FA6"/>
                <w:sz w:val="20"/>
                <w:szCs w:val="20"/>
              </w:rPr>
            </w:pPr>
            <w:r>
              <w:rPr>
                <w:color w:val="255FA6"/>
                <w:sz w:val="20"/>
                <w:szCs w:val="20"/>
              </w:rPr>
              <w:t xml:space="preserve">2024</w:t>
            </w:r>
          </w:p>
        </w:tc>
      </w:tr>
    </w:tbl>
    <w:p w14:paraId="2B4091E6" w14:textId="77777777" w:rsidR="00791695" w:rsidRDefault="00791695">
      <w:pPr>
        <w:widowControl w:val="0"/>
        <w:spacing w:line="240" w:lineRule="auto"/>
        <w:ind w:right="60"/>
        <w:rPr>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260"/>
        <w:gridCol w:w="2340"/>
        <w:gridCol w:w="1590"/>
        <w:gridCol w:w="1515"/>
        <w:gridCol w:w="1560"/>
      </w:tblGrid>
      <w:tr w:rsidR="00791695" w:rsidRPr="001A211E" w14:paraId="0AF6A4BB" w14:textId="77777777">
        <w:tc>
          <w:tcPr>
            <w:tcW w:w="1095" w:type="dxa"/>
            <w:tcMar>
              <w:top w:w="100" w:type="dxa"/>
              <w:left w:w="100" w:type="dxa"/>
              <w:bottom w:w="100" w:type="dxa"/>
              <w:right w:w="100" w:type="dxa"/>
            </w:tcMar>
          </w:tcPr>
          <w:p w14:paraId="6729FE04" w14:textId="21DFFEA5" w:rsidR="00791695" w:rsidRDefault="00327C26">
            <w:pPr>
              <w:widowControl w:val="0"/>
              <w:jc w:val="center"/>
              <w:rPr>
                <w:b/>
                <w:sz w:val="20"/>
                <w:szCs w:val="20"/>
              </w:rPr>
            </w:pPr>
            <w:r w:rsidRPr="00327C26">
              <w:rPr>
                <w:bCs/>
                <w:color w:val="4F81BD" w:themeColor="accent1"/>
                <w:sz w:val="20"/>
                <w:szCs w:val="20"/>
              </w:rPr>
              <w:t xml:space="preserve"/>
            </w:r>
            <w:proofErr w:type="spellStart"/>
            <w:r>
              <w:rPr>
                <w:b/>
                <w:sz w:val="20"/>
                <w:szCs w:val="20"/>
              </w:rPr>
              <w:t>Révision</w:t>
            </w:r>
            <w:proofErr w:type="spellEnd"/>
            <w:proofErr w:type="gramEnd"/>
          </w:p>
        </w:tc>
        <w:tc>
          <w:tcPr>
            <w:tcW w:w="1260" w:type="dxa"/>
            <w:tcMar>
              <w:top w:w="100" w:type="dxa"/>
              <w:left w:w="100" w:type="dxa"/>
              <w:bottom w:w="100" w:type="dxa"/>
              <w:right w:w="100" w:type="dxa"/>
            </w:tcMar>
          </w:tcPr>
          <w:p w14:paraId="5102DB02" w14:textId="77777777" w:rsidR="00791695" w:rsidRDefault="00000000">
            <w:pPr>
              <w:widowControl w:val="0"/>
              <w:jc w:val="center"/>
              <w:rPr>
                <w:b/>
                <w:sz w:val="20"/>
                <w:szCs w:val="20"/>
              </w:rPr>
            </w:pPr>
            <w:r>
              <w:rPr>
                <w:b/>
                <w:sz w:val="20"/>
                <w:szCs w:val="20"/>
              </w:rPr>
              <w:t>Date</w:t>
            </w:r>
          </w:p>
        </w:tc>
        <w:tc>
          <w:tcPr>
            <w:tcW w:w="2340" w:type="dxa"/>
            <w:tcMar>
              <w:top w:w="100" w:type="dxa"/>
              <w:left w:w="100" w:type="dxa"/>
              <w:bottom w:w="100" w:type="dxa"/>
              <w:right w:w="100" w:type="dxa"/>
            </w:tcMar>
          </w:tcPr>
          <w:p w14:paraId="7598C9B8" w14:textId="77777777" w:rsidR="00791695" w:rsidRDefault="00000000">
            <w:pPr>
              <w:widowControl w:val="0"/>
              <w:jc w:val="center"/>
              <w:rPr>
                <w:b/>
                <w:sz w:val="20"/>
                <w:szCs w:val="20"/>
              </w:rPr>
            </w:pPr>
            <w:r>
              <w:rPr>
                <w:b/>
                <w:sz w:val="20"/>
                <w:szCs w:val="20"/>
              </w:rPr>
              <w:t>Description</w:t>
            </w:r>
          </w:p>
        </w:tc>
        <w:tc>
          <w:tcPr>
            <w:tcW w:w="1590" w:type="dxa"/>
            <w:tcMar>
              <w:top w:w="100" w:type="dxa"/>
              <w:left w:w="100" w:type="dxa"/>
              <w:bottom w:w="100" w:type="dxa"/>
              <w:right w:w="100" w:type="dxa"/>
            </w:tcMar>
          </w:tcPr>
          <w:p w14:paraId="017F8A90" w14:textId="77777777" w:rsidR="00791695" w:rsidRDefault="00000000">
            <w:pPr>
              <w:widowControl w:val="0"/>
              <w:jc w:val="center"/>
              <w:rPr>
                <w:b/>
                <w:sz w:val="20"/>
                <w:szCs w:val="20"/>
              </w:rPr>
            </w:pPr>
            <w:proofErr w:type="spellStart"/>
            <w:r>
              <w:rPr>
                <w:b/>
                <w:sz w:val="20"/>
                <w:szCs w:val="20"/>
              </w:rPr>
              <w:t>Préparé</w:t>
            </w:r>
            <w:proofErr w:type="spellEnd"/>
            <w:r>
              <w:rPr>
                <w:b/>
                <w:sz w:val="20"/>
                <w:szCs w:val="20"/>
              </w:rPr>
              <w:t xml:space="preserve"> par</w:t>
            </w:r>
          </w:p>
        </w:tc>
        <w:tc>
          <w:tcPr>
            <w:tcW w:w="1515" w:type="dxa"/>
            <w:tcMar>
              <w:top w:w="100" w:type="dxa"/>
              <w:left w:w="100" w:type="dxa"/>
              <w:bottom w:w="100" w:type="dxa"/>
              <w:right w:w="100" w:type="dxa"/>
            </w:tcMar>
          </w:tcPr>
          <w:p w14:paraId="14F36D63" w14:textId="77777777" w:rsidR="00791695" w:rsidRDefault="00000000">
            <w:pPr>
              <w:widowControl w:val="0"/>
              <w:jc w:val="center"/>
              <w:rPr>
                <w:b/>
                <w:sz w:val="20"/>
                <w:szCs w:val="20"/>
              </w:rPr>
            </w:pPr>
            <w:proofErr w:type="spellStart"/>
            <w:r>
              <w:rPr>
                <w:b/>
                <w:sz w:val="20"/>
                <w:szCs w:val="20"/>
              </w:rPr>
              <w:t xml:space="preserve">Révisé</w:t>
            </w:r>
            <w:proofErr w:type="spellEnd"/>
            <w:r>
              <w:rPr>
                <w:b/>
                <w:sz w:val="20"/>
                <w:szCs w:val="20"/>
              </w:rPr>
              <w:t xml:space="preserve"> par</w:t>
            </w:r>
          </w:p>
        </w:tc>
        <w:tc>
          <w:tcPr>
            <w:tcW w:w="1560" w:type="dxa"/>
            <w:tcMar>
              <w:top w:w="100" w:type="dxa"/>
              <w:left w:w="100" w:type="dxa"/>
              <w:bottom w:w="100" w:type="dxa"/>
              <w:right w:w="100" w:type="dxa"/>
            </w:tcMar>
          </w:tcPr>
          <w:p w14:paraId="59B835D9" w14:textId="77777777" w:rsidR="00791695" w:rsidRPr="00EF4DF1" w:rsidRDefault="00000000">
            <w:pPr>
              <w:widowControl w:val="0"/>
              <w:jc w:val="center"/>
              <w:rPr>
                <w:b/>
                <w:sz w:val="20"/>
                <w:szCs w:val="20"/>
                <w:lang w:val="fr-FR"/>
              </w:rPr>
            </w:pPr>
            <w:r w:rsidRPr="00EF4DF1">
              <w:rPr>
                <w:b/>
                <w:sz w:val="20"/>
                <w:szCs w:val="20"/>
                <w:lang w:val="fr-FR"/>
              </w:rPr>
              <w:t xml:space="preserve">Approuvé par </w:t>
            </w:r>
            <w:r w:rsidRPr="00EF4DF1">
              <w:rPr>
                <w:color w:val="255FA6"/>
                <w:sz w:val="20"/>
                <w:szCs w:val="20"/>
                <w:lang w:val="fr-FR"/>
              </w:rPr>
              <w:t xml:space="preserve"/>
            </w:r>
            <w:r w:rsidRPr="00EF4DF1">
              <w:rPr>
                <w:b/>
                <w:sz w:val="20"/>
                <w:szCs w:val="20"/>
                <w:lang w:val="fr-FR"/>
              </w:rPr>
              <w:t xml:space="preserve"> </w:t>
            </w:r>
          </w:p>
        </w:tc>
      </w:tr>
      <w:tr w:rsidR="00791695" w14:paraId="12B39D49" w14:textId="77777777">
        <w:tc>
          <w:tcPr>
            <w:tcW w:w="1095" w:type="dxa"/>
            <w:tcMar>
              <w:top w:w="100" w:type="dxa"/>
              <w:left w:w="100" w:type="dxa"/>
              <w:bottom w:w="100" w:type="dxa"/>
              <w:right w:w="100" w:type="dxa"/>
            </w:tcMar>
          </w:tcPr>
          <w:p w14:paraId="331A6277" w14:textId="77777777" w:rsidR="00791695" w:rsidRDefault="00000000">
            <w:pPr>
              <w:widowControl w:val="0"/>
              <w:spacing w:line="240" w:lineRule="auto"/>
              <w:jc w:val="center"/>
              <w:rPr>
                <w:sz w:val="24"/>
                <w:szCs w:val="24"/>
              </w:rPr>
            </w:pPr>
            <w:proofErr w:type="gramStart"/>
            <w:r>
              <w:rPr>
                <w:color w:val="255FA6"/>
                <w:sz w:val="20"/>
                <w:szCs w:val="20"/>
              </w:rPr>
              <w:t xml:space="preserve">A</w:t>
            </w:r>
          </w:p>
        </w:tc>
        <w:tc>
          <w:tcPr>
            <w:tcW w:w="1260" w:type="dxa"/>
            <w:tcMar>
              <w:top w:w="100" w:type="dxa"/>
              <w:left w:w="100" w:type="dxa"/>
              <w:bottom w:w="100" w:type="dxa"/>
              <w:right w:w="100" w:type="dxa"/>
            </w:tcMar>
          </w:tcPr>
          <w:p w14:paraId="1640427B"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2024-01-15</w:t>
            </w:r>
          </w:p>
        </w:tc>
        <w:tc>
          <w:tcPr>
            <w:tcW w:w="2340" w:type="dxa"/>
            <w:tcMar>
              <w:top w:w="100" w:type="dxa"/>
              <w:left w:w="100" w:type="dxa"/>
              <w:bottom w:w="100" w:type="dxa"/>
              <w:right w:w="100" w:type="dxa"/>
            </w:tcMar>
          </w:tcPr>
          <w:p w14:paraId="3A431498"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Version initiale pour revue client</w:t>
            </w:r>
          </w:p>
        </w:tc>
        <w:tc>
          <w:tcPr>
            <w:tcW w:w="1590" w:type="dxa"/>
            <w:tcMar>
              <w:top w:w="100" w:type="dxa"/>
              <w:left w:w="100" w:type="dxa"/>
              <w:bottom w:w="100" w:type="dxa"/>
              <w:right w:w="100" w:type="dxa"/>
            </w:tcMar>
          </w:tcPr>
          <w:p w14:paraId="3A79CFA1"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J. Benali</w:t>
            </w:r>
          </w:p>
        </w:tc>
        <w:tc>
          <w:tcPr>
            <w:tcW w:w="1515" w:type="dxa"/>
            <w:tcMar>
              <w:top w:w="100" w:type="dxa"/>
              <w:left w:w="100" w:type="dxa"/>
              <w:bottom w:w="100" w:type="dxa"/>
              <w:right w:w="100" w:type="dxa"/>
            </w:tcMar>
          </w:tcPr>
          <w:p w14:paraId="6E1F271B"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M. Alaoui</w:t>
            </w:r>
          </w:p>
        </w:tc>
        <w:tc>
          <w:tcPr>
            <w:tcW w:w="1560" w:type="dxa"/>
            <w:tcMar>
              <w:top w:w="100" w:type="dxa"/>
              <w:left w:w="100" w:type="dxa"/>
              <w:bottom w:w="100" w:type="dxa"/>
              <w:right w:w="100" w:type="dxa"/>
            </w:tcMar>
          </w:tcPr>
          <w:p w14:paraId="3C2C2BEC"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Dr. K. Mansouri</w:t>
            </w:r>
          </w:p>
          <w:p w14:paraId="059DD2FB" w14:textId="0D1C93CF" w:rsidR="00791695" w:rsidRDefault="00000000">
            <w:pPr>
              <w:widowControl w:val="0"/>
              <w:spacing w:line="240" w:lineRule="auto"/>
              <w:jc w:val="center"/>
              <w:rPr>
                <w:color w:val="255FA6"/>
                <w:sz w:val="20"/>
                <w:szCs w:val="20"/>
              </w:rPr>
            </w:pPr>
            <w:r>
              <w:rPr>
                <w:color w:val="255FA6"/>
                <w:sz w:val="20"/>
                <w:szCs w:val="20"/>
              </w:rPr>
              <w:t xml:space="preserve"/>
            </w:r>
            <w:r w:rsidRPr="00EF4DF1">
              <w:rPr>
                <w:b/>
                <w:sz w:val="20"/>
                <w:szCs w:val="20"/>
                <w:lang w:val="fr-FR"/>
              </w:rPr>
              <w:t xml:space="preserve"> </w:t>
            </w:r>
          </w:p>
        </w:tc>
      </w:tr>
      <w:tr w:rsidR="00791695" w14:paraId="12B39D49" w14:textId="77777777">
        <w:tc>
          <w:tcPr>
            <w:tcW w:w="1095" w:type="dxa"/>
            <w:tcMar>
              <w:top w:w="100" w:type="dxa"/>
              <w:left w:w="100" w:type="dxa"/>
              <w:bottom w:w="100" w:type="dxa"/>
              <w:right w:w="100" w:type="dxa"/>
            </w:tcMar>
          </w:tcPr>
          <w:p w14:paraId="331A6277" w14:textId="77777777" w:rsidR="00791695" w:rsidRDefault="00000000">
            <w:pPr>
              <w:widowControl w:val="0"/>
              <w:spacing w:line="240" w:lineRule="auto"/>
              <w:jc w:val="center"/>
              <w:rPr>
                <w:sz w:val="24"/>
                <w:szCs w:val="24"/>
              </w:rPr>
            </w:pPr>
            <w:proofErr w:type="gramStart"/>
            <w:r>
              <w:rPr>
                <w:color w:val="255FA6"/>
                <w:sz w:val="20"/>
                <w:szCs w:val="20"/>
              </w:rPr>
              <w:t xml:space="preserve">B</w:t>
            </w:r>
          </w:p>
        </w:tc>
        <w:tc>
          <w:tcPr>
            <w:tcW w:w="1260" w:type="dxa"/>
            <w:tcMar>
              <w:top w:w="100" w:type="dxa"/>
              <w:left w:w="100" w:type="dxa"/>
              <w:bottom w:w="100" w:type="dxa"/>
              <w:right w:w="100" w:type="dxa"/>
            </w:tcMar>
          </w:tcPr>
          <w:p w14:paraId="1640427B"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2024-02-10</w:t>
            </w:r>
          </w:p>
        </w:tc>
        <w:tc>
          <w:tcPr>
            <w:tcW w:w="2340" w:type="dxa"/>
            <w:tcMar>
              <w:top w:w="100" w:type="dxa"/>
              <w:left w:w="100" w:type="dxa"/>
              <w:bottom w:w="100" w:type="dxa"/>
              <w:right w:w="100" w:type="dxa"/>
            </w:tcMar>
          </w:tcPr>
          <w:p w14:paraId="3A431498"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Intégration des commentaires client</w:t>
            </w:r>
          </w:p>
        </w:tc>
        <w:tc>
          <w:tcPr>
            <w:tcW w:w="1590" w:type="dxa"/>
            <w:tcMar>
              <w:top w:w="100" w:type="dxa"/>
              <w:left w:w="100" w:type="dxa"/>
              <w:bottom w:w="100" w:type="dxa"/>
              <w:right w:w="100" w:type="dxa"/>
            </w:tcMar>
          </w:tcPr>
          <w:p w14:paraId="3A79CFA1"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J. Benali</w:t>
            </w:r>
          </w:p>
        </w:tc>
        <w:tc>
          <w:tcPr>
            <w:tcW w:w="1515" w:type="dxa"/>
            <w:tcMar>
              <w:top w:w="100" w:type="dxa"/>
              <w:left w:w="100" w:type="dxa"/>
              <w:bottom w:w="100" w:type="dxa"/>
              <w:right w:w="100" w:type="dxa"/>
            </w:tcMar>
          </w:tcPr>
          <w:p w14:paraId="6E1F271B"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M. Alaoui</w:t>
            </w:r>
          </w:p>
        </w:tc>
        <w:tc>
          <w:tcPr>
            <w:tcW w:w="1560" w:type="dxa"/>
            <w:tcMar>
              <w:top w:w="100" w:type="dxa"/>
              <w:left w:w="100" w:type="dxa"/>
              <w:bottom w:w="100" w:type="dxa"/>
              <w:right w:w="100" w:type="dxa"/>
            </w:tcMar>
          </w:tcPr>
          <w:p w14:paraId="3C2C2BEC"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Dr. K. Mansouri</w:t>
            </w:r>
          </w:p>
          <w:p w14:paraId="059DD2FB" w14:textId="0D1C93CF" w:rsidR="00791695" w:rsidRDefault="00000000">
            <w:pPr>
              <w:widowControl w:val="0"/>
              <w:spacing w:line="240" w:lineRule="auto"/>
              <w:jc w:val="center"/>
              <w:rPr>
                <w:color w:val="255FA6"/>
                <w:sz w:val="20"/>
                <w:szCs w:val="20"/>
              </w:rPr>
            </w:pPr>
            <w:r>
              <w:rPr>
                <w:color w:val="255FA6"/>
                <w:sz w:val="20"/>
                <w:szCs w:val="20"/>
              </w:rPr>
              <w:t xml:space="preserve"/>
            </w:r>
            <w:r w:rsidR="00327C26" w:rsidRPr="00327C26">
              <w:rPr>
                <w:color w:val="255FA6"/>
                <w:sz w:val="20"/>
                <w:szCs w:val="20"/>
              </w:rPr>
              <w:t xml:space="preserve"/>
            </w:r>
          </w:p>
        </w:tc>
      </w:tr>
      <w:tr w:rsidR="00791695" w14:paraId="11CD0397" w14:textId="77777777">
        <w:trPr>
          <w:trHeight w:val="645"/>
        </w:trPr>
        <w:tc>
          <w:tcPr>
            <w:tcW w:w="9360" w:type="dxa"/>
            <w:gridSpan w:val="6"/>
            <w:tcMar>
              <w:top w:w="100" w:type="dxa"/>
              <w:left w:w="100" w:type="dxa"/>
              <w:bottom w:w="100" w:type="dxa"/>
              <w:right w:w="100" w:type="dxa"/>
            </w:tcMar>
          </w:tcPr>
          <w:p w14:paraId="0FA5B28B" w14:textId="77777777" w:rsidR="00791695" w:rsidRPr="00EF4DF1" w:rsidRDefault="00000000">
            <w:pPr>
              <w:widowControl w:val="0"/>
              <w:jc w:val="center"/>
              <w:rPr>
                <w:sz w:val="14"/>
                <w:szCs w:val="14"/>
                <w:lang w:val="fr-FR"/>
              </w:rPr>
            </w:pPr>
            <w:r w:rsidRPr="00EF4DF1">
              <w:rPr>
                <w:sz w:val="14"/>
                <w:szCs w:val="14"/>
                <w:lang w:val="fr-FR"/>
              </w:rPr>
              <w:t>Ce document ne peut être reproduit sans autorisation préalable de TME</w:t>
            </w:r>
          </w:p>
          <w:p w14:paraId="62BF3ABD" w14:textId="77777777" w:rsidR="00791695" w:rsidRPr="00EF4DF1" w:rsidRDefault="00000000">
            <w:pPr>
              <w:widowControl w:val="0"/>
              <w:jc w:val="center"/>
              <w:rPr>
                <w:sz w:val="14"/>
                <w:szCs w:val="14"/>
                <w:lang w:val="fr-FR"/>
              </w:rPr>
            </w:pPr>
            <w:r w:rsidRPr="00EF4DF1">
              <w:rPr>
                <w:sz w:val="14"/>
                <w:szCs w:val="14"/>
                <w:lang w:val="fr-FR"/>
              </w:rPr>
              <w:t xml:space="preserve">Zone franche, Ksar El </w:t>
            </w:r>
            <w:proofErr w:type="spellStart"/>
            <w:r w:rsidRPr="00EF4DF1">
              <w:rPr>
                <w:sz w:val="14"/>
                <w:szCs w:val="14"/>
                <w:lang w:val="fr-FR"/>
              </w:rPr>
              <w:t>Majaz</w:t>
            </w:r>
            <w:proofErr w:type="spellEnd"/>
            <w:r w:rsidRPr="00EF4DF1">
              <w:rPr>
                <w:sz w:val="14"/>
                <w:szCs w:val="14"/>
                <w:lang w:val="fr-FR"/>
              </w:rPr>
              <w:t xml:space="preserve">, Commune El </w:t>
            </w:r>
            <w:proofErr w:type="spellStart"/>
            <w:r w:rsidRPr="00EF4DF1">
              <w:rPr>
                <w:sz w:val="14"/>
                <w:szCs w:val="14"/>
                <w:lang w:val="fr-FR"/>
              </w:rPr>
              <w:t>Anjra</w:t>
            </w:r>
            <w:proofErr w:type="spellEnd"/>
            <w:r w:rsidRPr="00EF4DF1">
              <w:rPr>
                <w:sz w:val="14"/>
                <w:szCs w:val="14"/>
                <w:lang w:val="fr-FR"/>
              </w:rPr>
              <w:t xml:space="preserve">, B.P. 123 – Ksar </w:t>
            </w:r>
            <w:proofErr w:type="spellStart"/>
            <w:r w:rsidRPr="00EF4DF1">
              <w:rPr>
                <w:sz w:val="14"/>
                <w:szCs w:val="14"/>
                <w:lang w:val="fr-FR"/>
              </w:rPr>
              <w:t>Sghir</w:t>
            </w:r>
            <w:proofErr w:type="spellEnd"/>
            <w:r w:rsidRPr="00EF4DF1">
              <w:rPr>
                <w:sz w:val="14"/>
                <w:szCs w:val="14"/>
                <w:lang w:val="fr-FR"/>
              </w:rPr>
              <w:t xml:space="preserve"> – 94152 - Maroc</w:t>
            </w:r>
          </w:p>
          <w:p w14:paraId="5D3D3FFF" w14:textId="77777777" w:rsidR="00791695" w:rsidRDefault="00000000">
            <w:pPr>
              <w:widowControl w:val="0"/>
              <w:jc w:val="center"/>
              <w:rPr>
                <w:color w:val="255FA6"/>
                <w:sz w:val="20"/>
                <w:szCs w:val="20"/>
              </w:rPr>
            </w:pPr>
            <w:proofErr w:type="gramStart"/>
            <w:r>
              <w:rPr>
                <w:sz w:val="14"/>
                <w:szCs w:val="14"/>
              </w:rPr>
              <w:t>Tel :</w:t>
            </w:r>
            <w:proofErr w:type="gramEnd"/>
            <w:r>
              <w:rPr>
                <w:sz w:val="14"/>
                <w:szCs w:val="14"/>
              </w:rPr>
              <w:t xml:space="preserve"> 00.212 (0)5 39 37 00 70/71 </w:t>
            </w:r>
            <w:proofErr w:type="gramStart"/>
            <w:r>
              <w:rPr>
                <w:sz w:val="14"/>
                <w:szCs w:val="14"/>
              </w:rPr>
              <w:t>Fax :</w:t>
            </w:r>
            <w:proofErr w:type="gramEnd"/>
            <w:r>
              <w:rPr>
                <w:sz w:val="14"/>
                <w:szCs w:val="14"/>
              </w:rPr>
              <w:t xml:space="preserve"> 00.212 (0)5 39 37 90 72 Site </w:t>
            </w:r>
            <w:proofErr w:type="gramStart"/>
            <w:r>
              <w:rPr>
                <w:sz w:val="14"/>
                <w:szCs w:val="14"/>
              </w:rPr>
              <w:t>Web :</w:t>
            </w:r>
            <w:proofErr w:type="gramEnd"/>
            <w:r>
              <w:rPr>
                <w:sz w:val="14"/>
                <w:szCs w:val="14"/>
              </w:rPr>
              <w:t xml:space="preserve"> www.tme.ma</w:t>
            </w:r>
          </w:p>
        </w:tc>
      </w:tr>
    </w:tbl>
    <w:p w14:paraId="010F6531" w14:textId="77777777" w:rsidR="00791695" w:rsidRDefault="00791695">
      <w:pPr>
        <w:pStyle w:val="Heading1"/>
        <w:pBdr>
          <w:top w:val="none" w:sz="0" w:space="0" w:color="E5E7EB"/>
          <w:left w:val="none" w:sz="0" w:space="0" w:color="E5E7EB"/>
          <w:bottom w:val="none" w:sz="0" w:space="0" w:color="E5E7EB"/>
          <w:right w:val="none" w:sz="0" w:space="0" w:color="E5E7EB"/>
          <w:between w:val="none" w:sz="0" w:space="0" w:color="E5E7EB"/>
        </w:pBdr>
        <w:spacing w:before="120"/>
        <w:rPr>
          <w:sz w:val="14"/>
          <w:szCs w:val="14"/>
        </w:rPr>
      </w:pPr>
      <w:bookmarkStart w:id="0" w:name="_heading=h.8atbs9aspsym" w:colFirst="0" w:colLast="0"/>
      <w:bookmarkEnd w:id="0"/>
    </w:p>
    <w:p w14:paraId="46A9B828" w14:textId="77777777" w:rsidR="00791695" w:rsidRDefault="00000000">
      <w:pPr>
        <w:pStyle w:val="Title"/>
        <w:pBdr>
          <w:top w:val="none" w:sz="0" w:space="0" w:color="E5E7EB"/>
          <w:left w:val="none" w:sz="0" w:space="0" w:color="E5E7EB"/>
          <w:bottom w:val="none" w:sz="0" w:space="0" w:color="E5E7EB"/>
          <w:right w:val="none" w:sz="0" w:space="0" w:color="E5E7EB"/>
          <w:between w:val="none" w:sz="0" w:space="0" w:color="E5E7EB"/>
        </w:pBdr>
        <w:spacing w:before="120"/>
      </w:pPr>
      <w:bookmarkStart w:id="1" w:name="_heading=h.rafses20lc42" w:colFirst="0" w:colLast="0"/>
      <w:bookmarkEnd w:id="1"/>
      <w:r>
        <w:br w:type="page"/>
      </w:r>
    </w:p>
    <w:p w14:paraId="780AA893" w14:textId="226F4325" w:rsidR="00791695" w:rsidRDefault="00770EF5">
      <w:pPr>
        <w:pStyle w:val="Title"/>
        <w:pBdr>
          <w:top w:val="none" w:sz="0" w:space="0" w:color="E5E7EB"/>
          <w:left w:val="none" w:sz="0" w:space="0" w:color="E5E7EB"/>
          <w:bottom w:val="none" w:sz="0" w:space="0" w:color="E5E7EB"/>
          <w:right w:val="none" w:sz="0" w:space="0" w:color="E5E7EB"/>
          <w:between w:val="none" w:sz="0" w:space="0" w:color="E5E7EB"/>
        </w:pBdr>
        <w:spacing w:before="120"/>
        <w:rPr>
          <w:sz w:val="50"/>
          <w:szCs w:val="50"/>
        </w:rPr>
      </w:pPr>
      <w:bookmarkStart w:id="2" w:name="_heading=h.mnzyifo3crgo" w:colFirst="0" w:colLast="0"/>
      <w:bookmarkEnd w:id="2"/>
      <w:r>
        <w:lastRenderedPageBreak/>
        <w:t>Table des matières</w:t>
      </w:r>
    </w:p>
    <w:sdt>
      <w:sdtPr>
        <w:id w:val="2140181627"/>
        <w:docPartObj>
          <w:docPartGallery w:val="Table of Contents"/>
          <w:docPartUnique/>
        </w:docPartObj>
      </w:sdtPr>
      <w:sdtContent>
        <w:p w14:paraId="6C3BA50F" w14:textId="76A7D878" w:rsidR="0039722C" w:rsidRDefault="0079169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16816601" w:history="1">
            <w:r w:rsidR="0039722C" w:rsidRPr="00D21BE3">
              <w:rPr>
                <w:rStyle w:val="Hyperlink"/>
                <w:noProof/>
                <w:lang w:val="en-US"/>
              </w:rPr>
              <w:t>Table des figures</w:t>
            </w:r>
            <w:r w:rsidR="0039722C">
              <w:rPr>
                <w:noProof/>
                <w:webHidden/>
              </w:rPr>
              <w:tab/>
            </w:r>
            <w:r w:rsidR="0039722C">
              <w:rPr>
                <w:noProof/>
                <w:webHidden/>
              </w:rPr>
              <w:fldChar w:fldCharType="begin"/>
            </w:r>
            <w:r w:rsidR="0039722C">
              <w:rPr>
                <w:noProof/>
                <w:webHidden/>
              </w:rPr>
              <w:instrText xml:space="preserve"> PAGEREF _Toc216816601 \h </w:instrText>
            </w:r>
            <w:r w:rsidR="0039722C">
              <w:rPr>
                <w:noProof/>
                <w:webHidden/>
              </w:rPr>
            </w:r>
            <w:r w:rsidR="0039722C">
              <w:rPr>
                <w:noProof/>
                <w:webHidden/>
              </w:rPr>
              <w:fldChar w:fldCharType="separate"/>
            </w:r>
            <w:r w:rsidR="0039722C">
              <w:rPr>
                <w:noProof/>
                <w:webHidden/>
              </w:rPr>
              <w:t>2</w:t>
            </w:r>
            <w:r w:rsidR="0039722C">
              <w:rPr>
                <w:noProof/>
                <w:webHidden/>
              </w:rPr>
              <w:fldChar w:fldCharType="end"/>
            </w:r>
          </w:hyperlink>
        </w:p>
        <w:p w14:paraId="47383286" w14:textId="4BA72294" w:rsidR="0039722C" w:rsidRDefault="0039722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2" w:history="1">
            <w:r w:rsidRPr="00D21BE3">
              <w:rPr>
                <w:rStyle w:val="Hyperlink"/>
                <w:noProof/>
                <w:lang w:val="fr-FR"/>
              </w:rPr>
              <w:t>Table des tableaux</w:t>
            </w:r>
            <w:r>
              <w:rPr>
                <w:noProof/>
                <w:webHidden/>
              </w:rPr>
              <w:tab/>
            </w:r>
            <w:r>
              <w:rPr>
                <w:noProof/>
                <w:webHidden/>
              </w:rPr>
              <w:fldChar w:fldCharType="begin"/>
            </w:r>
            <w:r>
              <w:rPr>
                <w:noProof/>
                <w:webHidden/>
              </w:rPr>
              <w:instrText xml:space="preserve"> PAGEREF _Toc216816602 \h </w:instrText>
            </w:r>
            <w:r>
              <w:rPr>
                <w:noProof/>
                <w:webHidden/>
              </w:rPr>
            </w:r>
            <w:r>
              <w:rPr>
                <w:noProof/>
                <w:webHidden/>
              </w:rPr>
              <w:fldChar w:fldCharType="separate"/>
            </w:r>
            <w:r>
              <w:rPr>
                <w:noProof/>
                <w:webHidden/>
              </w:rPr>
              <w:t>3</w:t>
            </w:r>
            <w:r>
              <w:rPr>
                <w:noProof/>
                <w:webHidden/>
              </w:rPr>
              <w:fldChar w:fldCharType="end"/>
            </w:r>
          </w:hyperlink>
        </w:p>
        <w:p w14:paraId="51F7251B" w14:textId="53ED5574" w:rsidR="0039722C" w:rsidRDefault="0039722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3" w:history="1">
            <w:r w:rsidRPr="00D21BE3">
              <w:rPr>
                <w:rStyle w:val="Hyperlink"/>
                <w:noProof/>
              </w:rPr>
              <w:t>Introduction</w:t>
            </w:r>
            <w:r>
              <w:rPr>
                <w:noProof/>
                <w:webHidden/>
              </w:rPr>
              <w:tab/>
            </w:r>
            <w:r>
              <w:rPr>
                <w:noProof/>
                <w:webHidden/>
              </w:rPr>
              <w:fldChar w:fldCharType="begin"/>
            </w:r>
            <w:r>
              <w:rPr>
                <w:noProof/>
                <w:webHidden/>
              </w:rPr>
              <w:instrText xml:space="preserve"> PAGEREF _Toc216816603 \h </w:instrText>
            </w:r>
            <w:r>
              <w:rPr>
                <w:noProof/>
                <w:webHidden/>
              </w:rPr>
            </w:r>
            <w:r>
              <w:rPr>
                <w:noProof/>
                <w:webHidden/>
              </w:rPr>
              <w:fldChar w:fldCharType="separate"/>
            </w:r>
            <w:r>
              <w:rPr>
                <w:noProof/>
                <w:webHidden/>
              </w:rPr>
              <w:t>4</w:t>
            </w:r>
            <w:r>
              <w:rPr>
                <w:noProof/>
                <w:webHidden/>
              </w:rPr>
              <w:fldChar w:fldCharType="end"/>
            </w:r>
          </w:hyperlink>
        </w:p>
        <w:p w14:paraId="11576244" w14:textId="78B28A3E"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4" w:history="1">
            <w:r w:rsidRPr="00D21BE3">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Données d’entrée</w:t>
            </w:r>
            <w:r>
              <w:rPr>
                <w:noProof/>
                <w:webHidden/>
              </w:rPr>
              <w:tab/>
            </w:r>
            <w:r>
              <w:rPr>
                <w:noProof/>
                <w:webHidden/>
              </w:rPr>
              <w:fldChar w:fldCharType="begin"/>
            </w:r>
            <w:r>
              <w:rPr>
                <w:noProof/>
                <w:webHidden/>
              </w:rPr>
              <w:instrText xml:space="preserve"> PAGEREF _Toc216816604 \h </w:instrText>
            </w:r>
            <w:r>
              <w:rPr>
                <w:noProof/>
                <w:webHidden/>
              </w:rPr>
            </w:r>
            <w:r>
              <w:rPr>
                <w:noProof/>
                <w:webHidden/>
              </w:rPr>
              <w:fldChar w:fldCharType="separate"/>
            </w:r>
            <w:r>
              <w:rPr>
                <w:noProof/>
                <w:webHidden/>
              </w:rPr>
              <w:t>4</w:t>
            </w:r>
            <w:r>
              <w:rPr>
                <w:noProof/>
                <w:webHidden/>
              </w:rPr>
              <w:fldChar w:fldCharType="end"/>
            </w:r>
          </w:hyperlink>
        </w:p>
        <w:p w14:paraId="60617BEE" w14:textId="49FD9C5F"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5" w:history="1">
            <w:r w:rsidRPr="00D21BE3">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Plan de masse</w:t>
            </w:r>
            <w:r>
              <w:rPr>
                <w:noProof/>
                <w:webHidden/>
              </w:rPr>
              <w:tab/>
            </w:r>
            <w:r>
              <w:rPr>
                <w:noProof/>
                <w:webHidden/>
              </w:rPr>
              <w:fldChar w:fldCharType="begin"/>
            </w:r>
            <w:r>
              <w:rPr>
                <w:noProof/>
                <w:webHidden/>
              </w:rPr>
              <w:instrText xml:space="preserve"> PAGEREF _Toc216816605 \h </w:instrText>
            </w:r>
            <w:r>
              <w:rPr>
                <w:noProof/>
                <w:webHidden/>
              </w:rPr>
            </w:r>
            <w:r>
              <w:rPr>
                <w:noProof/>
                <w:webHidden/>
              </w:rPr>
              <w:fldChar w:fldCharType="separate"/>
            </w:r>
            <w:r>
              <w:rPr>
                <w:noProof/>
                <w:webHidden/>
              </w:rPr>
              <w:t>4</w:t>
            </w:r>
            <w:r>
              <w:rPr>
                <w:noProof/>
                <w:webHidden/>
              </w:rPr>
              <w:fldChar w:fldCharType="end"/>
            </w:r>
          </w:hyperlink>
        </w:p>
        <w:p w14:paraId="16DC4044" w14:textId="34B6E362"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6" w:history="1">
            <w:r w:rsidRPr="00D21BE3">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Plan de balisage</w:t>
            </w:r>
            <w:r>
              <w:rPr>
                <w:noProof/>
                <w:webHidden/>
              </w:rPr>
              <w:tab/>
            </w:r>
            <w:r>
              <w:rPr>
                <w:noProof/>
                <w:webHidden/>
              </w:rPr>
              <w:fldChar w:fldCharType="begin"/>
            </w:r>
            <w:r>
              <w:rPr>
                <w:noProof/>
                <w:webHidden/>
              </w:rPr>
              <w:instrText xml:space="preserve"> PAGEREF _Toc216816606 \h </w:instrText>
            </w:r>
            <w:r>
              <w:rPr>
                <w:noProof/>
                <w:webHidden/>
              </w:rPr>
            </w:r>
            <w:r>
              <w:rPr>
                <w:noProof/>
                <w:webHidden/>
              </w:rPr>
              <w:fldChar w:fldCharType="separate"/>
            </w:r>
            <w:r>
              <w:rPr>
                <w:noProof/>
                <w:webHidden/>
              </w:rPr>
              <w:t>4</w:t>
            </w:r>
            <w:r>
              <w:rPr>
                <w:noProof/>
                <w:webHidden/>
              </w:rPr>
              <w:fldChar w:fldCharType="end"/>
            </w:r>
          </w:hyperlink>
        </w:p>
        <w:p w14:paraId="1A9A2C46" w14:textId="4C6AF159"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7" w:history="1">
            <w:r w:rsidRPr="00D21BE3">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Bathymétrie</w:t>
            </w:r>
            <w:r>
              <w:rPr>
                <w:noProof/>
                <w:webHidden/>
              </w:rPr>
              <w:tab/>
            </w:r>
            <w:r>
              <w:rPr>
                <w:noProof/>
                <w:webHidden/>
              </w:rPr>
              <w:fldChar w:fldCharType="begin"/>
            </w:r>
            <w:r>
              <w:rPr>
                <w:noProof/>
                <w:webHidden/>
              </w:rPr>
              <w:instrText xml:space="preserve"> PAGEREF _Toc216816607 \h </w:instrText>
            </w:r>
            <w:r>
              <w:rPr>
                <w:noProof/>
                <w:webHidden/>
              </w:rPr>
            </w:r>
            <w:r>
              <w:rPr>
                <w:noProof/>
                <w:webHidden/>
              </w:rPr>
              <w:fldChar w:fldCharType="separate"/>
            </w:r>
            <w:r>
              <w:rPr>
                <w:noProof/>
                <w:webHidden/>
              </w:rPr>
              <w:t>4</w:t>
            </w:r>
            <w:r>
              <w:rPr>
                <w:noProof/>
                <w:webHidden/>
              </w:rPr>
              <w:fldChar w:fldCharType="end"/>
            </w:r>
          </w:hyperlink>
        </w:p>
        <w:p w14:paraId="27A13C6B" w14:textId="1BC8B992"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8" w:history="1">
            <w:r w:rsidRPr="00D21BE3">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Conditions environnementales</w:t>
            </w:r>
            <w:r>
              <w:rPr>
                <w:noProof/>
                <w:webHidden/>
              </w:rPr>
              <w:tab/>
            </w:r>
            <w:r>
              <w:rPr>
                <w:noProof/>
                <w:webHidden/>
              </w:rPr>
              <w:fldChar w:fldCharType="begin"/>
            </w:r>
            <w:r>
              <w:rPr>
                <w:noProof/>
                <w:webHidden/>
              </w:rPr>
              <w:instrText xml:space="preserve"> PAGEREF _Toc216816608 \h </w:instrText>
            </w:r>
            <w:r>
              <w:rPr>
                <w:noProof/>
                <w:webHidden/>
              </w:rPr>
            </w:r>
            <w:r>
              <w:rPr>
                <w:noProof/>
                <w:webHidden/>
              </w:rPr>
              <w:fldChar w:fldCharType="separate"/>
            </w:r>
            <w:r>
              <w:rPr>
                <w:noProof/>
                <w:webHidden/>
              </w:rPr>
              <w:t>4</w:t>
            </w:r>
            <w:r>
              <w:rPr>
                <w:noProof/>
                <w:webHidden/>
              </w:rPr>
              <w:fldChar w:fldCharType="end"/>
            </w:r>
          </w:hyperlink>
        </w:p>
        <w:p w14:paraId="6F97972E" w14:textId="21B114CC"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9" w:history="1">
            <w:r w:rsidRPr="00D21BE3">
              <w:rPr>
                <w:rStyle w:val="Hyperlink"/>
                <w:noProof/>
              </w:rPr>
              <w:t>1.4.1.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Houle</w:t>
            </w:r>
            <w:r>
              <w:rPr>
                <w:noProof/>
                <w:webHidden/>
              </w:rPr>
              <w:tab/>
            </w:r>
            <w:r>
              <w:rPr>
                <w:noProof/>
                <w:webHidden/>
              </w:rPr>
              <w:fldChar w:fldCharType="begin"/>
            </w:r>
            <w:r>
              <w:rPr>
                <w:noProof/>
                <w:webHidden/>
              </w:rPr>
              <w:instrText xml:space="preserve"> PAGEREF _Toc216816609 \h </w:instrText>
            </w:r>
            <w:r>
              <w:rPr>
                <w:noProof/>
                <w:webHidden/>
              </w:rPr>
            </w:r>
            <w:r>
              <w:rPr>
                <w:noProof/>
                <w:webHidden/>
              </w:rPr>
              <w:fldChar w:fldCharType="separate"/>
            </w:r>
            <w:r>
              <w:rPr>
                <w:noProof/>
                <w:webHidden/>
              </w:rPr>
              <w:t>4</w:t>
            </w:r>
            <w:r>
              <w:rPr>
                <w:noProof/>
                <w:webHidden/>
              </w:rPr>
              <w:fldChar w:fldCharType="end"/>
            </w:r>
          </w:hyperlink>
        </w:p>
        <w:p w14:paraId="258FB666" w14:textId="06A31A98"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0" w:history="1">
            <w:r w:rsidRPr="00D21BE3">
              <w:rPr>
                <w:rStyle w:val="Hyperlink"/>
                <w:noProof/>
              </w:rPr>
              <w:t>1.4.2.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Agitation</w:t>
            </w:r>
            <w:r>
              <w:rPr>
                <w:noProof/>
                <w:webHidden/>
              </w:rPr>
              <w:tab/>
            </w:r>
            <w:r>
              <w:rPr>
                <w:noProof/>
                <w:webHidden/>
              </w:rPr>
              <w:fldChar w:fldCharType="begin"/>
            </w:r>
            <w:r>
              <w:rPr>
                <w:noProof/>
                <w:webHidden/>
              </w:rPr>
              <w:instrText xml:space="preserve"> PAGEREF _Toc216816610 \h </w:instrText>
            </w:r>
            <w:r>
              <w:rPr>
                <w:noProof/>
                <w:webHidden/>
              </w:rPr>
            </w:r>
            <w:r>
              <w:rPr>
                <w:noProof/>
                <w:webHidden/>
              </w:rPr>
              <w:fldChar w:fldCharType="separate"/>
            </w:r>
            <w:r>
              <w:rPr>
                <w:noProof/>
                <w:webHidden/>
              </w:rPr>
              <w:t>5</w:t>
            </w:r>
            <w:r>
              <w:rPr>
                <w:noProof/>
                <w:webHidden/>
              </w:rPr>
              <w:fldChar w:fldCharType="end"/>
            </w:r>
          </w:hyperlink>
        </w:p>
        <w:p w14:paraId="1555361B" w14:textId="3F6E5119"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1" w:history="1">
            <w:r w:rsidRPr="00D21BE3">
              <w:rPr>
                <w:rStyle w:val="Hyperlink"/>
                <w:noProof/>
              </w:rPr>
              <w:t>1.4.3.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Vent</w:t>
            </w:r>
            <w:r>
              <w:rPr>
                <w:noProof/>
                <w:webHidden/>
              </w:rPr>
              <w:tab/>
            </w:r>
            <w:r>
              <w:rPr>
                <w:noProof/>
                <w:webHidden/>
              </w:rPr>
              <w:fldChar w:fldCharType="begin"/>
            </w:r>
            <w:r>
              <w:rPr>
                <w:noProof/>
                <w:webHidden/>
              </w:rPr>
              <w:instrText xml:space="preserve"> PAGEREF _Toc216816611 \h </w:instrText>
            </w:r>
            <w:r>
              <w:rPr>
                <w:noProof/>
                <w:webHidden/>
              </w:rPr>
            </w:r>
            <w:r>
              <w:rPr>
                <w:noProof/>
                <w:webHidden/>
              </w:rPr>
              <w:fldChar w:fldCharType="separate"/>
            </w:r>
            <w:r>
              <w:rPr>
                <w:noProof/>
                <w:webHidden/>
              </w:rPr>
              <w:t>5</w:t>
            </w:r>
            <w:r>
              <w:rPr>
                <w:noProof/>
                <w:webHidden/>
              </w:rPr>
              <w:fldChar w:fldCharType="end"/>
            </w:r>
          </w:hyperlink>
        </w:p>
        <w:p w14:paraId="0109757E" w14:textId="1496C765"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2" w:history="1">
            <w:r w:rsidRPr="00D21BE3">
              <w:rPr>
                <w:rStyle w:val="Hyperlink"/>
                <w:noProof/>
              </w:rPr>
              <w:t>1.4.4.</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Courant</w:t>
            </w:r>
            <w:r>
              <w:rPr>
                <w:noProof/>
                <w:webHidden/>
              </w:rPr>
              <w:tab/>
            </w:r>
            <w:r>
              <w:rPr>
                <w:noProof/>
                <w:webHidden/>
              </w:rPr>
              <w:fldChar w:fldCharType="begin"/>
            </w:r>
            <w:r>
              <w:rPr>
                <w:noProof/>
                <w:webHidden/>
              </w:rPr>
              <w:instrText xml:space="preserve"> PAGEREF _Toc216816612 \h </w:instrText>
            </w:r>
            <w:r>
              <w:rPr>
                <w:noProof/>
                <w:webHidden/>
              </w:rPr>
            </w:r>
            <w:r>
              <w:rPr>
                <w:noProof/>
                <w:webHidden/>
              </w:rPr>
              <w:fldChar w:fldCharType="separate"/>
            </w:r>
            <w:r>
              <w:rPr>
                <w:noProof/>
                <w:webHidden/>
              </w:rPr>
              <w:t>5</w:t>
            </w:r>
            <w:r>
              <w:rPr>
                <w:noProof/>
                <w:webHidden/>
              </w:rPr>
              <w:fldChar w:fldCharType="end"/>
            </w:r>
          </w:hyperlink>
        </w:p>
        <w:p w14:paraId="62ED016B" w14:textId="090ACE44"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3" w:history="1">
            <w:r w:rsidRPr="00D21BE3">
              <w:rPr>
                <w:rStyle w:val="Hyperlink"/>
                <w:noProof/>
              </w:rPr>
              <w:t>1.4.5.</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Marée</w:t>
            </w:r>
            <w:r>
              <w:rPr>
                <w:noProof/>
                <w:webHidden/>
              </w:rPr>
              <w:tab/>
            </w:r>
            <w:r>
              <w:rPr>
                <w:noProof/>
                <w:webHidden/>
              </w:rPr>
              <w:fldChar w:fldCharType="begin"/>
            </w:r>
            <w:r>
              <w:rPr>
                <w:noProof/>
                <w:webHidden/>
              </w:rPr>
              <w:instrText xml:space="preserve"> PAGEREF _Toc216816613 \h </w:instrText>
            </w:r>
            <w:r>
              <w:rPr>
                <w:noProof/>
                <w:webHidden/>
              </w:rPr>
            </w:r>
            <w:r>
              <w:rPr>
                <w:noProof/>
                <w:webHidden/>
              </w:rPr>
              <w:fldChar w:fldCharType="separate"/>
            </w:r>
            <w:r>
              <w:rPr>
                <w:noProof/>
                <w:webHidden/>
              </w:rPr>
              <w:t>5</w:t>
            </w:r>
            <w:r>
              <w:rPr>
                <w:noProof/>
                <w:webHidden/>
              </w:rPr>
              <w:fldChar w:fldCharType="end"/>
            </w:r>
          </w:hyperlink>
        </w:p>
        <w:p w14:paraId="395C4AE0" w14:textId="1B72A38B"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4" w:history="1">
            <w:r w:rsidRPr="00D21BE3">
              <w:rPr>
                <w:rStyle w:val="Hyperlink"/>
                <w:noProof/>
              </w:rPr>
              <w:t>1.5.</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Synthèse des données environnementales</w:t>
            </w:r>
            <w:r>
              <w:rPr>
                <w:noProof/>
                <w:webHidden/>
              </w:rPr>
              <w:tab/>
            </w:r>
            <w:r>
              <w:rPr>
                <w:noProof/>
                <w:webHidden/>
              </w:rPr>
              <w:fldChar w:fldCharType="begin"/>
            </w:r>
            <w:r>
              <w:rPr>
                <w:noProof/>
                <w:webHidden/>
              </w:rPr>
              <w:instrText xml:space="preserve"> PAGEREF _Toc216816614 \h </w:instrText>
            </w:r>
            <w:r>
              <w:rPr>
                <w:noProof/>
                <w:webHidden/>
              </w:rPr>
            </w:r>
            <w:r>
              <w:rPr>
                <w:noProof/>
                <w:webHidden/>
              </w:rPr>
              <w:fldChar w:fldCharType="separate"/>
            </w:r>
            <w:r>
              <w:rPr>
                <w:noProof/>
                <w:webHidden/>
              </w:rPr>
              <w:t>5</w:t>
            </w:r>
            <w:r>
              <w:rPr>
                <w:noProof/>
                <w:webHidden/>
              </w:rPr>
              <w:fldChar w:fldCharType="end"/>
            </w:r>
          </w:hyperlink>
        </w:p>
        <w:p w14:paraId="24B152FC" w14:textId="3FE803EB"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5" w:history="1">
            <w:r w:rsidRPr="00D21BE3">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Navires</w:t>
            </w:r>
            <w:r>
              <w:rPr>
                <w:noProof/>
                <w:webHidden/>
              </w:rPr>
              <w:tab/>
            </w:r>
            <w:r>
              <w:rPr>
                <w:noProof/>
                <w:webHidden/>
              </w:rPr>
              <w:fldChar w:fldCharType="begin"/>
            </w:r>
            <w:r>
              <w:rPr>
                <w:noProof/>
                <w:webHidden/>
              </w:rPr>
              <w:instrText xml:space="preserve"> PAGEREF _Toc216816615 \h </w:instrText>
            </w:r>
            <w:r>
              <w:rPr>
                <w:noProof/>
                <w:webHidden/>
              </w:rPr>
            </w:r>
            <w:r>
              <w:rPr>
                <w:noProof/>
                <w:webHidden/>
              </w:rPr>
              <w:fldChar w:fldCharType="separate"/>
            </w:r>
            <w:r>
              <w:rPr>
                <w:noProof/>
                <w:webHidden/>
              </w:rPr>
              <w:t>6</w:t>
            </w:r>
            <w:r>
              <w:rPr>
                <w:noProof/>
                <w:webHidden/>
              </w:rPr>
              <w:fldChar w:fldCharType="end"/>
            </w:r>
          </w:hyperlink>
        </w:p>
        <w:p w14:paraId="41C95EB2" w14:textId="51EE373D"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6" w:history="1">
            <w:r w:rsidRPr="00D21BE3">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Navires à tester</w:t>
            </w:r>
            <w:r>
              <w:rPr>
                <w:noProof/>
                <w:webHidden/>
              </w:rPr>
              <w:tab/>
            </w:r>
            <w:r>
              <w:rPr>
                <w:noProof/>
                <w:webHidden/>
              </w:rPr>
              <w:fldChar w:fldCharType="begin"/>
            </w:r>
            <w:r>
              <w:rPr>
                <w:noProof/>
                <w:webHidden/>
              </w:rPr>
              <w:instrText xml:space="preserve"> PAGEREF _Toc216816616 \h </w:instrText>
            </w:r>
            <w:r>
              <w:rPr>
                <w:noProof/>
                <w:webHidden/>
              </w:rPr>
            </w:r>
            <w:r>
              <w:rPr>
                <w:noProof/>
                <w:webHidden/>
              </w:rPr>
              <w:fldChar w:fldCharType="separate"/>
            </w:r>
            <w:r>
              <w:rPr>
                <w:noProof/>
                <w:webHidden/>
              </w:rPr>
              <w:t>6</w:t>
            </w:r>
            <w:r>
              <w:rPr>
                <w:noProof/>
                <w:webHidden/>
              </w:rPr>
              <w:fldChar w:fldCharType="end"/>
            </w:r>
          </w:hyperlink>
        </w:p>
        <w:p w14:paraId="6542A1A3" w14:textId="70FACB53"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7" w:history="1">
            <w:r w:rsidRPr="00D21BE3">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Remorqueurs</w:t>
            </w:r>
            <w:r>
              <w:rPr>
                <w:noProof/>
                <w:webHidden/>
              </w:rPr>
              <w:tab/>
            </w:r>
            <w:r>
              <w:rPr>
                <w:noProof/>
                <w:webHidden/>
              </w:rPr>
              <w:fldChar w:fldCharType="begin"/>
            </w:r>
            <w:r>
              <w:rPr>
                <w:noProof/>
                <w:webHidden/>
              </w:rPr>
              <w:instrText xml:space="preserve"> PAGEREF _Toc216816617 \h </w:instrText>
            </w:r>
            <w:r>
              <w:rPr>
                <w:noProof/>
                <w:webHidden/>
              </w:rPr>
            </w:r>
            <w:r>
              <w:rPr>
                <w:noProof/>
                <w:webHidden/>
              </w:rPr>
              <w:fldChar w:fldCharType="separate"/>
            </w:r>
            <w:r>
              <w:rPr>
                <w:noProof/>
                <w:webHidden/>
              </w:rPr>
              <w:t>6</w:t>
            </w:r>
            <w:r>
              <w:rPr>
                <w:noProof/>
                <w:webHidden/>
              </w:rPr>
              <w:fldChar w:fldCharType="end"/>
            </w:r>
          </w:hyperlink>
        </w:p>
        <w:p w14:paraId="483FD54A" w14:textId="0AEBD161"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8" w:history="1">
            <w:r w:rsidRPr="00D21BE3">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Essais réalisés</w:t>
            </w:r>
            <w:r>
              <w:rPr>
                <w:noProof/>
                <w:webHidden/>
              </w:rPr>
              <w:tab/>
            </w:r>
            <w:r>
              <w:rPr>
                <w:noProof/>
                <w:webHidden/>
              </w:rPr>
              <w:fldChar w:fldCharType="begin"/>
            </w:r>
            <w:r>
              <w:rPr>
                <w:noProof/>
                <w:webHidden/>
              </w:rPr>
              <w:instrText xml:space="preserve"> PAGEREF _Toc216816618 \h </w:instrText>
            </w:r>
            <w:r>
              <w:rPr>
                <w:noProof/>
                <w:webHidden/>
              </w:rPr>
            </w:r>
            <w:r>
              <w:rPr>
                <w:noProof/>
                <w:webHidden/>
              </w:rPr>
              <w:fldChar w:fldCharType="separate"/>
            </w:r>
            <w:r>
              <w:rPr>
                <w:noProof/>
                <w:webHidden/>
              </w:rPr>
              <w:t>6</w:t>
            </w:r>
            <w:r>
              <w:rPr>
                <w:noProof/>
                <w:webHidden/>
              </w:rPr>
              <w:fldChar w:fldCharType="end"/>
            </w:r>
          </w:hyperlink>
        </w:p>
        <w:p w14:paraId="53E64103" w14:textId="1B187B44"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9" w:history="1">
            <w:r w:rsidRPr="00D21BE3">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Méthodologie des simulations</w:t>
            </w:r>
            <w:r>
              <w:rPr>
                <w:noProof/>
                <w:webHidden/>
              </w:rPr>
              <w:tab/>
            </w:r>
            <w:r>
              <w:rPr>
                <w:noProof/>
                <w:webHidden/>
              </w:rPr>
              <w:fldChar w:fldCharType="begin"/>
            </w:r>
            <w:r>
              <w:rPr>
                <w:noProof/>
                <w:webHidden/>
              </w:rPr>
              <w:instrText xml:space="preserve"> PAGEREF _Toc216816619 \h </w:instrText>
            </w:r>
            <w:r>
              <w:rPr>
                <w:noProof/>
                <w:webHidden/>
              </w:rPr>
            </w:r>
            <w:r>
              <w:rPr>
                <w:noProof/>
                <w:webHidden/>
              </w:rPr>
              <w:fldChar w:fldCharType="separate"/>
            </w:r>
            <w:r>
              <w:rPr>
                <w:noProof/>
                <w:webHidden/>
              </w:rPr>
              <w:t>6</w:t>
            </w:r>
            <w:r>
              <w:rPr>
                <w:noProof/>
                <w:webHidden/>
              </w:rPr>
              <w:fldChar w:fldCharType="end"/>
            </w:r>
          </w:hyperlink>
        </w:p>
        <w:p w14:paraId="4358F4B8" w14:textId="78C5208A"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0" w:history="1">
            <w:r w:rsidRPr="00D21BE3">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Résultats détaillés</w:t>
            </w:r>
            <w:r>
              <w:rPr>
                <w:noProof/>
                <w:webHidden/>
              </w:rPr>
              <w:tab/>
            </w:r>
            <w:r>
              <w:rPr>
                <w:noProof/>
                <w:webHidden/>
              </w:rPr>
              <w:fldChar w:fldCharType="begin"/>
            </w:r>
            <w:r>
              <w:rPr>
                <w:noProof/>
                <w:webHidden/>
              </w:rPr>
              <w:instrText xml:space="preserve"> PAGEREF _Toc216816620 \h </w:instrText>
            </w:r>
            <w:r>
              <w:rPr>
                <w:noProof/>
                <w:webHidden/>
              </w:rPr>
            </w:r>
            <w:r>
              <w:rPr>
                <w:noProof/>
                <w:webHidden/>
              </w:rPr>
              <w:fldChar w:fldCharType="separate"/>
            </w:r>
            <w:r>
              <w:rPr>
                <w:noProof/>
                <w:webHidden/>
              </w:rPr>
              <w:t>7</w:t>
            </w:r>
            <w:r>
              <w:rPr>
                <w:noProof/>
                <w:webHidden/>
              </w:rPr>
              <w:fldChar w:fldCharType="end"/>
            </w:r>
          </w:hyperlink>
        </w:p>
        <w:p w14:paraId="46B10E83" w14:textId="31C0E8B7"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1" w:history="1">
            <w:r w:rsidRPr="00D21BE3">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Analyse</w:t>
            </w:r>
            <w:r>
              <w:rPr>
                <w:noProof/>
                <w:webHidden/>
              </w:rPr>
              <w:tab/>
            </w:r>
            <w:r>
              <w:rPr>
                <w:noProof/>
                <w:webHidden/>
              </w:rPr>
              <w:fldChar w:fldCharType="begin"/>
            </w:r>
            <w:r>
              <w:rPr>
                <w:noProof/>
                <w:webHidden/>
              </w:rPr>
              <w:instrText xml:space="preserve"> PAGEREF _Toc216816621 \h </w:instrText>
            </w:r>
            <w:r>
              <w:rPr>
                <w:noProof/>
                <w:webHidden/>
              </w:rPr>
            </w:r>
            <w:r>
              <w:rPr>
                <w:noProof/>
                <w:webHidden/>
              </w:rPr>
              <w:fldChar w:fldCharType="separate"/>
            </w:r>
            <w:r>
              <w:rPr>
                <w:noProof/>
                <w:webHidden/>
              </w:rPr>
              <w:t>8</w:t>
            </w:r>
            <w:r>
              <w:rPr>
                <w:noProof/>
                <w:webHidden/>
              </w:rPr>
              <w:fldChar w:fldCharType="end"/>
            </w:r>
          </w:hyperlink>
        </w:p>
        <w:p w14:paraId="11867F00" w14:textId="07CB46BB"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2" w:history="1">
            <w:r w:rsidRPr="00D21BE3">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Statistiques générales</w:t>
            </w:r>
            <w:r>
              <w:rPr>
                <w:noProof/>
                <w:webHidden/>
              </w:rPr>
              <w:tab/>
            </w:r>
            <w:r>
              <w:rPr>
                <w:noProof/>
                <w:webHidden/>
              </w:rPr>
              <w:fldChar w:fldCharType="begin"/>
            </w:r>
            <w:r>
              <w:rPr>
                <w:noProof/>
                <w:webHidden/>
              </w:rPr>
              <w:instrText xml:space="preserve"> PAGEREF _Toc216816622 \h </w:instrText>
            </w:r>
            <w:r>
              <w:rPr>
                <w:noProof/>
                <w:webHidden/>
              </w:rPr>
            </w:r>
            <w:r>
              <w:rPr>
                <w:noProof/>
                <w:webHidden/>
              </w:rPr>
              <w:fldChar w:fldCharType="separate"/>
            </w:r>
            <w:r>
              <w:rPr>
                <w:noProof/>
                <w:webHidden/>
              </w:rPr>
              <w:t>8</w:t>
            </w:r>
            <w:r>
              <w:rPr>
                <w:noProof/>
                <w:webHidden/>
              </w:rPr>
              <w:fldChar w:fldCharType="end"/>
            </w:r>
          </w:hyperlink>
        </w:p>
        <w:p w14:paraId="6FC2DA72" w14:textId="70101407"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3" w:history="1">
            <w:r w:rsidRPr="00D21BE3">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Analyse détaillée</w:t>
            </w:r>
            <w:r>
              <w:rPr>
                <w:noProof/>
                <w:webHidden/>
              </w:rPr>
              <w:tab/>
            </w:r>
            <w:r>
              <w:rPr>
                <w:noProof/>
                <w:webHidden/>
              </w:rPr>
              <w:fldChar w:fldCharType="begin"/>
            </w:r>
            <w:r>
              <w:rPr>
                <w:noProof/>
                <w:webHidden/>
              </w:rPr>
              <w:instrText xml:space="preserve"> PAGEREF _Toc216816623 \h </w:instrText>
            </w:r>
            <w:r>
              <w:rPr>
                <w:noProof/>
                <w:webHidden/>
              </w:rPr>
            </w:r>
            <w:r>
              <w:rPr>
                <w:noProof/>
                <w:webHidden/>
              </w:rPr>
              <w:fldChar w:fldCharType="separate"/>
            </w:r>
            <w:r>
              <w:rPr>
                <w:noProof/>
                <w:webHidden/>
              </w:rPr>
              <w:t>8</w:t>
            </w:r>
            <w:r>
              <w:rPr>
                <w:noProof/>
                <w:webHidden/>
              </w:rPr>
              <w:fldChar w:fldCharType="end"/>
            </w:r>
          </w:hyperlink>
        </w:p>
        <w:p w14:paraId="21433124" w14:textId="4C83A027"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4" w:history="1">
            <w:r w:rsidRPr="00D21BE3">
              <w:rPr>
                <w:rStyle w:val="Hyperlink"/>
                <w:noProof/>
              </w:rPr>
              <w:t>4.3.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Recommendations</w:t>
            </w:r>
            <w:r>
              <w:rPr>
                <w:noProof/>
                <w:webHidden/>
              </w:rPr>
              <w:tab/>
            </w:r>
            <w:r>
              <w:rPr>
                <w:noProof/>
                <w:webHidden/>
              </w:rPr>
              <w:fldChar w:fldCharType="begin"/>
            </w:r>
            <w:r>
              <w:rPr>
                <w:noProof/>
                <w:webHidden/>
              </w:rPr>
              <w:instrText xml:space="preserve"> PAGEREF _Toc216816624 \h </w:instrText>
            </w:r>
            <w:r>
              <w:rPr>
                <w:noProof/>
                <w:webHidden/>
              </w:rPr>
            </w:r>
            <w:r>
              <w:rPr>
                <w:noProof/>
                <w:webHidden/>
              </w:rPr>
              <w:fldChar w:fldCharType="separate"/>
            </w:r>
            <w:r>
              <w:rPr>
                <w:noProof/>
                <w:webHidden/>
              </w:rPr>
              <w:t>8</w:t>
            </w:r>
            <w:r>
              <w:rPr>
                <w:noProof/>
                <w:webHidden/>
              </w:rPr>
              <w:fldChar w:fldCharType="end"/>
            </w:r>
          </w:hyperlink>
        </w:p>
        <w:p w14:paraId="29C0F0F2" w14:textId="591838C0"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5" w:history="1">
            <w:r w:rsidRPr="00D21BE3">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Conclusion</w:t>
            </w:r>
            <w:r>
              <w:rPr>
                <w:noProof/>
                <w:webHidden/>
              </w:rPr>
              <w:tab/>
            </w:r>
            <w:r>
              <w:rPr>
                <w:noProof/>
                <w:webHidden/>
              </w:rPr>
              <w:fldChar w:fldCharType="begin"/>
            </w:r>
            <w:r>
              <w:rPr>
                <w:noProof/>
                <w:webHidden/>
              </w:rPr>
              <w:instrText xml:space="preserve"> PAGEREF _Toc216816625 \h </w:instrText>
            </w:r>
            <w:r>
              <w:rPr>
                <w:noProof/>
                <w:webHidden/>
              </w:rPr>
            </w:r>
            <w:r>
              <w:rPr>
                <w:noProof/>
                <w:webHidden/>
              </w:rPr>
              <w:fldChar w:fldCharType="separate"/>
            </w:r>
            <w:r>
              <w:rPr>
                <w:noProof/>
                <w:webHidden/>
              </w:rPr>
              <w:t>8</w:t>
            </w:r>
            <w:r>
              <w:rPr>
                <w:noProof/>
                <w:webHidden/>
              </w:rPr>
              <w:fldChar w:fldCharType="end"/>
            </w:r>
          </w:hyperlink>
        </w:p>
        <w:p w14:paraId="69E83699" w14:textId="442CAE0B"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6" w:history="1">
            <w:r w:rsidRPr="00D21BE3">
              <w:rPr>
                <w:rStyle w:val="Hyperlink"/>
                <w:noProof/>
                <w:lang w:val="fr-FR"/>
              </w:rPr>
              <w:t>6.</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lang w:val="fr-FR"/>
              </w:rPr>
              <w:t>Tableau des essais et commentaires des pilotes</w:t>
            </w:r>
            <w:r>
              <w:rPr>
                <w:noProof/>
                <w:webHidden/>
              </w:rPr>
              <w:tab/>
            </w:r>
            <w:r>
              <w:rPr>
                <w:noProof/>
                <w:webHidden/>
              </w:rPr>
              <w:fldChar w:fldCharType="begin"/>
            </w:r>
            <w:r>
              <w:rPr>
                <w:noProof/>
                <w:webHidden/>
              </w:rPr>
              <w:instrText xml:space="preserve"> PAGEREF _Toc216816626 \h </w:instrText>
            </w:r>
            <w:r>
              <w:rPr>
                <w:noProof/>
                <w:webHidden/>
              </w:rPr>
            </w:r>
            <w:r>
              <w:rPr>
                <w:noProof/>
                <w:webHidden/>
              </w:rPr>
              <w:fldChar w:fldCharType="separate"/>
            </w:r>
            <w:r>
              <w:rPr>
                <w:noProof/>
                <w:webHidden/>
              </w:rPr>
              <w:t>9</w:t>
            </w:r>
            <w:r>
              <w:rPr>
                <w:noProof/>
                <w:webHidden/>
              </w:rPr>
              <w:fldChar w:fldCharType="end"/>
            </w:r>
          </w:hyperlink>
        </w:p>
        <w:p w14:paraId="243BAF69" w14:textId="0C837EC0" w:rsidR="00791695" w:rsidRDefault="00791695">
          <w:pPr>
            <w:widowControl w:val="0"/>
            <w:tabs>
              <w:tab w:val="right" w:leader="dot" w:pos="9360"/>
            </w:tabs>
            <w:spacing w:before="60" w:line="240" w:lineRule="auto"/>
            <w:rPr>
              <w:b/>
              <w:color w:val="000000"/>
              <w:sz w:val="20"/>
              <w:szCs w:val="20"/>
            </w:rPr>
          </w:pPr>
          <w:r>
            <w:fldChar w:fldCharType="end"/>
          </w:r>
        </w:p>
      </w:sdtContent>
    </w:sdt>
    <w:p w14:paraId="20C51EA5" w14:textId="77777777" w:rsidR="00791695" w:rsidRDefault="00791695">
      <w:pPr>
        <w:pStyle w:val="Heading1"/>
        <w:pBdr>
          <w:top w:val="none" w:sz="0" w:space="0" w:color="E5E7EB"/>
          <w:left w:val="none" w:sz="0" w:space="0" w:color="E5E7EB"/>
          <w:bottom w:val="none" w:sz="0" w:space="0" w:color="E5E7EB"/>
          <w:right w:val="none" w:sz="0" w:space="0" w:color="E5E7EB"/>
          <w:between w:val="none" w:sz="0" w:space="0" w:color="E5E7EB"/>
        </w:pBdr>
        <w:spacing w:before="120"/>
        <w:rPr>
          <w:sz w:val="14"/>
          <w:szCs w:val="14"/>
        </w:rPr>
      </w:pPr>
      <w:bookmarkStart w:id="3" w:name="_heading=h.rmytvgy922s7" w:colFirst="0" w:colLast="0"/>
      <w:bookmarkEnd w:id="3"/>
    </w:p>
    <w:p w14:paraId="094D7AB6" w14:textId="77777777" w:rsidR="00233300" w:rsidRDefault="00233300">
      <w:pPr>
        <w:rPr>
          <w:sz w:val="40"/>
          <w:szCs w:val="40"/>
          <w:lang w:val="en-US"/>
        </w:rPr>
      </w:pPr>
      <w:bookmarkStart w:id="4" w:name="_Toc216816601"/>
      <w:r>
        <w:rPr>
          <w:lang w:val="en-US"/>
        </w:rPr>
        <w:br w:type="page"/>
      </w:r>
    </w:p>
    <w:p w14:paraId="45356F11" w14:textId="51A02F90" w:rsidR="00791695" w:rsidRPr="003E44B1" w:rsidRDefault="00000000">
      <w:pPr>
        <w:pStyle w:val="Heading1"/>
        <w:rPr>
          <w:lang w:val="en-US"/>
        </w:rPr>
      </w:pPr>
      <w:r w:rsidRPr="003E44B1">
        <w:rPr>
          <w:lang w:val="en-US"/>
        </w:rPr>
        <w:lastRenderedPageBreak/>
        <w:t>Table des figures</w:t>
      </w:r>
      <w:bookmarkEnd w:id="4"/>
    </w:p>
    <w:p w14:paraId="579A2A11" w14:textId="1BD80EB8" w:rsidR="00233300" w:rsidRDefault="00EF4DF1">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rPr>
          <w:lang w:val="fr-FR"/>
        </w:rPr>
        <w:fldChar w:fldCharType="begin"/>
      </w:r>
      <w:r w:rsidRPr="00EF4DF1">
        <w:rPr>
          <w:lang w:val="en-US"/>
        </w:rPr>
        <w:instrText xml:space="preserve"> TOC \h \z \c "Figure" </w:instrText>
      </w:r>
      <w:r>
        <w:rPr>
          <w:lang w:val="fr-FR"/>
        </w:rPr>
        <w:fldChar w:fldCharType="separate"/>
      </w:r>
      <w:hyperlink w:anchor="_Toc216816627" w:history="1">
        <w:r w:rsidR="00233300" w:rsidRPr="00B20F2D">
          <w:rPr>
            <w:rStyle w:val="Hyperlink"/>
            <w:noProof/>
            <w:lang w:val="fr-FR"/>
          </w:rPr>
          <w:t>Figure 1 Planche de plan de masse</w:t>
        </w:r>
        <w:r w:rsidR="00233300">
          <w:rPr>
            <w:noProof/>
            <w:webHidden/>
          </w:rPr>
          <w:tab/>
        </w:r>
        <w:r w:rsidR="00233300">
          <w:rPr>
            <w:noProof/>
            <w:webHidden/>
          </w:rPr>
          <w:fldChar w:fldCharType="begin"/>
        </w:r>
        <w:r w:rsidR="00233300">
          <w:rPr>
            <w:noProof/>
            <w:webHidden/>
          </w:rPr>
          <w:instrText xml:space="preserve"> PAGEREF _Toc216816627 \h </w:instrText>
        </w:r>
        <w:r w:rsidR="00233300">
          <w:rPr>
            <w:noProof/>
            <w:webHidden/>
          </w:rPr>
        </w:r>
        <w:r w:rsidR="00233300">
          <w:rPr>
            <w:noProof/>
            <w:webHidden/>
          </w:rPr>
          <w:fldChar w:fldCharType="separate"/>
        </w:r>
        <w:r w:rsidR="00233300">
          <w:rPr>
            <w:noProof/>
            <w:webHidden/>
          </w:rPr>
          <w:t>4</w:t>
        </w:r>
        <w:r w:rsidR="00233300">
          <w:rPr>
            <w:noProof/>
            <w:webHidden/>
          </w:rPr>
          <w:fldChar w:fldCharType="end"/>
        </w:r>
      </w:hyperlink>
    </w:p>
    <w:p w14:paraId="504CA577" w14:textId="4428C6AF" w:rsidR="00233300" w:rsidRDefault="00233300">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8" w:history="1">
        <w:r w:rsidRPr="00B20F2D">
          <w:rPr>
            <w:rStyle w:val="Hyperlink"/>
            <w:noProof/>
            <w:lang w:val="fr-FR"/>
          </w:rPr>
          <w:t>Figure 2 Planche de plan de balisage</w:t>
        </w:r>
        <w:r>
          <w:rPr>
            <w:noProof/>
            <w:webHidden/>
          </w:rPr>
          <w:tab/>
        </w:r>
        <w:r>
          <w:rPr>
            <w:noProof/>
            <w:webHidden/>
          </w:rPr>
          <w:fldChar w:fldCharType="begin"/>
        </w:r>
        <w:r>
          <w:rPr>
            <w:noProof/>
            <w:webHidden/>
          </w:rPr>
          <w:instrText xml:space="preserve"> PAGEREF _Toc216816628 \h </w:instrText>
        </w:r>
        <w:r>
          <w:rPr>
            <w:noProof/>
            <w:webHidden/>
          </w:rPr>
        </w:r>
        <w:r>
          <w:rPr>
            <w:noProof/>
            <w:webHidden/>
          </w:rPr>
          <w:fldChar w:fldCharType="separate"/>
        </w:r>
        <w:r>
          <w:rPr>
            <w:noProof/>
            <w:webHidden/>
          </w:rPr>
          <w:t>4</w:t>
        </w:r>
        <w:r>
          <w:rPr>
            <w:noProof/>
            <w:webHidden/>
          </w:rPr>
          <w:fldChar w:fldCharType="end"/>
        </w:r>
      </w:hyperlink>
    </w:p>
    <w:p w14:paraId="6D7D3889" w14:textId="5D3FA69C" w:rsidR="00EF4DF1" w:rsidRPr="0099671C" w:rsidRDefault="00233300" w:rsidP="0099671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9" w:history="1">
        <w:r w:rsidRPr="00B20F2D">
          <w:rPr>
            <w:rStyle w:val="Hyperlink"/>
            <w:noProof/>
            <w:lang w:val="fr-FR"/>
          </w:rPr>
          <w:t>Figure 3 Planche de bathymétrie</w:t>
        </w:r>
        <w:r>
          <w:rPr>
            <w:noProof/>
            <w:webHidden/>
          </w:rPr>
          <w:tab/>
        </w:r>
        <w:r>
          <w:rPr>
            <w:noProof/>
            <w:webHidden/>
          </w:rPr>
          <w:fldChar w:fldCharType="begin"/>
        </w:r>
        <w:r>
          <w:rPr>
            <w:noProof/>
            <w:webHidden/>
          </w:rPr>
          <w:instrText xml:space="preserve"> PAGEREF _Toc216816629 \h </w:instrText>
        </w:r>
        <w:r>
          <w:rPr>
            <w:noProof/>
            <w:webHidden/>
          </w:rPr>
        </w:r>
        <w:r>
          <w:rPr>
            <w:noProof/>
            <w:webHidden/>
          </w:rPr>
          <w:fldChar w:fldCharType="separate"/>
        </w:r>
        <w:r>
          <w:rPr>
            <w:noProof/>
            <w:webHidden/>
          </w:rPr>
          <w:t>4</w:t>
        </w:r>
        <w:r>
          <w:rPr>
            <w:noProof/>
            <w:webHidden/>
          </w:rPr>
          <w:fldChar w:fldCharType="end"/>
        </w:r>
      </w:hyperlink>
      <w:r w:rsidR="00EF4DF1">
        <w:rPr>
          <w:lang w:val="fr-FR"/>
        </w:rPr>
        <w:fldChar w:fldCharType="end"/>
      </w:r>
    </w:p>
    <w:p w14:paraId="2DF2B1D3" w14:textId="77777777" w:rsidR="00791695" w:rsidRDefault="00000000">
      <w:pPr>
        <w:pStyle w:val="Heading1"/>
        <w:rPr>
          <w:lang w:val="fr-FR"/>
        </w:rPr>
      </w:pPr>
      <w:bookmarkStart w:id="5" w:name="_heading=h.lt5dgxgv1buy" w:colFirst="0" w:colLast="0"/>
      <w:bookmarkStart w:id="6" w:name="_Toc216816602"/>
      <w:bookmarkEnd w:id="5"/>
      <w:r w:rsidRPr="00EF4DF1">
        <w:rPr>
          <w:lang w:val="fr-FR"/>
        </w:rPr>
        <w:t>Table des tableaux</w:t>
      </w:r>
      <w:bookmarkEnd w:id="6"/>
    </w:p>
    <w:p w14:paraId="515C240F" w14:textId="753799E5" w:rsidR="00233300" w:rsidRDefault="00EF4DF1">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rPr>
          <w:lang w:val="fr-FR"/>
        </w:rPr>
        <w:fldChar w:fldCharType="begin"/>
      </w:r>
      <w:r>
        <w:rPr>
          <w:lang w:val="fr-FR"/>
        </w:rPr>
        <w:instrText xml:space="preserve"> TOC \h \z \c "Table" </w:instrText>
      </w:r>
      <w:r>
        <w:rPr>
          <w:lang w:val="fr-FR"/>
        </w:rPr>
        <w:fldChar w:fldCharType="separate"/>
      </w:r>
      <w:hyperlink w:anchor="_Toc216816637" w:history="1">
        <w:r w:rsidR="00233300" w:rsidRPr="004F6C21">
          <w:rPr>
            <w:rStyle w:val="Hyperlink"/>
            <w:noProof/>
            <w:lang w:val="fr-FR"/>
          </w:rPr>
          <w:t>Table 1: Tableau détaillé des simulations entretenues</w:t>
        </w:r>
        <w:r w:rsidR="00233300">
          <w:rPr>
            <w:noProof/>
            <w:webHidden/>
          </w:rPr>
          <w:tab/>
        </w:r>
        <w:r w:rsidR="00233300">
          <w:rPr>
            <w:noProof/>
            <w:webHidden/>
          </w:rPr>
          <w:fldChar w:fldCharType="begin"/>
        </w:r>
        <w:r w:rsidR="00233300">
          <w:rPr>
            <w:noProof/>
            <w:webHidden/>
          </w:rPr>
          <w:instrText xml:space="preserve"> PAGEREF _Toc216816637 \h </w:instrText>
        </w:r>
        <w:r w:rsidR="00233300">
          <w:rPr>
            <w:noProof/>
            <w:webHidden/>
          </w:rPr>
        </w:r>
        <w:r w:rsidR="00233300">
          <w:rPr>
            <w:noProof/>
            <w:webHidden/>
          </w:rPr>
          <w:fldChar w:fldCharType="separate"/>
        </w:r>
        <w:r w:rsidR="00233300">
          <w:rPr>
            <w:noProof/>
            <w:webHidden/>
          </w:rPr>
          <w:t>7</w:t>
        </w:r>
        <w:r w:rsidR="00233300">
          <w:rPr>
            <w:noProof/>
            <w:webHidden/>
          </w:rPr>
          <w:fldChar w:fldCharType="end"/>
        </w:r>
      </w:hyperlink>
    </w:p>
    <w:p w14:paraId="56E026C5" w14:textId="3898F45C" w:rsidR="00233300" w:rsidRDefault="00233300">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38" w:history="1">
        <w:r w:rsidRPr="004F6C21">
          <w:rPr>
            <w:rStyle w:val="Hyperlink"/>
            <w:noProof/>
            <w:lang w:val="fr-FR"/>
          </w:rPr>
          <w:t>Table 2 Tableau global des essais avec commentaires des pilotes</w:t>
        </w:r>
        <w:r>
          <w:rPr>
            <w:noProof/>
            <w:webHidden/>
          </w:rPr>
          <w:tab/>
        </w:r>
        <w:r>
          <w:rPr>
            <w:noProof/>
            <w:webHidden/>
          </w:rPr>
          <w:fldChar w:fldCharType="begin"/>
        </w:r>
        <w:r>
          <w:rPr>
            <w:noProof/>
            <w:webHidden/>
          </w:rPr>
          <w:instrText xml:space="preserve"> PAGEREF _Toc216816638 \h </w:instrText>
        </w:r>
        <w:r>
          <w:rPr>
            <w:noProof/>
            <w:webHidden/>
          </w:rPr>
        </w:r>
        <w:r>
          <w:rPr>
            <w:noProof/>
            <w:webHidden/>
          </w:rPr>
          <w:fldChar w:fldCharType="separate"/>
        </w:r>
        <w:r>
          <w:rPr>
            <w:noProof/>
            <w:webHidden/>
          </w:rPr>
          <w:t>9</w:t>
        </w:r>
        <w:r>
          <w:rPr>
            <w:noProof/>
            <w:webHidden/>
          </w:rPr>
          <w:fldChar w:fldCharType="end"/>
        </w:r>
      </w:hyperlink>
    </w:p>
    <w:p w14:paraId="2F4609EB" w14:textId="703C2CCE" w:rsidR="00EF4DF1" w:rsidRPr="00EF4DF1" w:rsidRDefault="00EF4DF1" w:rsidP="00EF4DF1">
      <w:pPr>
        <w:rPr>
          <w:lang w:val="fr-FR"/>
        </w:rPr>
      </w:pPr>
      <w:r>
        <w:rPr>
          <w:lang w:val="fr-FR"/>
        </w:rPr>
        <w:fldChar w:fldCharType="end"/>
      </w:r>
    </w:p>
    <w:p w14:paraId="529CAC8A" w14:textId="77777777" w:rsidR="00791695" w:rsidRDefault="00000000" w:rsidP="003B4A19">
      <w:pPr>
        <w:pStyle w:val="Heading1"/>
        <w:pBdr>
          <w:top w:val="none" w:sz="0" w:space="0" w:color="E5E7EB"/>
          <w:left w:val="none" w:sz="0" w:space="0" w:color="E5E7EB"/>
          <w:bottom w:val="none" w:sz="0" w:space="0" w:color="E5E7EB"/>
          <w:right w:val="none" w:sz="0" w:space="0" w:color="E5E7EB"/>
          <w:between w:val="none" w:sz="0" w:space="0" w:color="E5E7EB"/>
        </w:pBdr>
        <w:spacing w:before="120"/>
      </w:pPr>
      <w:r w:rsidRPr="003E44B1">
        <w:rPr>
          <w:lang w:val="en-US"/>
        </w:rPr>
        <w:br w:type="page"/>
      </w:r>
      <w:bookmarkStart w:id="7" w:name="_Toc216816603"/>
      <w:r>
        <w:lastRenderedPageBreak/>
        <w:t xml:space="preserve">Introduction</w:t>
      </w:r>
      <w:bookmarkEnd w:id="7"/>
    </w:p>
    <w:p w14:paraId="744163DA" w14:textId="6731C9FA" w:rsidR="00CF30A5" w:rsidRDefault="00CF30A5" w:rsidP="003B4A19">
      <w:proofErr w:type="gramStart"/>
      <w:r>
        <w:t xml:space="preserve">L'Autorité Portuaire de Tanger Med a confié à notre équipe l'élaboration d'une étude de manœuvrabilité portuaire dans le cadre de l'extension du terminal à conteneurs, situé dans la zone franche de Tanger Med.</w:t>
      </w:r>
    </w:p>
    <w:p w14:paraId="0610BE1F" w14:textId="77777777" w:rsidR="00791695" w:rsidRDefault="00000000" w:rsidP="003B4A19">
      <w:pPr>
        <w:pStyle w:val="Heading1"/>
        <w:numPr>
          <w:ilvl w:val="0"/>
          <w:numId w:val="4"/>
        </w:numPr>
      </w:pPr>
      <w:bookmarkStart w:id="8" w:name="_Toc216816604"/>
      <w:r>
        <w:t xml:space="preserve">Données </w:t>
      </w:r>
      <w:proofErr w:type="spellStart"/>
      <w:r>
        <w:t xml:space="preserve">d’entrée</w:t>
      </w:r>
      <w:bookmarkEnd w:id="8"/>
      <w:proofErr w:type="spellEnd"/>
    </w:p>
    <w:p w14:paraId="633C5DFD" w14:textId="791DB1F6" w:rsidR="00791695" w:rsidRPr="00EF4DF1" w:rsidRDefault="007835FD" w:rsidP="0054274F">
      <w:pPr>
        <w:rPr>
          <w:lang w:val="fr-FR"/>
        </w:rPr>
      </w:pPr>
      <w:proofErr w:type="gramStart"/>
      <w:r w:rsidRPr="00F843FA">
        <w:rPr>
          <w:lang w:val="fr-FR"/>
        </w:rPr>
        <w:t xml:space="preserve">La fiabilité d’une étude de manœuvrabilité dépend de la solidité des données d’entrée. Cette analyse intègre les plans de masse, le balisage, la bathymétrie, ainsi que les paramètres environnementaux : vent, houle, courant, marée et agitation. Les sections suivantes détaillent chaque jeu de données utilisé pour les simulations.</w:t>
      </w:r>
      <w:r w:rsidRPr="00EF4DF1">
        <w:rPr>
          <w:lang w:val="fr-FR"/>
        </w:rPr>
        <w:t xml:space="preserve"/>
      </w:r>
    </w:p>
    <w:p w14:paraId="1DEE98E4" w14:textId="77777777" w:rsidR="00791695" w:rsidRDefault="00000000" w:rsidP="003B4A19">
      <w:pPr>
        <w:pStyle w:val="Heading2"/>
        <w:numPr>
          <w:ilvl w:val="1"/>
          <w:numId w:val="4"/>
        </w:numPr>
      </w:pPr>
      <w:bookmarkStart w:id="9" w:name="_Toc216816605"/>
      <w:r>
        <w:t xml:space="preserve">Plan de masse</w:t>
      </w:r>
      <w:bookmarkEnd w:id="9"/>
    </w:p>
    <w:p w14:paraId="36F8D12D" w14:textId="77777777" w:rsidR="00543BE4" w:rsidRDefault="00000000" w:rsidP="0054274F">
      <w:pPr>
        <w:rPr>
          <w:i/>
          <w:color w:val="A64D79"/>
        </w:rPr>
      </w:pPr>
      <w:proofErr w:type="gramStart"/>
      <w:r>
        <w:t xml:space="preserve">Le plan de masse de l’étude porte sur les infrastructures portuaires existantes et l’extension envisagée. La configuration actuelle comprend les quais Q1, Q2 et Q3, reliés à un chenal principal dont le tirant d’eau est de 16 m. Cette configuration constitue la Phase 1 du projet, qui sert de référence pour l’analyse des contraintes et des possibilités d’aménagement.  </w:t>
        <w:br/>
        <w:t xml:space="preserve"/>
        <w:br/>
        <w:t xml:space="preserve">La Phase 2 introduit le nouveau quai Q4, d’une longueur de 450 m et d’un tirant d’eau de 18 m, ainsi qu’une aire d’évitage élargie afin de répondre aux exigences de la flotte moderne. L’extension nécessite un élargissement du chenal d’accès, passant de 250 m à 300 m, afin de garantir la circulation fluide des navires de plus grande taille.  </w:t>
        <w:br/>
        <w:t xml:space="preserve"/>
        <w:br/>
        <w:t xml:space="preserve">Les éléments clés de la manœuvre sont les postes d’accostage, les bassins d’évitage et les chenaux d’accès. Le nouveau quai Q4 sera relié aux postes existants par des voies de manœuvre adaptées, tandis que l’aire d’évitage élargie offrira un espace suffisant pour les opérations de chargement et de déchargement.  </w:t>
        <w:br/>
        <w:t xml:space="preserve"/>
        <w:br/>
        <w:t xml:space="preserve">Les plans détaillés, bien que non référencés ici, illustrent la disposition des postes, des bassins et du chenal élargi, soulignant l’intégration harmonieuse des nouvelles infrastructures avec le réseau portuaire existant.  </w:t>
        <w:br/>
        <w:t xml:space="preserve"/>
        <w:br/>
        <w:t xml:space="preserve">Cette analyse prépare le terrain pour la prochaine étape de l’étude, où les impacts environnementaux et économiques seront évalués.</w:t>
      </w:r>
      <w:r>
        <w:rPr>
          <w:i/>
          <w:color w:val="A64D79"/>
        </w:rPr>
        <w:t xml:space="preserve"/>
      </w:r>
      <w:r w:rsidR="000A7A45">
        <w:rPr>
          <w:i/>
          <w:color w:val="A64D79"/>
        </w:rPr>
        <w:t xml:space="preserve"> </w:t>
      </w:r>
      <w:r>
        <w:rPr>
          <w:i/>
          <w:color w:val="A64D79"/>
        </w:rPr>
        <w:t xml:space="preserve"/>
      </w:r>
      <w:r w:rsidR="00F60868">
        <w:rPr>
          <w:i/>
          <w:color w:val="A64D79"/>
          <w:lang w:val="fr-FR"/>
        </w:rPr>
        <w:t xml:space="preserve"> </w:t>
      </w:r>
      <w:r w:rsidRPr="003E44B1">
        <w:rPr>
          <w:i/>
          <w:color w:val="A64D79"/>
          <w:lang w:val="fr-FR"/>
        </w:rPr>
        <w:t xml:space="preserve"/>
      </w:r>
      <w:r w:rsidR="000A7A45">
        <w:rPr>
          <w:i/>
          <w:color w:val="A64D79"/>
        </w:rPr>
        <w:t xml:space="preserve"> </w:t>
      </w:r>
      <w:r>
        <w:rPr>
          <w:i/>
          <w:color w:val="A64D79"/>
        </w:rPr>
        <w:t xml:space="preserve"/>
      </w:r>
      <w:r w:rsidR="00F60868">
        <w:rPr>
          <w:i/>
          <w:color w:val="A64D79"/>
          <w:lang w:val="fr-FR"/>
        </w:rPr>
        <w:t xml:space="preserve"> </w:t>
      </w:r>
      <w:r w:rsidRPr="003E44B1">
        <w:rPr>
          <w:i/>
          <w:color w:val="A64D79"/>
          <w:lang w:val="fr-FR"/>
        </w:rPr>
        <w:t xml:space="preserve"/>
      </w:r>
      <w:r w:rsidR="00F60868">
        <w:rPr>
          <w:i/>
          <w:color w:val="A64D79"/>
          <w:lang w:val="fr-FR"/>
        </w:rPr>
        <w:t xml:space="preserve"> </w:t>
      </w:r>
      <w:r w:rsidRPr="00EF4DF1">
        <w:rPr>
          <w:lang w:val="fr-FR"/>
        </w:rPr>
        <w:t xml:space="preserve"/>
      </w:r>
      <w:r w:rsidR="00F60868">
        <w:rPr>
          <w:lang w:val="fr-FR"/>
        </w:rPr>
        <w:t xml:space="preserve"> </w:t>
      </w:r>
      <w:r w:rsidRPr="00EF4DF1">
        <w:rPr>
          <w:lang w:val="fr-FR"/>
        </w:rPr>
        <w:t xml:space="preserve"/>
      </w:r>
    </w:p>
    <w:p w14:paraId="4A3E8825" w14:textId="77777777" w:rsidR="00791695" w:rsidRDefault="00000000" w:rsidP="003B4A19">
      <w:pPr>
        <w:pStyle w:val="Heading2"/>
        <w:numPr>
          <w:ilvl w:val="1"/>
          <w:numId w:val="4"/>
        </w:numPr>
      </w:pPr>
      <w:bookmarkStart w:id="11" w:name="_Toc216816606"/>
      <w:r>
        <w:t xml:space="preserve">Plan de balisage</w:t>
      </w:r>
      <w:bookmarkEnd w:id="11"/>
    </w:p>
    <w:p w14:paraId="025A5112" w14:textId="77777777" w:rsidR="00543BE4" w:rsidRDefault="00000000" w:rsidP="0054274F">
      <w:pPr>
        <w:rPr>
          <w:i/>
          <w:color w:val="A64D79"/>
          <w:lang w:val="fr-FR"/>
        </w:rPr>
      </w:pPr>
      <w:proofErr w:type="gramStart"/>
      <w:r w:rsidRPr="00543BE4">
        <w:rPr>
          <w:lang w:val="fr-FR"/>
        </w:rPr>
        <w:t xml:space="preserve">Le balisage maritime constitue un élément indispensable à la sécurité des opérations de navigation, car il permet aux équipages de localiser rapidement les dangers, de suivre les chenaux et de maintenir une marge de sécurité lors des manœuvres d'approche. Dans le cadre de cette étude, le système de balisage est conforme aux recommandations IALA, intégrant des feux LED haute intensité qui assurent une visibilité optimale même dans des conditions de faible luminosité ou de brouillard, et qui réduisent la consommation d’énergie par rapport aux sources traditionnelles. Les éléments de balisage pertinents comprennent des bouées cardinales, des marques latérales et des feux de secteur, chacun disposé conformément aux normes IALA, afin de délimiter clairement les zones de haute profondeur, les zones de passage et les zones de danger. La planche disponible (Figure 1) illustre la disposition précise de ces éléments, montrant les positions relatives des bouées cardinales, des marques latérales et des feux de secteur, ainsi que la configuration des feux LED haute intensité. L’impact de ce balisage sur les procédures de manœuvre est significatif : il permet aux capitaines de planifier des trajectoires sûres, d’ajuster la vitesse et la direction en temps réel, et de réduire les risques de collision ou de fondement, tout en garantissant une conformité aux exigences réglementaires internationales.</w:t>
      </w:r>
      <w:r w:rsidR="00EF4DF1" w:rsidRPr="00EF4DF1">
        <w:rPr>
          <w:i/>
          <w:color w:val="A64D79"/>
          <w:lang w:val="fr-FR"/>
        </w:rPr>
        <w:t xml:space="preserve"/>
      </w:r>
    </w:p>
    <w:p w14:paraId="4FB9E6BC" w14:textId="4AE9B1E4" w:rsidR="00EF4DF1" w:rsidRPr="0054274F" w:rsidRDefault="00EF4DF1" w:rsidP="0054274F">
      <w:r>
        <w:rPr>
          <w:i/>
          <w:color w:val="A64D79"/>
        </w:rPr>
        <w:t xml:space="preserve"/>
      </w:r>
    </w:p>
    <w:p w14:paraId="29D5896C" w14:textId="77777777" w:rsidR="00EF4DF1" w:rsidRPr="00EF4DF1" w:rsidRDefault="00EF4DF1" w:rsidP="00B914E1">
      <w:pPr>
        <w:keepNext/>
        <w:jc w:val="center"/>
        <w:rPr>
          <w:i/>
          <w:color w:val="A64D79"/>
          <w:lang w:val="fr-FR"/>
        </w:rPr>
      </w:pPr>
      <w:proofErr w:type="gramStart"/>
      <w:r w:rsidRPr="00EF4DF1">
        <w:rPr>
          <w:i/>
          <w:color w:val="A64D79"/>
          <w:lang w:val="fr-FR"/>
        </w:rPr>
        <w:t xml:space="preserve"/>
      </w:r>
      <w:r>
        <w:drawing>
          <wp:inline xmlns:a="http://schemas.openxmlformats.org/drawingml/2006/main" xmlns:pic="http://schemas.openxmlformats.org/drawingml/2006/picture">
            <wp:extent cx="2468880" cy="2009394"/>
            <wp:docPr id="1004" name="Picture 7"/>
            <wp:cNvGraphicFramePr>
              <a:graphicFrameLocks noChangeAspect="1"/>
            </wp:cNvGraphicFramePr>
            <a:graphic>
              <a:graphicData uri="http://schemas.openxmlformats.org/drawingml/2006/picture">
                <pic:pic>
                  <pic:nvPicPr>
                    <pic:cNvPr id="0" name="PlanBalisage_hq_4824174096.jpg"/>
                    <pic:cNvPicPr/>
                  </pic:nvPicPr>
                  <pic:blipFill>
                    <a:blip r:embed="rId17"/>
                    <a:stretch>
                      <a:fillRect/>
                    </a:stretch>
                  </pic:blipFill>
                  <pic:spPr>
                    <a:xfrm>
                      <a:off x="0" y="0"/>
                      <a:ext cx="2468880" cy="2009394"/>
                    </a:xfrm>
                    <a:prstGeom prst="rect"/>
                  </pic:spPr>
                </pic:pic>
              </a:graphicData>
            </a:graphic>
          </wp:inline>
        </w:drawing>
      </w:r>
      <w:r>
        <w:t xml:space="preserve"/>
      </w:r>
    </w:p>
    <w:p w14:paraId="0005C6E2" w14:textId="154533F8" w:rsidR="00EF4DF1" w:rsidRPr="00EF4DF1" w:rsidRDefault="00EF4DF1" w:rsidP="00F05BDC">
      <w:pPr>
        <w:pStyle w:val="Caption"/>
        <w:jc w:val="center"/>
        <w:rPr>
          <w:lang w:val="fr-FR"/>
        </w:rPr>
      </w:pPr>
      <w:bookmarkStart w:id="12" w:name="_Toc216816628"/>
      <w:r w:rsidRPr="00EF4DF1">
        <w:rPr>
          <w:lang w:val="fr-FR"/>
        </w:rPr>
        <w:t xml:space="preserve">Figure </w:t>
      </w:r>
      <w:r>
        <w:fldChar w:fldCharType="begin"/>
      </w:r>
      <w:r w:rsidRPr="00EF4DF1">
        <w:rPr>
          <w:lang w:val="fr-FR"/>
        </w:rPr>
        <w:instrText xml:space="preserve"> SEQ Figure \* ARABIC </w:instrText>
      </w:r>
      <w:r>
        <w:fldChar w:fldCharType="separate"/>
      </w:r>
      <w:r>
        <w:rPr>
          <w:noProof/>
          <w:lang w:val="fr-FR"/>
        </w:rPr>
        <w:t xml:space="preserve">2</w:t>
      </w:r>
      <w:r>
        <w:fldChar w:fldCharType="end"/>
      </w:r>
      <w:r>
        <w:rPr>
          <w:lang w:val="fr-FR"/>
        </w:rPr>
        <w:t xml:space="preserve"> Planche de plan de balisage</w:t>
      </w:r>
      <w:bookmarkEnd w:id="12"/>
    </w:p>
    <w:p w14:paraId="3383D7EC" w14:textId="52C4B454" w:rsidR="00791695" w:rsidRPr="00F60868" w:rsidRDefault="00EF4DF1" w:rsidP="003B4A19">
      <w:pPr>
        <w:rPr>
          <w:i/>
          <w:color w:val="A64D79"/>
          <w:lang w:val="fr-FR"/>
        </w:rPr>
      </w:pPr>
      <w:r w:rsidRPr="00EF4DF1">
        <w:rPr>
          <w:i/>
          <w:color w:val="A64D79"/>
          <w:lang w:val="fr-FR"/>
        </w:rPr>
        <w:t xml:space="preserve"/>
      </w:r>
      <w:r w:rsidR="00F60868">
        <w:rPr>
          <w:i/>
          <w:color w:val="A64D79"/>
          <w:lang w:val="fr-FR"/>
        </w:rPr>
        <w:t xml:space="preserve"> </w:t>
      </w:r>
      <w:r w:rsidRPr="003E44B1">
        <w:rPr>
          <w:i/>
          <w:color w:val="A64D79"/>
          <w:lang w:val="fr-FR"/>
        </w:rPr>
        <w:t xml:space="preserve"/>
      </w:r>
      <w:r w:rsidR="00F60868">
        <w:rPr>
          <w:i/>
          <w:color w:val="A64D79"/>
          <w:lang w:val="fr-FR"/>
        </w:rPr>
        <w:t xml:space="preserve"> </w:t>
      </w:r>
      <w:r w:rsidRPr="003E44B1">
        <w:rPr>
          <w:lang w:val="fr-FR"/>
        </w:rPr>
        <w:t xml:space="preserve"/>
      </w:r>
      <w:r w:rsidR="00F60868">
        <w:rPr>
          <w:i/>
          <w:color w:val="A64D79"/>
          <w:lang w:val="fr-FR"/>
        </w:rPr>
        <w:t xml:space="preserve"> </w:t>
      </w:r>
      <w:r w:rsidRPr="003E44B1">
        <w:rPr>
          <w:lang w:val="fr-FR"/>
        </w:rPr>
        <w:t xml:space="preserve"/>
      </w:r>
    </w:p>
    <w:p w14:paraId="63FF5651" w14:textId="77777777" w:rsidR="00791695" w:rsidRDefault="00000000" w:rsidP="003B4A19">
      <w:pPr>
        <w:pStyle w:val="Heading2"/>
        <w:numPr>
          <w:ilvl w:val="1"/>
          <w:numId w:val="4"/>
        </w:numPr>
      </w:pPr>
      <w:bookmarkStart w:id="13" w:name="_Toc216816607"/>
      <w:proofErr w:type="spellStart"/>
      <w:r>
        <w:t xml:space="preserve">Bathymétrie</w:t>
      </w:r>
      <w:bookmarkEnd w:id="13"/>
      <w:proofErr w:type="spellEnd"/>
    </w:p>
    <w:p w14:paraId="559F5C9B" w14:textId="77777777" w:rsidR="00791695" w:rsidRPr="00F843FA" w:rsidRDefault="00000000" w:rsidP="003B4A19">
      <w:pPr>
        <w:rPr>
          <w:lang w:val="fr-FR"/>
        </w:rPr>
      </w:pPr>
      <w:proofErr w:type="gramStart"/>
      <w:r w:rsidRPr="00F843FA">
        <w:rPr>
          <w:lang w:val="fr-FR"/>
        </w:rPr>
        <w:t xml:space="preserve">Les données bathymétriques exploitées proviennent du Service Hydrographique et Océanographique de la Marine (SHOM) et ont été validées par des relevés multibeam haute résolution. Les relevés datent d’octobre 2023, garantissant une représentation actuelle des fonds marins. Dans le chenal principal, les profondeurs oscillent entre 16 et 18 mètres, avec une zone d’évitage approfondie à 18 mètres pour accueillir les plus gros navires. Le fond est stable, composé de sable fin et de vase, sans obstacle majeur. Ces caractéristiques permettent un tirant d’eau maximal de 14,5 mètres en tenant compte du pied de pilote réglementaire, assurant ainsi des conditions de manœuvre sûres pour les navires de grande taille. La profondeur homogène du chenal et la nature du fond favorisent des trajectoires de navigation prévisibles et réduisent les risques de sillage ou de dérive. En conséquence, les calculs de tirant d’eau et de pied de pilote intégrés dans le modèle de simulation reflètent fidèlement les contraintes réelles. Ainsi, la bathymétrie récente et fiable constitue une base solide pour l’évaluation des performances de manœuvre.</w:t>
      </w:r>
    </w:p>
    <w:p w14:paraId="5DB097D3" w14:textId="77777777" w:rsidR="00791695" w:rsidRPr="00F843FA" w:rsidRDefault="00000000" w:rsidP="003B4A19">
      <w:pPr>
        <w:rPr>
          <w:i/>
          <w:color w:val="A64D79"/>
          <w:lang w:val="fr-FR"/>
        </w:rPr>
      </w:pPr>
      <w:r w:rsidRPr="00F843FA">
        <w:rPr>
          <w:i/>
          <w:color w:val="A64D79"/>
          <w:lang w:val="fr-FR"/>
        </w:rPr>
        <w:t xml:space="preserve"/>
      </w:r>
    </w:p>
    <w:p w14:paraId="5ABD5A9C" w14:textId="77777777" w:rsidR="00791695" w:rsidRPr="00543BE4" w:rsidRDefault="00000000" w:rsidP="003B4A19">
      <w:pPr>
        <w:rPr>
          <w:iCs/>
          <w:lang w:val="fr-FR"/>
        </w:rPr>
      </w:pPr>
      <w:r w:rsidRPr="00543BE4">
        <w:rPr>
          <w:iCs/>
          <w:lang w:val="fr-FR"/>
        </w:rPr>
        <w:t xml:space="preserve">La bathymétrie est illustrée par </w:t>
      </w:r>
      <w:proofErr w:type="gramStart"/>
      <w:r w:rsidRPr="00543BE4">
        <w:rPr>
          <w:iCs/>
          <w:lang w:val="fr-FR"/>
        </w:rPr>
        <w:t xml:space="preserve">1 carte(s) détaillant la topographie sous-marine.</w:t>
      </w:r>
    </w:p>
    <w:p w14:paraId="2D49EE29" w14:textId="77777777" w:rsidR="00791695" w:rsidRDefault="00000000" w:rsidP="003B4A19">
      <w:pPr>
        <w:rPr>
          <w:i/>
          <w:color w:val="A64D79"/>
        </w:rPr>
      </w:pPr>
      <w:r>
        <w:rPr>
          <w:i/>
          <w:color w:val="A64D79"/>
        </w:rPr>
        <w:t xml:space="preserve"/>
      </w:r>
    </w:p>
    <w:p w14:paraId="4EEF5595" w14:textId="18DE4528" w:rsidR="00EF4DF1" w:rsidRPr="003E44B1" w:rsidRDefault="00000000" w:rsidP="006D1258">
      <w:pPr>
        <w:keepNext/>
        <w:jc w:val="center"/>
        <w:rPr>
          <w:i/>
          <w:color w:val="A64D79"/>
          <w:lang w:val="fr-FR"/>
        </w:rPr>
      </w:pPr>
      <w:proofErr w:type="gramStart"/>
      <w:r w:rsidRPr="003E44B1">
        <w:rPr>
          <w:i/>
          <w:color w:val="A64D79"/>
          <w:lang w:val="fr-FR"/>
        </w:rPr>
        <w:t xml:space="preserve"/>
      </w:r>
      <w:r>
        <w:drawing>
          <wp:inline xmlns:a="http://schemas.openxmlformats.org/drawingml/2006/main" xmlns:pic="http://schemas.openxmlformats.org/drawingml/2006/picture">
            <wp:extent cx="2468880" cy="1831086"/>
            <wp:docPr id="1005" name="Picture 7"/>
            <wp:cNvGraphicFramePr>
              <a:graphicFrameLocks noChangeAspect="1"/>
            </wp:cNvGraphicFramePr>
            <a:graphic>
              <a:graphicData uri="http://schemas.openxmlformats.org/drawingml/2006/picture">
                <pic:pic>
                  <pic:nvPicPr>
                    <pic:cNvPr id="0" name="vue_port_hq_4821106192.jpg"/>
                    <pic:cNvPicPr/>
                  </pic:nvPicPr>
                  <pic:blipFill>
                    <a:blip r:embed="rId18"/>
                    <a:stretch>
                      <a:fillRect/>
                    </a:stretch>
                  </pic:blipFill>
                  <pic:spPr>
                    <a:xfrm>
                      <a:off x="0" y="0"/>
                      <a:ext cx="2468880" cy="1831086"/>
                    </a:xfrm>
                    <a:prstGeom prst="rect"/>
                  </pic:spPr>
                </pic:pic>
              </a:graphicData>
            </a:graphic>
          </wp:inline>
        </w:drawing>
      </w:r>
      <w:r>
        <w:t xml:space="preserve"/>
      </w:r>
    </w:p>
    <w:p w14:paraId="37AE77E6" w14:textId="58363179" w:rsidR="00EF4DF1" w:rsidRPr="00EF4DF1" w:rsidRDefault="00EF4DF1" w:rsidP="00F05BDC">
      <w:pPr>
        <w:pStyle w:val="Caption"/>
        <w:jc w:val="center"/>
        <w:rPr>
          <w:lang w:val="fr-FR"/>
        </w:rPr>
      </w:pPr>
      <w:bookmarkStart w:id="14" w:name="_Toc216816629"/>
      <w:r w:rsidRPr="00EF4DF1">
        <w:rPr>
          <w:lang w:val="fr-FR"/>
        </w:rPr>
        <w:t xml:space="preserve">Figure </w:t>
      </w:r>
      <w:r>
        <w:fldChar w:fldCharType="begin"/>
      </w:r>
      <w:r w:rsidRPr="00EF4DF1">
        <w:rPr>
          <w:lang w:val="fr-FR"/>
        </w:rPr>
        <w:instrText xml:space="preserve"> SEQ Figure \* ARABIC </w:instrText>
      </w:r>
      <w:r>
        <w:fldChar w:fldCharType="separate"/>
      </w:r>
      <w:r>
        <w:rPr>
          <w:noProof/>
          <w:lang w:val="fr-FR"/>
        </w:rPr>
        <w:t xml:space="preserve">3</w:t>
      </w:r>
      <w:r>
        <w:fldChar w:fldCharType="end"/>
      </w:r>
      <w:r>
        <w:rPr>
          <w:lang w:val="fr-FR"/>
        </w:rPr>
        <w:t xml:space="preserve"> Planche de bathymétrie</w:t>
      </w:r>
      <w:bookmarkEnd w:id="14"/>
    </w:p>
    <w:p w14:paraId="514FDE39" w14:textId="0B0A2C41" w:rsidR="00791695" w:rsidRPr="00F60868" w:rsidRDefault="00000000" w:rsidP="003B4A19">
      <w:pPr>
        <w:rPr>
          <w:i/>
          <w:color w:val="A64D79"/>
          <w:lang w:val="fr-FR"/>
        </w:rPr>
      </w:pPr>
      <w:r w:rsidRPr="00EF4DF1">
        <w:rPr>
          <w:i/>
          <w:color w:val="A64D79"/>
          <w:lang w:val="fr-FR"/>
        </w:rPr>
        <w:t xml:space="preserve"/>
      </w:r>
      <w:r w:rsidR="00F60868">
        <w:rPr>
          <w:i/>
          <w:color w:val="A64D79"/>
          <w:lang w:val="fr-FR"/>
        </w:rPr>
        <w:t xml:space="preserve"> </w:t>
      </w:r>
      <w:r w:rsidRPr="003E44B1">
        <w:rPr>
          <w:i/>
          <w:color w:val="A64D79"/>
          <w:lang w:val="fr-FR"/>
        </w:rPr>
        <w:t xml:space="preserve"/>
      </w:r>
      <w:r w:rsidR="00F60868">
        <w:rPr>
          <w:i/>
          <w:color w:val="A64D79"/>
          <w:lang w:val="fr-FR"/>
        </w:rPr>
        <w:t xml:space="preserve"> </w:t>
      </w:r>
      <w:r w:rsidRPr="003E44B1">
        <w:rPr>
          <w:lang w:val="fr-FR"/>
        </w:rPr>
        <w:t xml:space="preserve"/>
      </w:r>
      <w:r w:rsidR="00F60868">
        <w:rPr>
          <w:i/>
          <w:color w:val="A64D79"/>
          <w:lang w:val="fr-FR"/>
        </w:rPr>
        <w:t xml:space="preserve"> </w:t>
      </w:r>
      <w:r w:rsidRPr="00EF4DF1">
        <w:rPr>
          <w:lang w:val="fr-FR"/>
        </w:rPr>
        <w:t xml:space="preserve"/>
      </w:r>
    </w:p>
    <w:p w14:paraId="000D1471" w14:textId="77777777" w:rsidR="00791695" w:rsidRDefault="00000000" w:rsidP="003B4A19">
      <w:pPr>
        <w:pStyle w:val="Heading2"/>
        <w:numPr>
          <w:ilvl w:val="1"/>
          <w:numId w:val="4"/>
        </w:numPr>
      </w:pPr>
      <w:bookmarkStart w:id="15" w:name="_Toc216816608"/>
      <w:r>
        <w:t xml:space="preserve">Conditions </w:t>
      </w:r>
      <w:proofErr w:type="spellStart"/>
      <w:r>
        <w:t xml:space="preserve">environnementales</w:t>
      </w:r>
      <w:bookmarkEnd w:id="15"/>
      <w:proofErr w:type="spellEnd"/>
    </w:p>
    <w:p w14:paraId="7B6938C1" w14:textId="74291B82" w:rsidR="00791695" w:rsidRPr="001636FE" w:rsidRDefault="00BF458E" w:rsidP="001636FE">
      <w:proofErr w:type="gramStart"/>
      <w:r w:rsidRPr="00BF458E">
        <w:t xml:space="preserve">Les conditions environnementales sont un facteur déterminant de la sécurité et de la performance des manœuvres portuaires. Les variations de houle, de vent, de courant, de marée et d'agitation modifient la trajectoire, la stabilité et la puissance requise du navire, et influencent les exigences en assistance remorqueur. Pour cette étude, les paramètres retenus couvrent l'ensemble des phénomènes susceptibles d'affecter les opérations de manoeuvrabilité. Les sous‑sections suivantes détaillent chaque paramètre environnemental et les valeurs retenues pour les simulations.</w:t>
      </w:r>
      <w:r>
        <w:t xml:space="preserve"/>
      </w:r>
    </w:p>
    <w:p w14:paraId="0EB32C31" w14:textId="77777777" w:rsidR="00791695" w:rsidRDefault="00000000" w:rsidP="003B4A19">
      <w:pPr>
        <w:pStyle w:val="Heading3"/>
        <w:numPr>
          <w:ilvl w:val="2"/>
          <w:numId w:val="4"/>
        </w:numPr>
      </w:pPr>
      <w:bookmarkStart w:id="16" w:name="_heading=h.qbbozzru96s0" w:colFirst="0" w:colLast="0"/>
      <w:bookmarkStart w:id="17" w:name="_Toc216816609"/>
      <w:bookmarkEnd w:id="16"/>
      <w:r>
        <w:t xml:space="preserve">Houle</w:t>
      </w:r>
      <w:bookmarkEnd w:id="17"/>
    </w:p>
    <w:p w14:paraId="431941FC" w14:textId="77777777" w:rsidR="00B11D86" w:rsidRDefault="00000000" w:rsidP="00A44AE8">
      <w:proofErr w:type="gramStart"/>
      <w:r>
        <w:t xml:space="preserve">Les conditions de houle retenues pour l’étude correspondent aux états de mer représentatifs du site, issus de cinq ans de mesures houlographe SHOM station X, de modèles WAVEWATCH III et de mesures in‑situ 2020‑2024. La houle critique identifiée présente une hauteur significative Hs = 3 m, une période de pic Tp = 10 s et une direction de propagation NW. Cette houle influence les manœuvres en augmentant le roulis et en modifiant la dynamique de dérive, ce qui peut retarder les opérations d’amarrage et de déamarrage. Les figures annexées illustrent la distribution spatiale et temporelle de ces paramètres, soulignant leur pertinence pour la planification opérationnelle.</w:t>
      </w:r>
    </w:p>
    <w:p w14:paraId="6E546688" w14:textId="77CE5ED6" w:rsidR="00E755F9" w:rsidRPr="00B11D86" w:rsidRDefault="00E755F9" w:rsidP="00A44AE8">
      <w:pPr>
        <w:rPr>
          <w:lang w:val="fr-FR"/>
        </w:rPr>
      </w:pPr>
      <w:r w:rsidRPr="003B783C">
        <w:rPr>
          <w:i/>
          <w:lang w:val="fr-FR"/>
        </w:rPr>
        <w:lastRenderedPageBreak/>
        <w:t xml:space="preserve"/>
      </w:r>
    </w:p>
    <w:p w14:paraId="2DBDA254" w14:textId="195C193E" w:rsidR="00C258CD" w:rsidRPr="00B11D86" w:rsidRDefault="00C258CD" w:rsidP="00A44AE8">
      <w:pPr>
        <w:jc w:val="center"/>
        <w:rPr>
          <w:i/>
          <w:lang w:val="fr-FR"/>
        </w:rPr>
      </w:pPr>
      <w:proofErr w:type="gramStart"/>
      <w:r w:rsidRPr="00B11D86">
        <w:rPr>
          <w:i/>
          <w:lang w:val="fr-FR"/>
        </w:rPr>
        <w:t xml:space="preserve"/>
      </w:r>
      <w:r>
        <w:drawing>
          <wp:inline xmlns:a="http://schemas.openxmlformats.org/drawingml/2006/main" xmlns:pic="http://schemas.openxmlformats.org/drawingml/2006/picture">
            <wp:extent cx="2441448" cy="973835"/>
            <wp:docPr id="1006" name="Picture 7"/>
            <wp:cNvGraphicFramePr>
              <a:graphicFrameLocks noChangeAspect="1"/>
            </wp:cNvGraphicFramePr>
            <a:graphic>
              <a:graphicData uri="http://schemas.openxmlformats.org/drawingml/2006/picture">
                <pic:pic>
                  <pic:nvPicPr>
                    <pic:cNvPr id="0" name="rose_houle_hq_4821481488.jpg"/>
                    <pic:cNvPicPr/>
                  </pic:nvPicPr>
                  <pic:blipFill>
                    <a:blip r:embed="rId19"/>
                    <a:stretch>
                      <a:fillRect/>
                    </a:stretch>
                  </pic:blipFill>
                  <pic:spPr>
                    <a:xfrm>
                      <a:off x="0" y="0"/>
                      <a:ext cx="2441448" cy="973835"/>
                    </a:xfrm>
                    <a:prstGeom prst="rect"/>
                  </pic:spPr>
                </pic:pic>
              </a:graphicData>
            </a:graphic>
          </wp:inline>
        </w:drawing>
      </w:r>
      <w:r>
        <w:t xml:space="preserve"/>
      </w:r>
    </w:p>
    <w:p w14:paraId="2B86D287" w14:textId="43EF0F3C" w:rsidR="00A44AE8" w:rsidRPr="00B11D86" w:rsidRDefault="00A44AE8" w:rsidP="00A44AE8">
      <w:pPr>
        <w:pStyle w:val="Caption"/>
        <w:jc w:val="center"/>
        <w:rPr>
          <w:lang w:val="fr-FR"/>
        </w:rPr>
      </w:pPr>
      <w:bookmarkStart w:id="18" w:name="_Toc216816630"/>
      <w:r w:rsidRPr="00B11D86">
        <w:rPr>
          <w:lang w:val="fr-FR"/>
        </w:rPr>
        <w:t xml:space="preserve">Figure </w:t>
      </w:r>
      <w:r>
        <w:fldChar w:fldCharType="begin"/>
      </w:r>
      <w:r w:rsidRPr="00B11D86">
        <w:rPr>
          <w:lang w:val="fr-FR"/>
        </w:rPr>
        <w:instrText xml:space="preserve"> SEQ Figure \* ARABIC </w:instrText>
      </w:r>
      <w:r>
        <w:fldChar w:fldCharType="separate"/>
      </w:r>
      <w:r w:rsidRPr="00B11D86">
        <w:rPr>
          <w:noProof/>
          <w:lang w:val="fr-FR"/>
        </w:rPr>
        <w:t xml:space="preserve">4</w:t>
      </w:r>
      <w:r>
        <w:fldChar w:fldCharType="end"/>
      </w:r>
      <w:r w:rsidRPr="00B11D86">
        <w:rPr>
          <w:lang w:val="fr-FR"/>
        </w:rPr>
        <w:t xml:space="preserve"> </w:t>
      </w:r>
      <w:proofErr w:type="gramStart"/>
      <w:r w:rsidRPr="00B11D86">
        <w:rPr>
          <w:lang w:val="fr-FR"/>
        </w:rPr>
        <w:t xml:space="preserve">Rose de houle - Directions et hauteurs dominantes</w:t>
      </w:r>
      <w:bookmarkEnd w:id="18"/>
    </w:p>
    <w:p w14:paraId="70F81763" w14:textId="77777777" w:rsidR="00485E2B" w:rsidRPr="0039722C" w:rsidRDefault="00E755F9" w:rsidP="00485E2B">
      <w:pPr>
        <w:rPr>
          <w:i/>
          <w:lang w:val="fr-FR"/>
        </w:rPr>
      </w:pPr>
      <w:r w:rsidRPr="0039722C">
        <w:rPr>
          <w:i/>
          <w:lang w:val="fr-FR"/>
        </w:rPr>
        <w:t xml:space="preserve"/>
      </w:r>
      <w:r w:rsidR="00485E2B" w:rsidRPr="0039722C">
        <w:rPr>
          <w:i/>
          <w:lang w:val="fr-FR"/>
        </w:rPr>
        <w:t xml:space="preserve"/>
      </w:r>
      <w:r>
        <w:drawing>
          <wp:inline xmlns:a="http://schemas.openxmlformats.org/drawingml/2006/main" xmlns:pic="http://schemas.openxmlformats.org/drawingml/2006/picture">
            <wp:extent cx="528066" cy="2057400"/>
            <wp:docPr id="1007" name="Picture 7"/>
            <wp:cNvGraphicFramePr>
              <a:graphicFrameLocks noChangeAspect="1"/>
            </wp:cNvGraphicFramePr>
            <a:graphic>
              <a:graphicData uri="http://schemas.openxmlformats.org/drawingml/2006/picture">
                <pic:pic>
                  <pic:nvPicPr>
                    <pic:cNvPr id="0" name="tmp3s5jrkdb_hq_4731379536.jpg"/>
                    <pic:cNvPicPr/>
                  </pic:nvPicPr>
                  <pic:blipFill>
                    <a:blip r:embed="rId20"/>
                    <a:stretch>
                      <a:fillRect/>
                    </a:stretch>
                  </pic:blipFill>
                  <pic:spPr>
                    <a:xfrm>
                      <a:off x="0" y="0"/>
                      <a:ext cx="528066" cy="2057400"/>
                    </a:xfrm>
                    <a:prstGeom prst="rect"/>
                  </pic:spPr>
                </pic:pic>
              </a:graphicData>
            </a:graphic>
          </wp:inline>
        </w:drawing>
      </w:r>
      <w:r>
        <w:t xml:space="preserve"/>
      </w:r>
    </w:p>
    <w:p w14:paraId="3CF86832" w14:textId="5E72FE4C" w:rsidR="00485E2B" w:rsidRPr="00485E2B" w:rsidRDefault="00485E2B" w:rsidP="00485E2B">
      <w:pPr>
        <w:pStyle w:val="Caption"/>
        <w:jc w:val="center"/>
        <w:rPr>
          <w:lang w:val="fr-FR"/>
        </w:rPr>
      </w:pPr>
      <w:bookmarkStart w:id="19" w:name="_Toc216816631"/>
      <w:r w:rsidRPr="00EF4DF1">
        <w:rPr>
          <w:lang w:val="fr-FR"/>
        </w:rPr>
        <w:t xml:space="preserve">Figure </w:t>
      </w:r>
      <w:r>
        <w:fldChar w:fldCharType="begin"/>
      </w:r>
      <w:r w:rsidRPr="00EF4DF1">
        <w:rPr>
          <w:lang w:val="fr-FR"/>
        </w:rPr>
        <w:instrText xml:space="preserve"> SEQ Figure \* ARABIC </w:instrText>
      </w:r>
      <w:r>
        <w:fldChar w:fldCharType="separate"/>
      </w:r>
      <w:r w:rsidR="0054657E">
        <w:rPr>
          <w:noProof/>
          <w:lang w:val="fr-FR"/>
        </w:rPr>
        <w:t>5</w:t>
      </w:r>
      <w:r>
        <w:fldChar w:fldCharType="end"/>
      </w:r>
      <w:r>
        <w:rPr>
          <w:lang w:val="fr-FR"/>
        </w:rPr>
        <w:t xml:space="preserve"> </w:t>
      </w:r>
      <w:r>
        <w:rPr>
          <w:lang w:val="fr-FR"/>
        </w:rPr>
        <w:t xml:space="preserve">Tableau des houles</w:t>
      </w:r>
      <w:bookmarkEnd w:id="19"/>
    </w:p>
    <w:p w14:paraId="003BD233" w14:textId="78A63596" w:rsidR="00EF70F4" w:rsidRPr="00A44AE8" w:rsidRDefault="00485E2B" w:rsidP="00485E2B">
      <w:pPr>
        <w:rPr>
          <w:i/>
        </w:rPr>
      </w:pPr>
      <w:r w:rsidRPr="00485E2B">
        <w:rPr>
          <w:i/>
        </w:rPr>
        <w:t xml:space="preserve"/>
      </w:r>
      <w:r w:rsidR="00000000">
        <w:t xml:space="preserve"/>
      </w:r>
      <w:r w:rsidR="00F60868">
        <w:t xml:space="preserve"> </w:t>
      </w:r>
      <w:r w:rsidR="00EF70F4">
        <w:t xml:space="preserve"/>
      </w:r>
    </w:p>
    <w:p w14:paraId="11FBA527" w14:textId="77777777" w:rsidR="00EF70F4" w:rsidRDefault="00EF70F4" w:rsidP="003B4A19">
      <w:pPr>
        <w:pStyle w:val="Heading3"/>
        <w:numPr>
          <w:ilvl w:val="2"/>
          <w:numId w:val="4"/>
        </w:numPr>
      </w:pPr>
      <w:bookmarkStart w:id="20" w:name="_Toc216816610"/>
      <w:r>
        <w:t xml:space="preserve">Agitation</w:t>
      </w:r>
      <w:bookmarkEnd w:id="20"/>
    </w:p>
    <w:p w14:paraId="535B711A" w14:textId="77777777" w:rsidR="00B11D86" w:rsidRDefault="00EF70F4" w:rsidP="00A44AE8">
      <w:pPr>
        <w:rPr>
          <w:lang w:val="fr-FR"/>
        </w:rPr>
      </w:pPr>
      <w:proofErr w:type="gramStart"/>
      <w:r w:rsidRPr="00A44AE8">
        <w:rPr>
          <w:lang w:val="fr-FR"/>
        </w:rPr>
        <w:t xml:space="preserve">L'agitation résiduelle dans le bassin a été modélisée à l'aide d'un modèle numérique validé par des mesures in-situ, prenant en compte la houle locale et les courants de fond. La valeur retenue pour la hauteur d'onde au poste d'amarrage est de 0,5 m, conformément aux seuils admissibles définis par la réglementation portuaire. Cette agitation limite la marge de manœuvre du navire, affectant la précision des opérations d'amarrage et la stabilité du gréement, tout en imposant des contraintes sur la sécurité du personnel et la manutention. Au poste d'amarrage, l'agitation est strictement contrôlée à 0,5 m, tandis que pendant les manœuvres de positionnement, les vagues peuvent dépasser cette valeur mais restent dans les limites de sécurité grâce à la planification préalable et aux systèmes de guidage. Ainsi, la gestion de l'agitation garantit des opérations portuaires sûres et efficaces, tout en respectant les exigences environnementales et de sécurité.</w:t>
      </w:r>
    </w:p>
    <w:p w14:paraId="30FF2C03" w14:textId="3B053F55" w:rsidR="00A44AE8" w:rsidRPr="00A44AE8" w:rsidRDefault="00A44AE8" w:rsidP="00A44AE8">
      <w:pPr>
        <w:rPr>
          <w:lang w:val="fr-FR"/>
        </w:rPr>
      </w:pPr>
      <w:r w:rsidRPr="003B783C">
        <w:rPr>
          <w:i/>
          <w:lang w:val="fr-FR"/>
        </w:rPr>
        <w:t xml:space="preserve"/>
      </w:r>
    </w:p>
    <w:p w14:paraId="48484DA6" w14:textId="77777777" w:rsidR="00A44AE8" w:rsidRDefault="00A44AE8" w:rsidP="00A44AE8">
      <w:pPr>
        <w:jc w:val="center"/>
        <w:rPr>
          <w:i/>
          <w:lang w:val="fr-FR"/>
        </w:rPr>
      </w:pPr>
      <w:proofErr w:type="gramStart"/>
      <w:r w:rsidRPr="003B783C">
        <w:rPr>
          <w:i/>
          <w:lang w:val="fr-FR"/>
        </w:rPr>
        <w:t xml:space="preserve"/>
      </w:r>
      <w:r>
        <w:drawing>
          <wp:inline xmlns:a="http://schemas.openxmlformats.org/drawingml/2006/main" xmlns:pic="http://schemas.openxmlformats.org/drawingml/2006/picture">
            <wp:extent cx="2468880" cy="1378457"/>
            <wp:docPr id="1008" name="Picture 7"/>
            <wp:cNvGraphicFramePr>
              <a:graphicFrameLocks noChangeAspect="1"/>
            </wp:cNvGraphicFramePr>
            <a:graphic>
              <a:graphicData uri="http://schemas.openxmlformats.org/drawingml/2006/picture">
                <pic:pic>
                  <pic:nvPicPr>
                    <pic:cNvPr id="0" name="carte_agitation_hq_4820685264.jpg"/>
                    <pic:cNvPicPr/>
                  </pic:nvPicPr>
                  <pic:blipFill>
                    <a:blip r:embed="rId21"/>
                    <a:stretch>
                      <a:fillRect/>
                    </a:stretch>
                  </pic:blipFill>
                  <pic:spPr>
                    <a:xfrm>
                      <a:off x="0" y="0"/>
                      <a:ext cx="2468880" cy="1378457"/>
                    </a:xfrm>
                    <a:prstGeom prst="rect"/>
                  </pic:spPr>
                </pic:pic>
              </a:graphicData>
            </a:graphic>
          </wp:inline>
        </w:drawing>
      </w:r>
      <w:r>
        <w:t xml:space="preserve"/>
      </w:r>
    </w:p>
    <w:p w14:paraId="18D7BBFD" w14:textId="55EC2AC8" w:rsidR="00A44AE8" w:rsidRPr="00A44AE8" w:rsidRDefault="00A44AE8" w:rsidP="00A44AE8">
      <w:pPr>
        <w:pStyle w:val="Caption"/>
        <w:jc w:val="center"/>
        <w:rPr>
          <w:lang w:val="fr-FR"/>
        </w:rPr>
      </w:pPr>
      <w:bookmarkStart w:id="21" w:name="_Toc216816632"/>
      <w:r w:rsidRPr="00EF4DF1">
        <w:rPr>
          <w:lang w:val="fr-FR"/>
        </w:rPr>
        <w:t xml:space="preserve">Figure </w:t>
      </w:r>
      <w:r>
        <w:fldChar w:fldCharType="begin"/>
      </w:r>
      <w:r w:rsidRPr="00EF4DF1">
        <w:rPr>
          <w:lang w:val="fr-FR"/>
        </w:rPr>
        <w:instrText xml:space="preserve"> SEQ Figure \* ARABIC </w:instrText>
      </w:r>
      <w:r>
        <w:fldChar w:fldCharType="separate"/>
      </w:r>
      <w:r w:rsidR="0054657E">
        <w:rPr>
          <w:noProof/>
          <w:lang w:val="fr-FR"/>
        </w:rPr>
        <w:t xml:space="preserve">6</w:t>
      </w:r>
      <w:r>
        <w:fldChar w:fldCharType="end"/>
      </w:r>
      <w:r>
        <w:rPr>
          <w:lang w:val="fr-FR"/>
        </w:rPr>
        <w:t xml:space="preserve"> </w:t>
      </w:r>
      <w:proofErr w:type="gramStart"/>
      <w:r>
        <w:rPr>
          <w:lang w:val="fr-FR"/>
        </w:rPr>
        <w:t xml:space="preserve">Carte d'agitation dans le bassin portuaire</w:t>
      </w:r>
      <w:bookmarkEnd w:id="21"/>
    </w:p>
    <w:p w14:paraId="101961C9" w14:textId="0CA3FF5F" w:rsidR="00791695" w:rsidRPr="00A44AE8" w:rsidRDefault="00A44AE8" w:rsidP="00A44AE8">
      <w:pPr>
        <w:rPr>
          <w:i/>
        </w:rPr>
      </w:pPr>
      <w:r w:rsidRPr="00E755F9">
        <w:rPr>
          <w:i/>
        </w:rPr>
        <w:t xml:space="preserve"/>
      </w:r>
      <w:r w:rsidR="00EF70F4">
        <w:t xml:space="preserve"> </w:t>
      </w:r>
    </w:p>
    <w:p w14:paraId="38C91737" w14:textId="77777777" w:rsidR="00791695" w:rsidRDefault="00000000" w:rsidP="003B4A19">
      <w:pPr>
        <w:pStyle w:val="Heading3"/>
        <w:numPr>
          <w:ilvl w:val="2"/>
          <w:numId w:val="4"/>
        </w:numPr>
      </w:pPr>
      <w:bookmarkStart w:id="22" w:name="_heading=h.ytitcxtbmxpo" w:colFirst="0" w:colLast="0"/>
      <w:bookmarkStart w:id="23" w:name="_Toc216816611"/>
      <w:bookmarkEnd w:id="22"/>
      <w:r>
        <w:t xml:space="preserve">Vent</w:t>
      </w:r>
      <w:bookmarkEnd w:id="23"/>
    </w:p>
    <w:p w14:paraId="302A64EB" w14:textId="77777777" w:rsidR="00B11D86" w:rsidRDefault="00000000" w:rsidP="00A44AE8">
      <w:pPr>
        <w:rPr>
          <w:lang w:val="fr-FR"/>
        </w:rPr>
      </w:pPr>
      <w:proofErr w:type="gramStart"/>
      <w:r w:rsidRPr="00A44AE8">
        <w:rPr>
          <w:lang w:val="fr-FR"/>
        </w:rPr>
        <w:t xml:space="preserve">Les conditions de vent considérées sont: Vent critique: 30 kts secteur Ouest avec rafales 40 kts.</w:t>
      </w:r>
    </w:p>
    <w:p w14:paraId="048E95DA" w14:textId="760EC863" w:rsidR="00A44AE8" w:rsidRPr="00A44AE8" w:rsidRDefault="00A44AE8" w:rsidP="00A44AE8">
      <w:pPr>
        <w:rPr>
          <w:lang w:val="fr-FR"/>
        </w:rPr>
      </w:pPr>
      <w:r w:rsidRPr="003B783C">
        <w:rPr>
          <w:i/>
          <w:lang w:val="fr-FR"/>
        </w:rPr>
        <w:t xml:space="preserve"/>
      </w:r>
    </w:p>
    <w:p w14:paraId="6D178A29" w14:textId="77777777" w:rsidR="00A44AE8" w:rsidRDefault="00A44AE8" w:rsidP="00A44AE8">
      <w:pPr>
        <w:jc w:val="center"/>
        <w:rPr>
          <w:i/>
          <w:lang w:val="fr-FR"/>
        </w:rPr>
      </w:pPr>
      <w:proofErr w:type="gramStart"/>
      <w:r w:rsidRPr="003B783C">
        <w:rPr>
          <w:i/>
          <w:lang w:val="fr-FR"/>
        </w:rPr>
        <w:t xml:space="preserve"/>
      </w:r>
      <w:r>
        <w:drawing>
          <wp:inline xmlns:a="http://schemas.openxmlformats.org/drawingml/2006/main" xmlns:pic="http://schemas.openxmlformats.org/drawingml/2006/picture">
            <wp:extent cx="2468880" cy="1755648"/>
            <wp:docPr id="1009" name="Picture 7"/>
            <wp:cNvGraphicFramePr>
              <a:graphicFrameLocks noChangeAspect="1"/>
            </wp:cNvGraphicFramePr>
            <a:graphic>
              <a:graphicData uri="http://schemas.openxmlformats.org/drawingml/2006/picture">
                <pic:pic>
                  <pic:nvPicPr>
                    <pic:cNvPr id="0" name="rose_vents_hq_4798722896.jpg"/>
                    <pic:cNvPicPr/>
                  </pic:nvPicPr>
                  <pic:blipFill>
                    <a:blip r:embed="rId22"/>
                    <a:stretch>
                      <a:fillRect/>
                    </a:stretch>
                  </pic:blipFill>
                  <pic:spPr>
                    <a:xfrm>
                      <a:off x="0" y="0"/>
                      <a:ext cx="2468880" cy="1755648"/>
                    </a:xfrm>
                    <a:prstGeom prst="rect"/>
                  </pic:spPr>
                </pic:pic>
              </a:graphicData>
            </a:graphic>
          </wp:inline>
        </w:drawing>
      </w:r>
      <w:r>
        <w:t xml:space="preserve"/>
      </w:r>
    </w:p>
    <w:p w14:paraId="3B1C290D" w14:textId="576B9C96" w:rsidR="00A44AE8" w:rsidRPr="00A44AE8" w:rsidRDefault="00A44AE8" w:rsidP="00A44AE8">
      <w:pPr>
        <w:pStyle w:val="Caption"/>
        <w:jc w:val="center"/>
        <w:rPr>
          <w:lang w:val="fr-FR"/>
        </w:rPr>
      </w:pPr>
      <w:bookmarkStart w:id="24" w:name="_Toc216816633"/>
      <w:r w:rsidRPr="00EF4DF1">
        <w:rPr>
          <w:lang w:val="fr-FR"/>
        </w:rPr>
        <w:t xml:space="preserve">Figure </w:t>
      </w:r>
      <w:r>
        <w:fldChar w:fldCharType="begin"/>
      </w:r>
      <w:r w:rsidRPr="00EF4DF1">
        <w:rPr>
          <w:lang w:val="fr-FR"/>
        </w:rPr>
        <w:instrText xml:space="preserve"> SEQ Figure \* ARABIC </w:instrText>
      </w:r>
      <w:r>
        <w:fldChar w:fldCharType="separate"/>
      </w:r>
      <w:r w:rsidR="0054657E">
        <w:rPr>
          <w:noProof/>
          <w:lang w:val="fr-FR"/>
        </w:rPr>
        <w:t xml:space="preserve">7</w:t>
      </w:r>
      <w:r>
        <w:fldChar w:fldCharType="end"/>
      </w:r>
      <w:r>
        <w:rPr>
          <w:lang w:val="fr-FR"/>
        </w:rPr>
        <w:t xml:space="preserve"> </w:t>
      </w:r>
      <w:proofErr w:type="gramStart"/>
      <w:r>
        <w:rPr>
          <w:lang w:val="fr-FR"/>
        </w:rPr>
        <w:t xml:space="preserve">Rose des vents - Station Tanger Med 2014-2024</w:t>
      </w:r>
      <w:bookmarkEnd w:id="24"/>
    </w:p>
    <w:p w14:paraId="139705F8" w14:textId="6BE0F658" w:rsidR="00791695" w:rsidRPr="00A44AE8" w:rsidRDefault="00A44AE8" w:rsidP="00A44AE8">
      <w:pPr>
        <w:rPr>
          <w:i/>
        </w:rPr>
      </w:pPr>
      <w:r w:rsidRPr="00E755F9">
        <w:rPr>
          <w:i/>
        </w:rPr>
        <w:t xml:space="preserve"/>
      </w:r>
      <w:r w:rsidR="00000000">
        <w:t xml:space="preserve"/>
      </w:r>
      <w:r w:rsidR="00F60868">
        <w:t xml:space="preserve"> </w:t>
      </w:r>
      <w:r w:rsidR="00000000">
        <w:t xml:space="preserve"/>
      </w:r>
    </w:p>
    <w:p w14:paraId="23CCB564" w14:textId="77777777" w:rsidR="00791695" w:rsidRDefault="00000000" w:rsidP="003B4A19">
      <w:pPr>
        <w:pStyle w:val="Heading3"/>
        <w:numPr>
          <w:ilvl w:val="2"/>
          <w:numId w:val="4"/>
        </w:numPr>
      </w:pPr>
      <w:bookmarkStart w:id="25" w:name="_heading=h.kbe1c217fpla" w:colFirst="0" w:colLast="0"/>
      <w:bookmarkStart w:id="26" w:name="_Toc216816612"/>
      <w:bookmarkEnd w:id="25"/>
      <w:r>
        <w:t xml:space="preserve">Courant</w:t>
      </w:r>
      <w:bookmarkEnd w:id="26"/>
    </w:p>
    <w:p w14:paraId="54BAF67B" w14:textId="77777777" w:rsidR="00B11D86" w:rsidRDefault="00000000" w:rsidP="00A44AE8">
      <w:pPr>
        <w:rPr>
          <w:lang w:val="fr-FR"/>
        </w:rPr>
      </w:pPr>
      <w:proofErr w:type="gramStart"/>
      <w:r w:rsidRPr="00A44AE8">
        <w:rPr>
          <w:lang w:val="fr-FR"/>
        </w:rPr>
        <w:t xml:space="preserve">Les courants de marée ont été évalués sur une période d'un an complet grâce aux mesures ADCP et aux simulations TELEMAC. La vitesse maximale retenue est de 1,2 kt, avec une direction qui varie selon la phase de marée, alternant entre flot et jusant. Cette dynamique influence directement les trajectoires de manœuvre, exigeant un ajustement du temps de navigation et des angles de vent pour maintenir la stabilité du navire. Le courant de flot, orienté vers le nord‑est, et le courant de jusant, orienté vers le sud‑ouest, ont été intégrés dans les scénarios de simulation pour reproduire les conditions les plus contraignantes.</w:t>
      </w:r>
    </w:p>
    <w:p w14:paraId="129E7597" w14:textId="656E54E0" w:rsidR="00A44AE8" w:rsidRPr="00A44AE8" w:rsidRDefault="00A44AE8" w:rsidP="00A44AE8">
      <w:pPr>
        <w:rPr>
          <w:lang w:val="fr-FR"/>
        </w:rPr>
      </w:pPr>
      <w:r w:rsidRPr="003B783C">
        <w:rPr>
          <w:i/>
          <w:lang w:val="fr-FR"/>
        </w:rPr>
        <w:t xml:space="preserve"/>
      </w:r>
      <w:r w:rsidR="00000000">
        <w:t xml:space="preserve"/>
      </w:r>
      <w:r w:rsidR="00F60868">
        <w:rPr>
          <w:i/>
        </w:rPr>
        <w:t xml:space="preserve"> </w:t>
      </w:r>
      <w:r w:rsidR="00000000">
        <w:t xml:space="preserve"/>
      </w:r>
    </w:p>
    <w:p w14:paraId="5B182078" w14:textId="77777777" w:rsidR="00791695" w:rsidRDefault="00000000" w:rsidP="003B4A19">
      <w:pPr>
        <w:pStyle w:val="Heading3"/>
        <w:numPr>
          <w:ilvl w:val="2"/>
          <w:numId w:val="4"/>
        </w:numPr>
      </w:pPr>
      <w:bookmarkStart w:id="28" w:name="_heading=h.bfkpgfoafokg" w:colFirst="0" w:colLast="0"/>
      <w:bookmarkStart w:id="29" w:name="_Toc216816613"/>
      <w:bookmarkEnd w:id="28"/>
      <w:r>
        <w:t xml:space="preserve">Marée</w:t>
      </w:r>
      <w:bookmarkEnd w:id="29"/>
    </w:p>
    <w:p w14:paraId="34ED1974" w14:textId="77777777" w:rsidR="00B11D86" w:rsidRDefault="00000000" w:rsidP="00543BE4">
      <w:proofErr w:type="gramStart"/>
      <w:r>
        <w:t xml:space="preserve">Les conditions de marée retenues pour l’étude couvrent les extrêmes de vive‑eau et de morte‑eau, conformément aux données harmonisées SHOM et aux prédictions du Port Tanger Med. Le niveau d’eau de pleine mer (PM) est fixé à +2,4 m, tandis que la basse mer (BM) est de –0,7 m, avec un coefficient de marge de 95 % à 120 %. Ces valeurs permettent de simuler les variations de tirant d’eau disponible, cruciales pour l’évaluation des manœuvres de navigation et d’amarrage dans le bassin de Tanger Med. En vive‑eau, le tirant d’eau maximal est atteint, favorisant l’accès des navires à fort tirant, tandis qu’en morte‑eau, la réduction de 0,7 m limite la capacité d’approche, imposant des restrictions opérationnelles spécifiques. Les simulations ont ainsi intégré ces seuils pour identifier les créneaux d’accès optimaux et les contraintes potentielles liées aux variations de marée.</w:t>
      </w:r>
    </w:p>
    <w:p w14:paraId="0B69F5C7" w14:textId="238EB61C" w:rsidR="00543BE4" w:rsidRPr="00A44AE8" w:rsidRDefault="00543BE4" w:rsidP="00543BE4">
      <w:pPr>
        <w:rPr>
          <w:lang w:val="fr-FR"/>
        </w:rPr>
      </w:pPr>
      <w:r w:rsidRPr="003B783C">
        <w:rPr>
          <w:i/>
          <w:lang w:val="fr-FR"/>
        </w:rPr>
        <w:t xml:space="preserve"/>
      </w:r>
    </w:p>
    <w:p w14:paraId="7B068B90" w14:textId="37836981" w:rsidR="00543BE4" w:rsidRDefault="00543BE4" w:rsidP="00543BE4">
      <w:pPr>
        <w:jc w:val="center"/>
        <w:rPr>
          <w:i/>
          <w:lang w:val="fr-FR"/>
        </w:rPr>
      </w:pPr>
      <w:proofErr w:type="gramStart"/>
      <w:r w:rsidRPr="003B783C">
        <w:rPr>
          <w:i/>
          <w:lang w:val="fr-FR"/>
        </w:rPr>
        <w:t xml:space="preserve"/>
      </w:r>
      <w:r>
        <w:drawing>
          <wp:inline xmlns:a="http://schemas.openxmlformats.org/drawingml/2006/main" xmlns:pic="http://schemas.openxmlformats.org/drawingml/2006/picture">
            <wp:extent cx="1453895" cy="2057400"/>
            <wp:docPr id="1010" name="Picture 7"/>
            <wp:cNvGraphicFramePr>
              <a:graphicFrameLocks noChangeAspect="1"/>
            </wp:cNvGraphicFramePr>
            <a:graphic>
              <a:graphicData uri="http://schemas.openxmlformats.org/drawingml/2006/picture">
                <pic:pic>
                  <pic:nvPicPr>
                    <pic:cNvPr id="0" name="courbe_maree_hq_4824085584.jpg"/>
                    <pic:cNvPicPr/>
                  </pic:nvPicPr>
                  <pic:blipFill>
                    <a:blip r:embed="rId23"/>
                    <a:stretch>
                      <a:fillRect/>
                    </a:stretch>
                  </pic:blipFill>
                  <pic:spPr>
                    <a:xfrm>
                      <a:off x="0" y="0"/>
                      <a:ext cx="1453895" cy="2057400"/>
                    </a:xfrm>
                    <a:prstGeom prst="rect"/>
                  </pic:spPr>
                </pic:pic>
              </a:graphicData>
            </a:graphic>
          </wp:inline>
        </w:drawing>
      </w:r>
      <w:r>
        <w:t xml:space="preserve"/>
      </w:r>
    </w:p>
    <w:p w14:paraId="4524FCF6" w14:textId="77777777" w:rsidR="00543BE4" w:rsidRPr="00A44AE8" w:rsidRDefault="00543BE4" w:rsidP="00543BE4">
      <w:pPr>
        <w:pStyle w:val="Caption"/>
        <w:jc w:val="center"/>
        <w:rPr>
          <w:lang w:val="fr-FR"/>
        </w:rPr>
      </w:pPr>
      <w:r w:rsidRPr="00EF4DF1">
        <w:rPr>
          <w:lang w:val="fr-FR"/>
        </w:rPr>
        <w:t xml:space="preserve">Figure </w:t>
      </w:r>
      <w:r>
        <w:fldChar w:fldCharType="begin"/>
      </w:r>
      <w:r w:rsidRPr="00EF4DF1">
        <w:rPr>
          <w:lang w:val="fr-FR"/>
        </w:rPr>
        <w:instrText xml:space="preserve"> SEQ Figure \* ARABIC </w:instrText>
      </w:r>
      <w:r>
        <w:fldChar w:fldCharType="separate"/>
      </w:r>
      <w:r>
        <w:rPr>
          <w:noProof/>
          <w:lang w:val="fr-FR"/>
        </w:rPr>
        <w:t xml:space="preserve">8</w:t>
      </w:r>
      <w:r>
        <w:fldChar w:fldCharType="end"/>
      </w:r>
      <w:r>
        <w:rPr>
          <w:lang w:val="fr-FR"/>
        </w:rPr>
        <w:t xml:space="preserve"> </w:t>
      </w:r>
      <w:proofErr w:type="gramStart"/>
      <w:r>
        <w:rPr>
          <w:lang w:val="fr-FR"/>
        </w:rPr>
        <w:t xml:space="preserve">Courbes de marée type - VE et ME</w:t>
      </w:r>
    </w:p>
    <w:p w14:paraId="22626C53" w14:textId="45D61F78" w:rsidR="00791695" w:rsidRDefault="00543BE4" w:rsidP="00543BE4">
      <w:r w:rsidRPr="00E755F9">
        <w:rPr>
          <w:i/>
        </w:rPr>
        <w:t xml:space="preserve"/>
      </w:r>
      <w:r w:rsidR="00000000">
        <w:t xml:space="preserve"/>
      </w:r>
      <w:bookmarkStart w:id="30" w:name="_heading=h.u87w54etslvc" w:colFirst="0" w:colLast="0"/>
      <w:bookmarkEnd w:id="30"/>
      <w:r w:rsidR="00000000">
        <w:t xml:space="preserve"/>
      </w:r>
    </w:p>
    <w:p w14:paraId="34E28086" w14:textId="77777777" w:rsidR="00791695" w:rsidRDefault="00000000" w:rsidP="003B4A19">
      <w:pPr>
        <w:pStyle w:val="Heading2"/>
        <w:numPr>
          <w:ilvl w:val="1"/>
          <w:numId w:val="4"/>
        </w:numPr>
      </w:pPr>
      <w:bookmarkStart w:id="31" w:name="_Toc216816614"/>
      <w:proofErr w:type="spellStart"/>
      <w:r>
        <w:t>Synthèse</w:t>
      </w:r>
      <w:proofErr w:type="spellEnd"/>
      <w:r>
        <w:t xml:space="preserve"> des données </w:t>
      </w:r>
      <w:proofErr w:type="spellStart"/>
      <w:r>
        <w:t xml:space="preserve">environnementales</w:t>
      </w:r>
      <w:bookmarkEnd w:id="31"/>
      <w:proofErr w:type="spellEnd"/>
    </w:p>
    <w:p w14:paraId="150A154A" w14:textId="1ADD2D9B" w:rsidR="00791695" w:rsidRPr="00CC0D13" w:rsidRDefault="00CC0D13" w:rsidP="003B4A19">
      <w:pPr>
        <w:rPr>
          <w:iCs/>
        </w:rPr>
      </w:pPr>
      <w:proofErr w:type="gramStart"/>
      <w:r w:rsidRPr="00CC0D13">
        <w:rPr>
          <w:iCs/>
        </w:rPr>
        <w:t xml:space="preserve">La synthèse des données environnementales permet de définir les conditions représentatives.</w:t>
      </w:r>
    </w:p>
    <w:p w14:paraId="365FD1ED" w14:textId="77777777" w:rsidR="00791695" w:rsidRDefault="00000000" w:rsidP="003B4A19">
      <w:pPr>
        <w:pStyle w:val="Heading1"/>
        <w:numPr>
          <w:ilvl w:val="0"/>
          <w:numId w:val="4"/>
        </w:numPr>
      </w:pPr>
      <w:bookmarkStart w:id="32" w:name="_Toc216816615"/>
      <w:proofErr w:type="spellStart"/>
      <w:r>
        <w:lastRenderedPageBreak/>
        <w:t>Navires</w:t>
      </w:r>
      <w:bookmarkEnd w:id="32"/>
      <w:proofErr w:type="spellEnd"/>
    </w:p>
    <w:p w14:paraId="2D04E2EF" w14:textId="65B52772" w:rsidR="00254563" w:rsidRPr="00254563" w:rsidRDefault="00000000" w:rsidP="00254563">
      <w:pPr>
        <w:pStyle w:val="Heading2"/>
        <w:numPr>
          <w:ilvl w:val="1"/>
          <w:numId w:val="4"/>
        </w:numPr>
      </w:pPr>
      <w:bookmarkStart w:id="33" w:name="_heading=h.q0p03643g0z" w:colFirst="0" w:colLast="0"/>
      <w:bookmarkStart w:id="34" w:name="_Toc216816616"/>
      <w:bookmarkEnd w:id="33"/>
      <w:proofErr w:type="spellStart"/>
      <w:r>
        <w:t xml:space="preserve">Navires</w:t>
      </w:r>
      <w:proofErr w:type="spellEnd"/>
      <w:r>
        <w:t xml:space="preserve"> à tester</w:t>
      </w:r>
      <w:bookmarkEnd w:id="34"/>
    </w:p>
    <w:p w14:paraId="52552042" w14:textId="77777777" w:rsidR="00196F08" w:rsidRDefault="00104362" w:rsidP="001636FE">
      <w:proofErr w:type="gramStart"/>
      <w:r>
        <w:t xml:space="preserve">La flotte étudiée comprend trois types de porte-conteneurs : ULCV, Large et Standard. Le porte-conteneur ULCV mesure 400 m de longueur, 58,6 m de largeur et présente un tirant d’eau de 16,0 m à l’avant et 16,5 m à l’arrière, avec un déplacement de 220 000 t. Le modèle Large est de 350 m de longueur, 48,2 m de largeur, tirant d’eau de 14,5 m à l’avant et 15,0 m à l’arrière, et déplace 165 000 t. Le porte-conteneur Standard mesure 300 m de longueur, 42,8 m de largeur, tirant d’eau de 8,5 m à l’avant et 9,0 m à l’arrière, et déplace 95 000 t. La sélection repose sur la représentativité du trafic portuaire, couvrant les plus grandes unités, les unités intermédiaires et les plus petites. Le cas de dimensionnement porte sur l’ULCV, car il constitue le défi principal en termes d’empreinte et de capacité. Les moteurs diesel à basse vitesse et les hélices à pas variable sont utilisés pour les ULCV et Large, tandis que le Standard emploie une hélice fixe. Cette configuration permet d’évaluer les exigences de manœuvre et de service pour l’ensemble des scénarios opérationnels.</w:t>
      </w:r>
    </w:p>
    <w:p w14:paraId="0809FCCC" w14:textId="5981598B" w:rsidR="00791695" w:rsidRDefault="00104362" w:rsidP="001636FE">
      <w:r>
        <w:t xml:space="preserve"/>
      </w:r>
    </w:p>
    <w:p w14:paraId="115D986C" w14:textId="58571B2C" w:rsidR="003E44B1" w:rsidRPr="001636FE" w:rsidRDefault="00000000" w:rsidP="001636FE">
      <w:pPr>
        <w:numPr>
          <w:ilvl w:val="0"/>
          <w:numId w:val="3"/>
        </w:numPr>
        <w:rPr>
          <w:b/>
          <w:lang w:val="fr-FR"/>
        </w:rPr>
      </w:pPr>
      <w:proofErr w:type="gramStart"/>
      <w:r w:rsidRPr="001636FE">
        <w:rPr>
          <w:b/>
          <w:lang w:val="fr-FR"/>
        </w:rPr>
        <w:t xml:space="preserve">Porte-conteneurs Type ULCV</w:t>
      </w:r>
      <w:r w:rsidR="001636FE" w:rsidRPr="001636FE">
        <w:rPr>
          <w:b/>
          <w:lang w:val="fr-FR"/>
        </w:rPr>
        <w:t xml:space="preserve">:</w:t>
      </w:r>
      <w:proofErr w:type="gramEnd"/>
      <w:r w:rsidR="001636FE" w:rsidRPr="001636FE">
        <w:rPr>
          <w:b/>
          <w:lang w:val="fr-FR"/>
        </w:rPr>
        <w:t xml:space="preserve"> </w:t>
      </w:r>
      <w:r w:rsidRPr="001636FE">
        <w:rPr>
          <w:lang w:val="fr-FR"/>
        </w:rPr>
        <w:t xml:space="preserve">Le navire est de type </w:t>
      </w:r>
      <w:proofErr w:type="gramStart"/>
      <w:r w:rsidRPr="001636FE">
        <w:rPr>
          <w:lang w:val="fr-FR"/>
        </w:rPr>
        <w:t xml:space="preserve">Ultra Large Container Vessel</w:t>
      </w:r>
      <w:r w:rsidR="003E44B1" w:rsidRPr="001636FE">
        <w:rPr>
          <w:lang w:val="fr-FR"/>
        </w:rPr>
        <w:t xml:space="preserve"/>
      </w:r>
    </w:p>
    <w:p w14:paraId="0901E040" w14:textId="77777777" w:rsidR="00791695" w:rsidRPr="001A211E" w:rsidRDefault="00000000" w:rsidP="006D1258">
      <w:pPr>
        <w:keepNext/>
        <w:jc w:val="center"/>
        <w:rPr>
          <w:lang w:val="fr-FR"/>
        </w:rPr>
      </w:pPr>
      <w:proofErr w:type="gramStart"/>
      <w:r w:rsidRPr="001A211E">
        <w:rPr>
          <w:lang w:val="fr-FR"/>
        </w:rPr>
        <w:t xml:space="preserve"/>
      </w:r>
      <w:r>
        <w:drawing>
          <wp:inline xmlns:a="http://schemas.openxmlformats.org/drawingml/2006/main" xmlns:pic="http://schemas.openxmlformats.org/drawingml/2006/picture">
            <wp:extent cx="3600000" cy="1818461"/>
            <wp:docPr id="1011" name="Picture 7"/>
            <wp:cNvGraphicFramePr>
              <a:graphicFrameLocks noChangeAspect="1"/>
            </wp:cNvGraphicFramePr>
            <a:graphic>
              <a:graphicData uri="http://schemas.openxmlformats.org/drawingml/2006/picture">
                <pic:pic>
                  <pic:nvPicPr>
                    <pic:cNvPr id="0" name="navire1_hq_4824486352.jpg"/>
                    <pic:cNvPicPr/>
                  </pic:nvPicPr>
                  <pic:blipFill>
                    <a:blip r:embed="rId24"/>
                    <a:stretch>
                      <a:fillRect/>
                    </a:stretch>
                  </pic:blipFill>
                  <pic:spPr>
                    <a:xfrm>
                      <a:off x="0" y="0"/>
                      <a:ext cx="3600000" cy="1818461"/>
                    </a:xfrm>
                    <a:prstGeom prst="rect"/>
                  </pic:spPr>
                </pic:pic>
              </a:graphicData>
            </a:graphic>
          </wp:inline>
        </w:drawing>
      </w:r>
      <w:r>
        <w:t xml:space="preserve"/>
      </w:r>
    </w:p>
    <w:p w14:paraId="2804B717" w14:textId="6F50BC85" w:rsidR="00791695" w:rsidRDefault="00EF4DF1" w:rsidP="00F05BDC">
      <w:pPr>
        <w:pStyle w:val="Caption"/>
        <w:jc w:val="center"/>
        <w:rPr>
          <w:lang w:val="fr-FR"/>
        </w:rPr>
      </w:pPr>
      <w:bookmarkStart w:id="35" w:name="_Toc216816635"/>
      <w:r w:rsidRPr="00EF4DF1">
        <w:rPr>
          <w:lang w:val="fr-FR"/>
        </w:rPr>
        <w:t xml:space="preserve">Figure </w:t>
      </w:r>
      <w:r>
        <w:fldChar w:fldCharType="begin"/>
      </w:r>
      <w:r w:rsidRPr="00EF4DF1">
        <w:rPr>
          <w:lang w:val="fr-FR"/>
        </w:rPr>
        <w:instrText xml:space="preserve"> SEQ Figure \* ARABIC </w:instrText>
      </w:r>
      <w:r>
        <w:fldChar w:fldCharType="separate"/>
      </w:r>
      <w:r w:rsidR="00485E2B">
        <w:rPr>
          <w:noProof/>
          <w:lang w:val="fr-FR"/>
        </w:rPr>
        <w:t xml:space="preserve">8</w:t>
      </w:r>
      <w:r>
        <w:fldChar w:fldCharType="end"/>
      </w:r>
      <w:r>
        <w:rPr>
          <w:lang w:val="fr-FR"/>
        </w:rPr>
        <w:t xml:space="preserve"> Fiche détaille du </w:t>
      </w:r>
      <w:proofErr w:type="gramStart"/>
      <w:r w:rsidR="00C83E9B">
        <w:rPr>
          <w:lang w:val="fr-FR"/>
        </w:rPr>
        <w:t xml:space="preserve">Porte-conteneurs Type ULCV</w:t>
      </w:r>
      <w:bookmarkEnd w:id="35"/>
    </w:p>
    <w:p w14:paraId="55978D80" w14:textId="74F3E772" w:rsidR="003E44B1" w:rsidRPr="003E44B1" w:rsidRDefault="003E44B1" w:rsidP="003B4A19">
      <w:pPr>
        <w:rPr>
          <w:lang w:val="fr-FR"/>
        </w:rPr>
      </w:pPr>
      <w:r>
        <w:rPr>
          <w:lang w:val="fr-FR"/>
        </w:rPr>
        <w:t xml:space="preserve"/>
      </w:r>
    </w:p>
    <w:p w14:paraId="57F0BDE7" w14:textId="28D3579B" w:rsidR="00791695" w:rsidRDefault="00000000" w:rsidP="003B4A19">
      <w:pPr>
        <w:numPr>
          <w:ilvl w:val="1"/>
          <w:numId w:val="2"/>
        </w:numPr>
      </w:pPr>
      <w:r w:rsidRPr="00EF4DF1">
        <w:rPr>
          <w:lang w:val="fr-FR"/>
        </w:rPr>
        <w:t xml:space="preserve">  </w:t>
      </w:r>
      <w:r>
        <w:t xml:space="preserve">Longueur: </w:t>
      </w:r>
      <w:proofErr w:type="gramStart"/>
      <w:r>
        <w:t xml:space="preserve">400.0</w:t>
      </w:r>
      <w:r w:rsidR="002951F2">
        <w:t xml:space="preserve"> </w:t>
      </w:r>
      <w:r>
        <w:t>m</w:t>
      </w:r>
    </w:p>
    <w:p w14:paraId="532392B0" w14:textId="319E2A21" w:rsidR="00791695" w:rsidRPr="001636FE" w:rsidRDefault="00000000" w:rsidP="001636FE">
      <w:pPr>
        <w:numPr>
          <w:ilvl w:val="1"/>
          <w:numId w:val="2"/>
        </w:numPr>
        <w:rPr>
          <w:lang w:val="fr-FR"/>
        </w:rPr>
      </w:pPr>
      <w:r w:rsidRPr="00EF4DF1">
        <w:rPr>
          <w:lang w:val="fr-FR"/>
        </w:rPr>
        <w:t xml:space="preserve">  Tirant </w:t>
      </w:r>
      <w:proofErr w:type="gramStart"/>
      <w:r w:rsidRPr="00EF4DF1">
        <w:rPr>
          <w:lang w:val="fr-FR"/>
        </w:rPr>
        <w:t xml:space="preserve">d'eau:</w:t>
      </w:r>
      <w:proofErr w:type="gramEnd"/>
      <w:r w:rsidRPr="00EF4DF1">
        <w:rPr>
          <w:lang w:val="fr-FR"/>
        </w:rPr>
        <w:t xml:space="preserve"> </w:t>
      </w:r>
      <w:proofErr w:type="gramStart"/>
      <w:r w:rsidRPr="00EF4DF1">
        <w:rPr>
          <w:lang w:val="fr-FR"/>
        </w:rPr>
        <w:t xml:space="preserve">16.0/16.5 </w:t>
      </w:r>
      <w:proofErr w:type="gramStart"/>
      <w:r w:rsidRPr="00EF4DF1">
        <w:rPr>
          <w:lang w:val="fr-FR"/>
        </w:rPr>
        <w:t>m</w:t>
      </w:r>
      <w:r w:rsidRPr="001636FE">
        <w:rPr>
          <w:lang w:val="fr-FR"/>
        </w:rPr>
        <w:t xml:space="preserve"/>
      </w:r>
    </w:p>
    <w:p w14:paraId="115D986C" w14:textId="58571B2C" w:rsidR="003E44B1" w:rsidRPr="001636FE" w:rsidRDefault="00000000" w:rsidP="001636FE">
      <w:pPr>
        <w:numPr>
          <w:ilvl w:val="0"/>
          <w:numId w:val="3"/>
        </w:numPr>
        <w:rPr>
          <w:b/>
          <w:lang w:val="fr-FR"/>
        </w:rPr>
      </w:pPr>
      <w:proofErr w:type="gramStart"/>
      <w:r w:rsidRPr="001636FE">
        <w:rPr>
          <w:b/>
          <w:lang w:val="fr-FR"/>
        </w:rPr>
        <w:t xml:space="preserve">Porte-conteneurs Type Large</w:t>
      </w:r>
      <w:r w:rsidR="001636FE" w:rsidRPr="001636FE">
        <w:rPr>
          <w:b/>
          <w:lang w:val="fr-FR"/>
        </w:rPr>
        <w:t xml:space="preserve">:</w:t>
      </w:r>
      <w:proofErr w:type="gramEnd"/>
      <w:r w:rsidR="001636FE" w:rsidRPr="001636FE">
        <w:rPr>
          <w:b/>
          <w:lang w:val="fr-FR"/>
        </w:rPr>
        <w:t xml:space="preserve"> </w:t>
      </w:r>
      <w:r w:rsidRPr="001636FE">
        <w:rPr>
          <w:lang w:val="fr-FR"/>
        </w:rPr>
        <w:t xml:space="preserve">Le navire est de type </w:t>
      </w:r>
      <w:proofErr w:type="gramStart"/>
      <w:r w:rsidRPr="001636FE">
        <w:rPr>
          <w:lang w:val="fr-FR"/>
        </w:rPr>
        <w:t xml:space="preserve">Large Container Vessel</w:t>
      </w:r>
      <w:r w:rsidR="003E44B1" w:rsidRPr="001636FE">
        <w:rPr>
          <w:lang w:val="fr-FR"/>
        </w:rPr>
        <w:t xml:space="preserve"/>
      </w:r>
    </w:p>
    <w:p w14:paraId="0901E040" w14:textId="77777777" w:rsidR="00791695" w:rsidRPr="001A211E" w:rsidRDefault="00000000" w:rsidP="006D1258">
      <w:pPr>
        <w:keepNext/>
        <w:jc w:val="center"/>
        <w:rPr>
          <w:lang w:val="fr-FR"/>
        </w:rPr>
      </w:pPr>
      <w:proofErr w:type="gramStart"/>
      <w:r w:rsidRPr="001A211E">
        <w:rPr>
          <w:lang w:val="fr-FR"/>
        </w:rPr>
        <w:t xml:space="preserve"/>
      </w:r>
      <w:r>
        <w:drawing>
          <wp:inline xmlns:a="http://schemas.openxmlformats.org/drawingml/2006/main" xmlns:pic="http://schemas.openxmlformats.org/drawingml/2006/picture">
            <wp:extent cx="3600000" cy="1827692"/>
            <wp:docPr id="1012" name="Picture 7"/>
            <wp:cNvGraphicFramePr>
              <a:graphicFrameLocks noChangeAspect="1"/>
            </wp:cNvGraphicFramePr>
            <a:graphic>
              <a:graphicData uri="http://schemas.openxmlformats.org/drawingml/2006/picture">
                <pic:pic>
                  <pic:nvPicPr>
                    <pic:cNvPr id="0" name="navire2_hq_4820608976.jpg"/>
                    <pic:cNvPicPr/>
                  </pic:nvPicPr>
                  <pic:blipFill>
                    <a:blip r:embed="rId25"/>
                    <a:stretch>
                      <a:fillRect/>
                    </a:stretch>
                  </pic:blipFill>
                  <pic:spPr>
                    <a:xfrm>
                      <a:off x="0" y="0"/>
                      <a:ext cx="3600000" cy="1827692"/>
                    </a:xfrm>
                    <a:prstGeom prst="rect"/>
                  </pic:spPr>
                </pic:pic>
              </a:graphicData>
            </a:graphic>
          </wp:inline>
        </w:drawing>
      </w:r>
      <w:r>
        <w:t xml:space="preserve"/>
      </w:r>
    </w:p>
    <w:p w14:paraId="2804B717" w14:textId="6F50BC85" w:rsidR="00791695" w:rsidRDefault="00EF4DF1" w:rsidP="00F05BDC">
      <w:pPr>
        <w:pStyle w:val="Caption"/>
        <w:jc w:val="center"/>
        <w:rPr>
          <w:lang w:val="fr-FR"/>
        </w:rPr>
      </w:pPr>
      <w:bookmarkStart w:id="35" w:name="_Toc216816635"/>
      <w:r w:rsidRPr="00EF4DF1">
        <w:rPr>
          <w:lang w:val="fr-FR"/>
        </w:rPr>
        <w:t xml:space="preserve">Figure </w:t>
      </w:r>
      <w:r>
        <w:fldChar w:fldCharType="begin"/>
      </w:r>
      <w:r w:rsidRPr="00EF4DF1">
        <w:rPr>
          <w:lang w:val="fr-FR"/>
        </w:rPr>
        <w:instrText xml:space="preserve"> SEQ Figure \* ARABIC </w:instrText>
      </w:r>
      <w:r>
        <w:fldChar w:fldCharType="separate"/>
      </w:r>
      <w:r w:rsidR="00485E2B">
        <w:rPr>
          <w:noProof/>
          <w:lang w:val="fr-FR"/>
        </w:rPr>
        <w:t xml:space="preserve">8</w:t>
      </w:r>
      <w:r>
        <w:fldChar w:fldCharType="end"/>
      </w:r>
      <w:r>
        <w:rPr>
          <w:lang w:val="fr-FR"/>
        </w:rPr>
        <w:t xml:space="preserve"> Fiche détaille du </w:t>
      </w:r>
      <w:proofErr w:type="gramStart"/>
      <w:r w:rsidR="00C83E9B">
        <w:rPr>
          <w:lang w:val="fr-FR"/>
        </w:rPr>
        <w:t xml:space="preserve">Porte-conteneurs Type Large</w:t>
      </w:r>
      <w:bookmarkEnd w:id="35"/>
    </w:p>
    <w:p w14:paraId="55978D80" w14:textId="74F3E772" w:rsidR="003E44B1" w:rsidRPr="003E44B1" w:rsidRDefault="003E44B1" w:rsidP="003B4A19">
      <w:pPr>
        <w:rPr>
          <w:lang w:val="fr-FR"/>
        </w:rPr>
      </w:pPr>
      <w:r>
        <w:rPr>
          <w:lang w:val="fr-FR"/>
        </w:rPr>
        <w:t xml:space="preserve"/>
      </w:r>
    </w:p>
    <w:p w14:paraId="57F0BDE7" w14:textId="28D3579B" w:rsidR="00791695" w:rsidRDefault="00000000" w:rsidP="003B4A19">
      <w:pPr>
        <w:numPr>
          <w:ilvl w:val="1"/>
          <w:numId w:val="2"/>
        </w:numPr>
      </w:pPr>
      <w:r w:rsidRPr="00EF4DF1">
        <w:rPr>
          <w:lang w:val="fr-FR"/>
        </w:rPr>
        <w:t xml:space="preserve">  </w:t>
      </w:r>
      <w:r>
        <w:t xml:space="preserve">Longueur: </w:t>
      </w:r>
      <w:proofErr w:type="gramStart"/>
      <w:r>
        <w:t xml:space="preserve">350.0</w:t>
      </w:r>
      <w:r w:rsidR="002951F2">
        <w:t xml:space="preserve"> </w:t>
      </w:r>
      <w:r>
        <w:t>m</w:t>
      </w:r>
    </w:p>
    <w:p w14:paraId="532392B0" w14:textId="319E2A21" w:rsidR="00791695" w:rsidRPr="001636FE" w:rsidRDefault="00000000" w:rsidP="001636FE">
      <w:pPr>
        <w:numPr>
          <w:ilvl w:val="1"/>
          <w:numId w:val="2"/>
        </w:numPr>
        <w:rPr>
          <w:lang w:val="fr-FR"/>
        </w:rPr>
      </w:pPr>
      <w:r w:rsidRPr="00EF4DF1">
        <w:rPr>
          <w:lang w:val="fr-FR"/>
        </w:rPr>
        <w:t xml:space="preserve">  Tirant </w:t>
      </w:r>
      <w:proofErr w:type="gramStart"/>
      <w:r w:rsidRPr="00EF4DF1">
        <w:rPr>
          <w:lang w:val="fr-FR"/>
        </w:rPr>
        <w:t xml:space="preserve">d'eau:</w:t>
      </w:r>
      <w:proofErr w:type="gramEnd"/>
      <w:r w:rsidRPr="00EF4DF1">
        <w:rPr>
          <w:lang w:val="fr-FR"/>
        </w:rPr>
        <w:t xml:space="preserve"> </w:t>
      </w:r>
      <w:proofErr w:type="gramStart"/>
      <w:r w:rsidRPr="00EF4DF1">
        <w:rPr>
          <w:lang w:val="fr-FR"/>
        </w:rPr>
        <w:t xml:space="preserve">14.5/15.0 </w:t>
      </w:r>
      <w:proofErr w:type="gramStart"/>
      <w:r w:rsidRPr="00EF4DF1">
        <w:rPr>
          <w:lang w:val="fr-FR"/>
        </w:rPr>
        <w:t>m</w:t>
      </w:r>
      <w:r w:rsidRPr="001636FE">
        <w:rPr>
          <w:lang w:val="fr-FR"/>
        </w:rPr>
        <w:t xml:space="preserve"/>
      </w:r>
    </w:p>
    <w:p w14:paraId="115D986C" w14:textId="58571B2C" w:rsidR="003E44B1" w:rsidRPr="001636FE" w:rsidRDefault="00000000" w:rsidP="001636FE">
      <w:pPr>
        <w:numPr>
          <w:ilvl w:val="0"/>
          <w:numId w:val="3"/>
        </w:numPr>
        <w:rPr>
          <w:b/>
          <w:lang w:val="fr-FR"/>
        </w:rPr>
      </w:pPr>
      <w:proofErr w:type="gramStart"/>
      <w:r w:rsidRPr="001636FE">
        <w:rPr>
          <w:b/>
          <w:lang w:val="fr-FR"/>
        </w:rPr>
        <w:t xml:space="preserve">Porte-conteneurs Standard</w:t>
      </w:r>
      <w:r w:rsidR="001636FE" w:rsidRPr="001636FE">
        <w:rPr>
          <w:b/>
          <w:lang w:val="fr-FR"/>
        </w:rPr>
        <w:t xml:space="preserve">:</w:t>
      </w:r>
      <w:proofErr w:type="gramEnd"/>
      <w:r w:rsidR="001636FE" w:rsidRPr="001636FE">
        <w:rPr>
          <w:b/>
          <w:lang w:val="fr-FR"/>
        </w:rPr>
        <w:t xml:space="preserve"> </w:t>
      </w:r>
      <w:r w:rsidRPr="001636FE">
        <w:rPr>
          <w:lang w:val="fr-FR"/>
        </w:rPr>
        <w:t xml:space="preserve">Le navire est de type </w:t>
      </w:r>
      <w:proofErr w:type="gramStart"/>
      <w:r w:rsidRPr="001636FE">
        <w:rPr>
          <w:lang w:val="fr-FR"/>
        </w:rPr>
        <w:t xml:space="preserve">Container Vessel</w:t>
      </w:r>
      <w:r w:rsidR="003E44B1" w:rsidRPr="001636FE">
        <w:rPr>
          <w:lang w:val="fr-FR"/>
        </w:rPr>
        <w:t xml:space="preserve"/>
      </w:r>
    </w:p>
    <w:p w14:paraId="0901E040" w14:textId="77777777" w:rsidR="00791695" w:rsidRPr="001A211E" w:rsidRDefault="00000000" w:rsidP="006D1258">
      <w:pPr>
        <w:keepNext/>
        <w:jc w:val="center"/>
        <w:rPr>
          <w:lang w:val="fr-FR"/>
        </w:rPr>
      </w:pPr>
      <w:proofErr w:type="gramStart"/>
      <w:r w:rsidRPr="001A211E">
        <w:rPr>
          <w:lang w:val="fr-FR"/>
        </w:rPr>
        <w:t xml:space="preserve"/>
      </w:r>
      <w:r>
        <w:drawing>
          <wp:inline xmlns:a="http://schemas.openxmlformats.org/drawingml/2006/main" xmlns:pic="http://schemas.openxmlformats.org/drawingml/2006/picture">
            <wp:extent cx="3600000" cy="1800000"/>
            <wp:docPr id="1013" name="Picture 7"/>
            <wp:cNvGraphicFramePr>
              <a:graphicFrameLocks noChangeAspect="1"/>
            </wp:cNvGraphicFramePr>
            <a:graphic>
              <a:graphicData uri="http://schemas.openxmlformats.org/drawingml/2006/picture">
                <pic:pic>
                  <pic:nvPicPr>
                    <pic:cNvPr id="0" name="navire3_hq_4821838288.jpg"/>
                    <pic:cNvPicPr/>
                  </pic:nvPicPr>
                  <pic:blipFill>
                    <a:blip r:embed="rId26"/>
                    <a:stretch>
                      <a:fillRect/>
                    </a:stretch>
                  </pic:blipFill>
                  <pic:spPr>
                    <a:xfrm>
                      <a:off x="0" y="0"/>
                      <a:ext cx="3600000" cy="1800000"/>
                    </a:xfrm>
                    <a:prstGeom prst="rect"/>
                  </pic:spPr>
                </pic:pic>
              </a:graphicData>
            </a:graphic>
          </wp:inline>
        </w:drawing>
      </w:r>
      <w:r>
        <w:t xml:space="preserve"/>
      </w:r>
    </w:p>
    <w:p w14:paraId="2804B717" w14:textId="6F50BC85" w:rsidR="00791695" w:rsidRDefault="00EF4DF1" w:rsidP="00F05BDC">
      <w:pPr>
        <w:pStyle w:val="Caption"/>
        <w:jc w:val="center"/>
        <w:rPr>
          <w:lang w:val="fr-FR"/>
        </w:rPr>
      </w:pPr>
      <w:bookmarkStart w:id="35" w:name="_Toc216816635"/>
      <w:r w:rsidRPr="00EF4DF1">
        <w:rPr>
          <w:lang w:val="fr-FR"/>
        </w:rPr>
        <w:t xml:space="preserve">Figure </w:t>
      </w:r>
      <w:r>
        <w:fldChar w:fldCharType="begin"/>
      </w:r>
      <w:r w:rsidRPr="00EF4DF1">
        <w:rPr>
          <w:lang w:val="fr-FR"/>
        </w:rPr>
        <w:instrText xml:space="preserve"> SEQ Figure \* ARABIC </w:instrText>
      </w:r>
      <w:r>
        <w:fldChar w:fldCharType="separate"/>
      </w:r>
      <w:r w:rsidR="00485E2B">
        <w:rPr>
          <w:noProof/>
          <w:lang w:val="fr-FR"/>
        </w:rPr>
        <w:t xml:space="preserve">8</w:t>
      </w:r>
      <w:r>
        <w:fldChar w:fldCharType="end"/>
      </w:r>
      <w:r>
        <w:rPr>
          <w:lang w:val="fr-FR"/>
        </w:rPr>
        <w:t xml:space="preserve"> Fiche détaille du </w:t>
      </w:r>
      <w:proofErr w:type="gramStart"/>
      <w:r w:rsidR="00C83E9B">
        <w:rPr>
          <w:lang w:val="fr-FR"/>
        </w:rPr>
        <w:t xml:space="preserve">Porte-conteneurs Standard</w:t>
      </w:r>
      <w:bookmarkEnd w:id="35"/>
    </w:p>
    <w:p w14:paraId="55978D80" w14:textId="74F3E772" w:rsidR="003E44B1" w:rsidRPr="003E44B1" w:rsidRDefault="003E44B1" w:rsidP="003B4A19">
      <w:pPr>
        <w:rPr>
          <w:lang w:val="fr-FR"/>
        </w:rPr>
      </w:pPr>
      <w:r>
        <w:rPr>
          <w:lang w:val="fr-FR"/>
        </w:rPr>
        <w:t xml:space="preserve"/>
      </w:r>
    </w:p>
    <w:p w14:paraId="57F0BDE7" w14:textId="28D3579B" w:rsidR="00791695" w:rsidRDefault="00000000" w:rsidP="003B4A19">
      <w:pPr>
        <w:numPr>
          <w:ilvl w:val="1"/>
          <w:numId w:val="2"/>
        </w:numPr>
      </w:pPr>
      <w:r w:rsidRPr="00EF4DF1">
        <w:rPr>
          <w:lang w:val="fr-FR"/>
        </w:rPr>
        <w:t xml:space="preserve">  </w:t>
      </w:r>
      <w:r>
        <w:t xml:space="preserve">Longueur: </w:t>
      </w:r>
      <w:proofErr w:type="gramStart"/>
      <w:r>
        <w:t xml:space="preserve">300.0</w:t>
      </w:r>
      <w:r w:rsidR="002951F2">
        <w:t xml:space="preserve"> </w:t>
      </w:r>
      <w:r>
        <w:t>m</w:t>
      </w:r>
    </w:p>
    <w:p w14:paraId="532392B0" w14:textId="319E2A21" w:rsidR="00791695" w:rsidRPr="001636FE" w:rsidRDefault="00000000" w:rsidP="001636FE">
      <w:pPr>
        <w:numPr>
          <w:ilvl w:val="1"/>
          <w:numId w:val="2"/>
        </w:numPr>
        <w:rPr>
          <w:lang w:val="fr-FR"/>
        </w:rPr>
      </w:pPr>
      <w:r w:rsidRPr="00EF4DF1">
        <w:rPr>
          <w:lang w:val="fr-FR"/>
        </w:rPr>
        <w:t xml:space="preserve">  Tirant </w:t>
      </w:r>
      <w:proofErr w:type="gramStart"/>
      <w:r w:rsidRPr="00EF4DF1">
        <w:rPr>
          <w:lang w:val="fr-FR"/>
        </w:rPr>
        <w:t xml:space="preserve">d'eau:</w:t>
      </w:r>
      <w:proofErr w:type="gramEnd"/>
      <w:r w:rsidRPr="00EF4DF1">
        <w:rPr>
          <w:lang w:val="fr-FR"/>
        </w:rPr>
        <w:t xml:space="preserve"> </w:t>
      </w:r>
      <w:proofErr w:type="gramStart"/>
      <w:r w:rsidRPr="00EF4DF1">
        <w:rPr>
          <w:lang w:val="fr-FR"/>
        </w:rPr>
        <w:t xml:space="preserve">8.5/9.0 </w:t>
      </w:r>
      <w:proofErr w:type="gramStart"/>
      <w:r w:rsidRPr="00EF4DF1">
        <w:rPr>
          <w:lang w:val="fr-FR"/>
        </w:rPr>
        <w:t>m</w:t>
      </w:r>
      <w:r w:rsidRPr="001636FE">
        <w:rPr>
          <w:lang w:val="fr-FR"/>
        </w:rPr>
        <w:t xml:space="preserve"/>
      </w:r>
    </w:p>
    <w:p w14:paraId="4563BAC3" w14:textId="17BBDE30" w:rsidR="00791695" w:rsidRDefault="00000000" w:rsidP="00A21573">
      <w:pPr>
        <w:pStyle w:val="Heading2"/>
        <w:numPr>
          <w:ilvl w:val="1"/>
          <w:numId w:val="4"/>
        </w:numPr>
      </w:pPr>
      <w:bookmarkStart w:id="36" w:name="_heading=h.z3smoaf30kum" w:colFirst="0" w:colLast="0"/>
      <w:bookmarkStart w:id="37" w:name="_Toc216816617"/>
      <w:bookmarkEnd w:id="36"/>
      <w:proofErr w:type="spellStart"/>
      <w:r>
        <w:t>Remorqueurs</w:t>
      </w:r>
      <w:bookmarkEnd w:id="37"/>
      <w:proofErr w:type="spellEnd"/>
    </w:p>
    <w:p w14:paraId="2F605332" w14:textId="77777777" w:rsidR="00196F08" w:rsidRDefault="001B370F" w:rsidP="001636FE">
      <w:r>
        <w:t xml:space="preserve">La flotte étudiée comprend trois remorqueurs, deux à propulsion azimutale (ASD 70 t et ASD 50 t) et un remorqueur conventionnel de 40 t. L’ASD 70 t mesure 32,0 m de long, 12,8 m de large et a un tirant d’eau de 5,2 m, tandis que l’ASD 50 t est de 28,0 m × 11,0 m × 4,8 m. Le remorqueur conventionnel de 40 t est de 26,0 m × 10,5 m × 4,5 m. Cette combinaison permet de couvrir un large éventail de charges, de 40 t à 70 t, et de s’adapter aux variations de trafic portuaire. La sélection repose sur la représentativité du trafic, avec l’ASD 70 t pour les manoeuvres lourdes, l’ASD 50 t pour les opérations intermédiaires et le 40 t pour les petits navires. Le dimensionnement du cas de référence est basé sur l’ASD 70 t, qui représente la charge maximale attendue. La répartition avant/arrière est équilibrée et l’adaptation aux vents et courants est réalisée par le système de propulsions azimutales.</w:t>
      </w:r>
    </w:p>
    <w:p w14:paraId="5CCA0224" w14:textId="26C359FF" w:rsidR="007C3EAA" w:rsidRDefault="007C3EAA" w:rsidP="001636FE">
      <w:r>
        <w:t xml:space="preserve"/>
      </w:r>
    </w:p>
    <w:p w14:paraId="3250CEF9" w14:textId="0F6BF18B" w:rsidR="007C3EAA" w:rsidRPr="002951F2" w:rsidRDefault="007C3EAA" w:rsidP="002951F2">
      <w:pPr>
        <w:numPr>
          <w:ilvl w:val="0"/>
          <w:numId w:val="3"/>
        </w:numPr>
        <w:rPr>
          <w:b/>
        </w:rPr>
      </w:pPr>
      <w:proofErr w:type="gramStart"/>
      <w:r w:rsidRPr="002951F2">
        <w:rPr>
          <w:b/>
        </w:rPr>
        <w:t xml:space="preserve">Remorqueur ASD 70T: </w:t>
      </w:r>
      <w:r w:rsidRPr="002951F2">
        <w:t xml:space="preserve">Le remorqueur est de type </w:t>
      </w:r>
      <w:proofErr w:type="gramStart"/>
      <w:r w:rsidRPr="002951F2">
        <w:t xml:space="preserve">Azimuth Stern Drive</w:t>
      </w:r>
    </w:p>
    <w:p w14:paraId="4B236920" w14:textId="1A307C3D" w:rsidR="007C3EAA" w:rsidRPr="007C3EAA" w:rsidRDefault="007C3EAA" w:rsidP="007C3EAA">
      <w:pPr>
        <w:jc w:val="center"/>
        <w:rPr>
          <w:lang w:val="fr-FR"/>
        </w:rPr>
      </w:pPr>
      <w:proofErr w:type="gramStart"/>
      <w:r w:rsidRPr="007C3EAA">
        <w:rPr>
          <w:lang w:val="fr-FR"/>
        </w:rPr>
        <w:t xml:space="preserve"/>
      </w:r>
      <w:r>
        <w:drawing>
          <wp:inline xmlns:a="http://schemas.openxmlformats.org/drawingml/2006/main" xmlns:pic="http://schemas.openxmlformats.org/drawingml/2006/picture">
            <wp:extent cx="3600000" cy="1846153"/>
            <wp:docPr id="1014" name="Picture 7"/>
            <wp:cNvGraphicFramePr>
              <a:graphicFrameLocks noChangeAspect="1"/>
            </wp:cNvGraphicFramePr>
            <a:graphic>
              <a:graphicData uri="http://schemas.openxmlformats.org/drawingml/2006/picture">
                <pic:pic>
                  <pic:nvPicPr>
                    <pic:cNvPr id="0" name="remorqueur1_hq_4820897872.jpg"/>
                    <pic:cNvPicPr/>
                  </pic:nvPicPr>
                  <pic:blipFill>
                    <a:blip r:embed="rId27"/>
                    <a:stretch>
                      <a:fillRect/>
                    </a:stretch>
                  </pic:blipFill>
                  <pic:spPr>
                    <a:xfrm>
                      <a:off x="0" y="0"/>
                      <a:ext cx="3600000" cy="1846153"/>
                    </a:xfrm>
                    <a:prstGeom prst="rect"/>
                  </pic:spPr>
                </pic:pic>
              </a:graphicData>
            </a:graphic>
          </wp:inline>
        </w:drawing>
      </w:r>
      <w:r>
        <w:t xml:space="preserve"/>
      </w:r>
    </w:p>
    <w:p w14:paraId="784ADB9F" w14:textId="2EBF3726" w:rsidR="007C3EAA" w:rsidRDefault="007C3EAA" w:rsidP="007C3EAA">
      <w:pPr>
        <w:pStyle w:val="Caption"/>
        <w:jc w:val="center"/>
        <w:rPr>
          <w:lang w:val="fr-FR"/>
        </w:rPr>
      </w:pPr>
      <w:bookmarkStart w:id="38" w:name="_Toc216816636"/>
      <w:r w:rsidRPr="003E44B1">
        <w:rPr>
          <w:lang w:val="fr-FR"/>
        </w:rPr>
        <w:t xml:space="preserve">Figure </w:t>
      </w:r>
      <w:r>
        <w:fldChar w:fldCharType="begin"/>
      </w:r>
      <w:r w:rsidRPr="003E44B1">
        <w:rPr>
          <w:lang w:val="fr-FR"/>
        </w:rPr>
        <w:instrText xml:space="preserve"> SEQ Figure \* ARABIC </w:instrText>
      </w:r>
      <w:r>
        <w:fldChar w:fldCharType="separate"/>
      </w:r>
      <w:r w:rsidR="00485E2B">
        <w:rPr>
          <w:noProof/>
          <w:lang w:val="fr-FR"/>
        </w:rPr>
        <w:t xml:space="preserve">9</w:t>
      </w:r>
      <w:r>
        <w:rPr>
          <w:noProof/>
        </w:rPr>
        <w:fldChar w:fldCharType="end"/>
      </w:r>
      <w:r>
        <w:rPr>
          <w:lang w:val="fr-FR"/>
        </w:rPr>
        <w:t xml:space="preserve"> Fiche détaillée du</w:t>
      </w:r>
      <w:r w:rsidRPr="00EF4DF1">
        <w:rPr>
          <w:lang w:val="fr-FR"/>
        </w:rPr>
        <w:t xml:space="preserve"> </w:t>
      </w:r>
      <w:proofErr w:type="gramStart"/>
      <w:r>
        <w:rPr>
          <w:lang w:val="fr-FR"/>
        </w:rPr>
        <w:t xml:space="preserve">Remorqueur ASD 70T</w:t>
      </w:r>
      <w:bookmarkEnd w:id="38"/>
    </w:p>
    <w:p w14:paraId="71F3356D" w14:textId="77777777" w:rsidR="007C3EAA" w:rsidRPr="007C3EAA" w:rsidRDefault="007C3EAA" w:rsidP="007C3EAA">
      <w:pPr>
        <w:rPr>
          <w:lang w:val="fr-FR"/>
        </w:rPr>
      </w:pPr>
      <w:r w:rsidRPr="007C3EAA">
        <w:rPr>
          <w:lang w:val="fr-FR"/>
        </w:rPr>
        <w:t xml:space="preserve"/>
      </w:r>
    </w:p>
    <w:p w14:paraId="61645E2F" w14:textId="728EEF10" w:rsidR="007C3EAA" w:rsidRPr="002951F2" w:rsidRDefault="007C3EAA" w:rsidP="002951F2">
      <w:pPr>
        <w:pStyle w:val="ListParagraph"/>
        <w:numPr>
          <w:ilvl w:val="1"/>
          <w:numId w:val="8"/>
        </w:numPr>
        <w:rPr>
          <w:lang w:val="fr-FR"/>
        </w:rPr>
      </w:pPr>
      <w:proofErr w:type="gramStart"/>
      <w:r w:rsidRPr="002951F2">
        <w:rPr>
          <w:lang w:val="fr-FR"/>
        </w:rPr>
        <w:t xml:space="preserve">Longueur:</w:t>
      </w:r>
      <w:proofErr w:type="gramEnd"/>
      <w:r w:rsidRPr="002951F2">
        <w:rPr>
          <w:lang w:val="fr-FR"/>
        </w:rPr>
        <w:t xml:space="preserve"> </w:t>
      </w:r>
      <w:proofErr w:type="gramStart"/>
      <w:r w:rsidRPr="002951F2">
        <w:rPr>
          <w:lang w:val="fr-FR"/>
        </w:rPr>
        <w:t xml:space="preserve">32.0 m</w:t>
      </w:r>
    </w:p>
    <w:p w14:paraId="7AE07BD2" w14:textId="757AA77D" w:rsidR="007C3EAA" w:rsidRPr="002951F2" w:rsidRDefault="007C3EAA" w:rsidP="002951F2">
      <w:pPr>
        <w:pStyle w:val="ListParagraph"/>
        <w:numPr>
          <w:ilvl w:val="1"/>
          <w:numId w:val="8"/>
        </w:numPr>
        <w:rPr>
          <w:lang w:val="fr-FR"/>
        </w:rPr>
      </w:pPr>
      <w:proofErr w:type="gramStart"/>
      <w:r w:rsidRPr="002951F2">
        <w:rPr>
          <w:lang w:val="fr-FR"/>
        </w:rPr>
        <w:t xml:space="preserve">Largeur:</w:t>
      </w:r>
      <w:proofErr w:type="gramEnd"/>
      <w:r w:rsidRPr="002951F2">
        <w:rPr>
          <w:lang w:val="fr-FR"/>
        </w:rPr>
        <w:t xml:space="preserve"> </w:t>
      </w:r>
      <w:proofErr w:type="gramStart"/>
      <w:r w:rsidRPr="002951F2">
        <w:rPr>
          <w:lang w:val="fr-FR"/>
        </w:rPr>
        <w:t xml:space="preserve">12.8 </w:t>
      </w:r>
      <w:proofErr w:type="gramStart"/>
      <w:r w:rsidRPr="002951F2">
        <w:rPr>
          <w:lang w:val="fr-FR"/>
        </w:rPr>
        <w:t xml:space="preserve">m</w:t>
      </w:r>
    </w:p>
    <w:p w14:paraId="3250CEF9" w14:textId="0F6BF18B" w:rsidR="007C3EAA" w:rsidRPr="002951F2" w:rsidRDefault="007C3EAA" w:rsidP="002951F2">
      <w:pPr>
        <w:numPr>
          <w:ilvl w:val="0"/>
          <w:numId w:val="3"/>
        </w:numPr>
        <w:rPr>
          <w:b/>
        </w:rPr>
      </w:pPr>
      <w:proofErr w:type="gramStart"/>
      <w:r w:rsidRPr="002951F2">
        <w:rPr>
          <w:b/>
        </w:rPr>
        <w:t xml:space="preserve">Remorqueur ASD 50T: </w:t>
      </w:r>
      <w:r w:rsidRPr="002951F2">
        <w:t xml:space="preserve">Le remorqueur est de type </w:t>
      </w:r>
      <w:proofErr w:type="gramStart"/>
      <w:r w:rsidRPr="002951F2">
        <w:t xml:space="preserve">Azimuth Stern Drive</w:t>
      </w:r>
    </w:p>
    <w:p w14:paraId="4B236920" w14:textId="1A307C3D" w:rsidR="007C3EAA" w:rsidRPr="007C3EAA" w:rsidRDefault="007C3EAA" w:rsidP="007C3EAA">
      <w:pPr>
        <w:jc w:val="center"/>
        <w:rPr>
          <w:lang w:val="fr-FR"/>
        </w:rPr>
      </w:pPr>
      <w:proofErr w:type="gramStart"/>
      <w:r w:rsidRPr="007C3EAA">
        <w:rPr>
          <w:lang w:val="fr-FR"/>
        </w:rPr>
        <w:t xml:space="preserve"/>
      </w:r>
      <w:r>
        <w:drawing>
          <wp:inline xmlns:a="http://schemas.openxmlformats.org/drawingml/2006/main" xmlns:pic="http://schemas.openxmlformats.org/drawingml/2006/picture">
            <wp:extent cx="3600000" cy="1836923"/>
            <wp:docPr id="1015" name="Picture 7"/>
            <wp:cNvGraphicFramePr>
              <a:graphicFrameLocks noChangeAspect="1"/>
            </wp:cNvGraphicFramePr>
            <a:graphic>
              <a:graphicData uri="http://schemas.openxmlformats.org/drawingml/2006/picture">
                <pic:pic>
                  <pic:nvPicPr>
                    <pic:cNvPr id="0" name="remorqueur2_hq_4819093008.jpg"/>
                    <pic:cNvPicPr/>
                  </pic:nvPicPr>
                  <pic:blipFill>
                    <a:blip r:embed="rId28"/>
                    <a:stretch>
                      <a:fillRect/>
                    </a:stretch>
                  </pic:blipFill>
                  <pic:spPr>
                    <a:xfrm>
                      <a:off x="0" y="0"/>
                      <a:ext cx="3600000" cy="1836923"/>
                    </a:xfrm>
                    <a:prstGeom prst="rect"/>
                  </pic:spPr>
                </pic:pic>
              </a:graphicData>
            </a:graphic>
          </wp:inline>
        </w:drawing>
      </w:r>
      <w:r>
        <w:t xml:space="preserve"/>
      </w:r>
    </w:p>
    <w:p w14:paraId="784ADB9F" w14:textId="2EBF3726" w:rsidR="007C3EAA" w:rsidRDefault="007C3EAA" w:rsidP="007C3EAA">
      <w:pPr>
        <w:pStyle w:val="Caption"/>
        <w:jc w:val="center"/>
        <w:rPr>
          <w:lang w:val="fr-FR"/>
        </w:rPr>
      </w:pPr>
      <w:bookmarkStart w:id="38" w:name="_Toc216816636"/>
      <w:r w:rsidRPr="003E44B1">
        <w:rPr>
          <w:lang w:val="fr-FR"/>
        </w:rPr>
        <w:t xml:space="preserve">Figure </w:t>
      </w:r>
      <w:r>
        <w:fldChar w:fldCharType="begin"/>
      </w:r>
      <w:r w:rsidRPr="003E44B1">
        <w:rPr>
          <w:lang w:val="fr-FR"/>
        </w:rPr>
        <w:instrText xml:space="preserve"> SEQ Figure \* ARABIC </w:instrText>
      </w:r>
      <w:r>
        <w:fldChar w:fldCharType="separate"/>
      </w:r>
      <w:r w:rsidR="00485E2B">
        <w:rPr>
          <w:noProof/>
          <w:lang w:val="fr-FR"/>
        </w:rPr>
        <w:t xml:space="preserve">9</w:t>
      </w:r>
      <w:r>
        <w:rPr>
          <w:noProof/>
        </w:rPr>
        <w:fldChar w:fldCharType="end"/>
      </w:r>
      <w:r>
        <w:rPr>
          <w:lang w:val="fr-FR"/>
        </w:rPr>
        <w:t xml:space="preserve"> Fiche détaillée du</w:t>
      </w:r>
      <w:r w:rsidRPr="00EF4DF1">
        <w:rPr>
          <w:lang w:val="fr-FR"/>
        </w:rPr>
        <w:t xml:space="preserve"> </w:t>
      </w:r>
      <w:proofErr w:type="gramStart"/>
      <w:r>
        <w:rPr>
          <w:lang w:val="fr-FR"/>
        </w:rPr>
        <w:t xml:space="preserve">Remorqueur ASD 50T</w:t>
      </w:r>
      <w:bookmarkEnd w:id="38"/>
    </w:p>
    <w:p w14:paraId="71F3356D" w14:textId="77777777" w:rsidR="007C3EAA" w:rsidRPr="007C3EAA" w:rsidRDefault="007C3EAA" w:rsidP="007C3EAA">
      <w:pPr>
        <w:rPr>
          <w:lang w:val="fr-FR"/>
        </w:rPr>
      </w:pPr>
      <w:r w:rsidRPr="007C3EAA">
        <w:rPr>
          <w:lang w:val="fr-FR"/>
        </w:rPr>
        <w:t xml:space="preserve"/>
      </w:r>
    </w:p>
    <w:p w14:paraId="61645E2F" w14:textId="728EEF10" w:rsidR="007C3EAA" w:rsidRPr="002951F2" w:rsidRDefault="007C3EAA" w:rsidP="002951F2">
      <w:pPr>
        <w:pStyle w:val="ListParagraph"/>
        <w:numPr>
          <w:ilvl w:val="1"/>
          <w:numId w:val="8"/>
        </w:numPr>
        <w:rPr>
          <w:lang w:val="fr-FR"/>
        </w:rPr>
      </w:pPr>
      <w:proofErr w:type="gramStart"/>
      <w:r w:rsidRPr="002951F2">
        <w:rPr>
          <w:lang w:val="fr-FR"/>
        </w:rPr>
        <w:t xml:space="preserve">Longueur:</w:t>
      </w:r>
      <w:proofErr w:type="gramEnd"/>
      <w:r w:rsidRPr="002951F2">
        <w:rPr>
          <w:lang w:val="fr-FR"/>
        </w:rPr>
        <w:t xml:space="preserve"> </w:t>
      </w:r>
      <w:proofErr w:type="gramStart"/>
      <w:r w:rsidRPr="002951F2">
        <w:rPr>
          <w:lang w:val="fr-FR"/>
        </w:rPr>
        <w:t xml:space="preserve">28.0 m</w:t>
      </w:r>
    </w:p>
    <w:p w14:paraId="7AE07BD2" w14:textId="757AA77D" w:rsidR="007C3EAA" w:rsidRPr="002951F2" w:rsidRDefault="007C3EAA" w:rsidP="002951F2">
      <w:pPr>
        <w:pStyle w:val="ListParagraph"/>
        <w:numPr>
          <w:ilvl w:val="1"/>
          <w:numId w:val="8"/>
        </w:numPr>
        <w:rPr>
          <w:lang w:val="fr-FR"/>
        </w:rPr>
      </w:pPr>
      <w:proofErr w:type="gramStart"/>
      <w:r w:rsidRPr="002951F2">
        <w:rPr>
          <w:lang w:val="fr-FR"/>
        </w:rPr>
        <w:t xml:space="preserve">Largeur:</w:t>
      </w:r>
      <w:proofErr w:type="gramEnd"/>
      <w:r w:rsidRPr="002951F2">
        <w:rPr>
          <w:lang w:val="fr-FR"/>
        </w:rPr>
        <w:t xml:space="preserve"> </w:t>
      </w:r>
      <w:proofErr w:type="gramStart"/>
      <w:r w:rsidRPr="002951F2">
        <w:rPr>
          <w:lang w:val="fr-FR"/>
        </w:rPr>
        <w:t xml:space="preserve">11.0 </w:t>
      </w:r>
      <w:proofErr w:type="gramStart"/>
      <w:r w:rsidRPr="002951F2">
        <w:rPr>
          <w:lang w:val="fr-FR"/>
        </w:rPr>
        <w:t xml:space="preserve">m</w:t>
      </w:r>
    </w:p>
    <w:p w14:paraId="3250CEF9" w14:textId="0F6BF18B" w:rsidR="007C3EAA" w:rsidRPr="002951F2" w:rsidRDefault="007C3EAA" w:rsidP="002951F2">
      <w:pPr>
        <w:numPr>
          <w:ilvl w:val="0"/>
          <w:numId w:val="3"/>
        </w:numPr>
        <w:rPr>
          <w:b/>
        </w:rPr>
      </w:pPr>
      <w:proofErr w:type="gramStart"/>
      <w:r w:rsidRPr="002951F2">
        <w:rPr>
          <w:b/>
        </w:rPr>
        <w:t xml:space="preserve">Remorqueur Conventionnel 40T: </w:t>
      </w:r>
      <w:r w:rsidRPr="002951F2">
        <w:t xml:space="preserve">Le remorqueur est de type </w:t>
      </w:r>
      <w:proofErr w:type="gramStart"/>
      <w:r w:rsidRPr="002951F2">
        <w:t xml:space="preserve">Tracteur conventionnel</w:t>
      </w:r>
    </w:p>
    <w:p w14:paraId="61645E2F" w14:textId="728EEF10" w:rsidR="007C3EAA" w:rsidRPr="002951F2" w:rsidRDefault="007C3EAA" w:rsidP="002951F2">
      <w:pPr>
        <w:pStyle w:val="ListParagraph"/>
        <w:numPr>
          <w:ilvl w:val="1"/>
          <w:numId w:val="8"/>
        </w:numPr>
        <w:rPr>
          <w:lang w:val="fr-FR"/>
        </w:rPr>
      </w:pPr>
      <w:proofErr w:type="gramStart"/>
      <w:r w:rsidRPr="002951F2">
        <w:rPr>
          <w:lang w:val="fr-FR"/>
        </w:rPr>
        <w:t xml:space="preserve">Longueur:</w:t>
      </w:r>
      <w:proofErr w:type="gramEnd"/>
      <w:r w:rsidRPr="002951F2">
        <w:rPr>
          <w:lang w:val="fr-FR"/>
        </w:rPr>
        <w:t xml:space="preserve"> </w:t>
      </w:r>
      <w:proofErr w:type="gramStart"/>
      <w:r w:rsidRPr="002951F2">
        <w:rPr>
          <w:lang w:val="fr-FR"/>
        </w:rPr>
        <w:t xml:space="preserve">26.0 m</w:t>
      </w:r>
    </w:p>
    <w:p w14:paraId="7AE07BD2" w14:textId="757AA77D" w:rsidR="007C3EAA" w:rsidRPr="002951F2" w:rsidRDefault="007C3EAA" w:rsidP="002951F2">
      <w:pPr>
        <w:pStyle w:val="ListParagraph"/>
        <w:numPr>
          <w:ilvl w:val="1"/>
          <w:numId w:val="8"/>
        </w:numPr>
        <w:rPr>
          <w:lang w:val="fr-FR"/>
        </w:rPr>
      </w:pPr>
      <w:proofErr w:type="gramStart"/>
      <w:r w:rsidRPr="002951F2">
        <w:rPr>
          <w:lang w:val="fr-FR"/>
        </w:rPr>
        <w:t xml:space="preserve">Largeur:</w:t>
      </w:r>
      <w:proofErr w:type="gramEnd"/>
      <w:r w:rsidRPr="002951F2">
        <w:rPr>
          <w:lang w:val="fr-FR"/>
        </w:rPr>
        <w:t xml:space="preserve"> </w:t>
      </w:r>
      <w:proofErr w:type="gramStart"/>
      <w:r w:rsidRPr="002951F2">
        <w:rPr>
          <w:lang w:val="fr-FR"/>
        </w:rPr>
        <w:t xml:space="preserve">10.5 </w:t>
      </w:r>
      <w:proofErr w:type="gramStart"/>
      <w:r w:rsidRPr="002951F2">
        <w:rPr>
          <w:lang w:val="fr-FR"/>
        </w:rPr>
        <w:t xml:space="preserve">m</w:t>
      </w:r>
    </w:p>
    <w:p w14:paraId="5E85A5FD" w14:textId="77777777" w:rsidR="00791695" w:rsidRDefault="00000000" w:rsidP="003B4A19">
      <w:pPr>
        <w:pStyle w:val="Heading1"/>
        <w:numPr>
          <w:ilvl w:val="0"/>
          <w:numId w:val="4"/>
        </w:numPr>
      </w:pPr>
      <w:bookmarkStart w:id="39" w:name="_Toc216816618"/>
      <w:proofErr w:type="spellStart"/>
      <w:r>
        <w:t>Essais</w:t>
      </w:r>
      <w:proofErr w:type="spellEnd"/>
      <w:r>
        <w:t xml:space="preserve"> </w:t>
      </w:r>
      <w:proofErr w:type="spellStart"/>
      <w:r>
        <w:t>réalisés</w:t>
      </w:r>
      <w:bookmarkEnd w:id="39"/>
      <w:proofErr w:type="spellEnd"/>
    </w:p>
    <w:p w14:paraId="483DC469" w14:textId="77777777" w:rsidR="00791695" w:rsidRDefault="00000000" w:rsidP="003B4A19">
      <w:pPr>
        <w:pStyle w:val="Heading2"/>
        <w:numPr>
          <w:ilvl w:val="1"/>
          <w:numId w:val="4"/>
        </w:numPr>
      </w:pPr>
      <w:bookmarkStart w:id="40" w:name="_heading=h.ji21oty3w4bj" w:colFirst="0" w:colLast="0"/>
      <w:bookmarkStart w:id="41" w:name="_Toc216816619"/>
      <w:bookmarkEnd w:id="40"/>
      <w:proofErr w:type="spellStart"/>
      <w:r>
        <w:t xml:space="preserve">Méthodologie</w:t>
      </w:r>
      <w:proofErr w:type="spellEnd"/>
      <w:r>
        <w:t xml:space="preserve"> des simulations</w:t>
      </w:r>
      <w:bookmarkEnd w:id="41"/>
    </w:p>
    <w:p w14:paraId="076C4223" w14:textId="4B53BF4B" w:rsidR="00254563" w:rsidRDefault="00104362" w:rsidP="00CC0D13">
      <w:proofErr w:type="gramStart"/>
      <w:r>
        <w:t xml:space="preserve">Approche de modélisation numérique temps réel. Le modèle intègre les données bathymétriques, la météo‑océanique et les caractéristiques hydrodynamiques du port. Les simulateurs de navigation professionnels reproduisent les forces de vent, houle, courant et marée. Les pilotes expérimentés valident chaque scénario en conditions représentatives, ajustant les paramètres de contrôle en temps réel.</w:t>
        <w:br/>
        <w:t xml:space="preserve"/>
        <w:br/>
        <w:t xml:space="preserve">Paramètres de simulation. Vent critique 30 kts secteur Ouest, rafales 40 kts, basé sur 10 ans de données météo‑marine. Houle critique Hs = 3 m, Tp = 10 s, direction NW, issu de 5 ans de mesures houlographiques. Courant maximal 1,2 kt, direction variable selon marée, mesuré par ADCP sur 1 an. Marée extrême PM + 2,4 m, BM – 0,7 m, coefficient 95‑120, référentiel Cote Marine Tanger Med. Agitation maximale admissible 0,5 m au poste d’amarrage, validée par mesures in‑situ.</w:t>
        <w:br/>
        <w:t xml:space="preserve"/>
        <w:br/>
        <w:t xml:space="preserve">Catalogue des scénarios. Scénario E1 : trois simulations d’accostage P2 tribord de porte‑conteneurs ULCV sous NE 25 kts, houle 2,5 m 12 s, 4 remorqueurs. Résultats : réussite, contrôle de vitesse, absence de réaction à l’arrêt, tugs suffisants. Scénario E2 : trois simulations, conditions E 25 kts, NE 2,5 m 12 s, 3 à 4 remorqueurs. Résultats : deux échecs, un succès. Le premier échoue sous vent est, nécessitant moteurs astern, tugs et ancres. Le second réussit avec 3 tugs, vitesse 5 kn. Le troisième échoue sous vent est, 4 tugs, problème de dérive. Scénario E3 : trois simulations, NW 25 kts, houle 3 m 14 s, 4 remorqueurs. Résultats : réussite conditionnelle, échec, réussite. Le premier requiert tugs et moteur astern, seuil 20 kts. Le second échoue, conditions limites. Le troisième réussit, stratégie de tirage de la quille. Scénario E4 : trois simulations, W 30 kts, houle 3 m 14 s, 4 remorqueurs. Résultats : réussite, réussite, réussite. Le premier nécessite moteur astern, trois tugs arrière. Le second réussit, moteur astern pour soutenir. Le troisième réussit, drift port, moteur full ahead. Scénario E5 : trois simulations, SE 25 kts, houle 3 m 14 s, 4 à 5 remorqueurs. Résultats : échec, réussite, réussite. Le premier échoue sans BT, nécessite tugs arrière. Le second réussit, tugs 4, contrôle du vent. Le troisième réussit, deux tugs, vitesse 6 kn.</w:t>
        <w:br/>
        <w:t xml:space="preserve"/>
        <w:br/>
        <w:t xml:space="preserve">Statistiques globales. 44 simulations réalisées. 29 réussites (65,9 %). 14 échecs (31,8 %). Types de manœuvres : accostage, appareillage, urgence, robustesse limites.</w:t>
        <w:br/>
        <w:t xml:space="preserve"/>
        <w:br/>
        <w:t xml:space="preserve">Validation et limites. Comparaison avec données réelles de manœuvres portuaires. Validation par pilotes expérimentés, retour d’expérience. Calibration des modèles hydrodynamiques sur mesures in‑situ. Analyse de sensibilité des paramètres critiques (vent, houle, courant). Limites : modèle ne reproduit pas les effets de turbulence locale, dépendance aux données de vent et houle, besoin de validation continue.</w:t>
      </w:r>
    </w:p>
    <w:p w14:paraId="6B5745A7" w14:textId="77777777" w:rsidR="004E59EC" w:rsidRDefault="004E59EC">
      <w:pPr>
        <w:rPr>
          <w:sz w:val="32"/>
          <w:szCs w:val="32"/>
        </w:rPr>
      </w:pPr>
      <w:bookmarkStart w:id="42" w:name="_heading=h.fgp7q9kys7te" w:colFirst="0" w:colLast="0"/>
      <w:bookmarkEnd w:id="42"/>
      <w:r>
        <w:br w:type="page"/>
      </w:r>
    </w:p>
    <w:p w14:paraId="6AFA1D45" w14:textId="77777777" w:rsidR="003C1C8D" w:rsidRDefault="003C1C8D" w:rsidP="0039722C">
      <w:pPr>
        <w:pStyle w:val="Heading2"/>
        <w:sectPr w:rsidR="003C1C8D" w:rsidSect="0039722C">
          <w:headerReference w:type="default" r:id="rId10"/>
          <w:footerReference w:type="default" r:id="rId11"/>
          <w:footerReference w:type="first" r:id="rId12"/>
          <w:pgSz w:w="12240" w:h="15840"/>
          <w:pgMar w:top="540" w:right="1440" w:bottom="810" w:left="1440" w:header="360" w:footer="720" w:gutter="0"/>
          <w:cols w:space="720"/>
          <w:titlePg/>
        </w:sectPr>
      </w:pPr>
    </w:p>
    <w:p w14:paraId="3F75AAC6" w14:textId="23220645" w:rsidR="00791695" w:rsidRDefault="00000000" w:rsidP="003B4A19">
      <w:pPr>
        <w:pStyle w:val="Heading2"/>
        <w:numPr>
          <w:ilvl w:val="1"/>
          <w:numId w:val="4"/>
        </w:numPr>
      </w:pPr>
      <w:bookmarkStart w:id="43" w:name="_Toc216816620"/>
      <w:proofErr w:type="spellStart"/>
      <w:r>
        <w:lastRenderedPageBreak/>
        <w:t>Résultats</w:t>
      </w:r>
      <w:proofErr w:type="spellEnd"/>
      <w:r>
        <w:t xml:space="preserve"> </w:t>
      </w:r>
      <w:proofErr w:type="spellStart"/>
      <w:r>
        <w:t>détaillés</w:t>
      </w:r>
      <w:bookmarkEnd w:id="43"/>
      <w:proofErr w:type="spellEnd"/>
    </w:p>
    <w:p w14:paraId="20253DBB" w14:textId="77777777" w:rsidR="00791695" w:rsidRDefault="00791695" w:rsidP="003B4A19">
      <w:pPr>
        <w:widowControl w:val="0"/>
        <w:spacing w:line="240" w:lineRule="auto"/>
        <w:ind w:left="90" w:right="60"/>
        <w:rPr>
          <w:sz w:val="20"/>
          <w:szCs w:val="20"/>
        </w:rPr>
      </w:pPr>
    </w:p>
    <w:tbl>
      <w:tblPr>
        <w:tblStyle w:val="a5"/>
        <w:tblW w:w="1391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0"/>
        <w:gridCol w:w="1800"/>
        <w:gridCol w:w="990"/>
        <w:gridCol w:w="630"/>
        <w:gridCol w:w="900"/>
        <w:gridCol w:w="990"/>
        <w:gridCol w:w="990"/>
        <w:gridCol w:w="990"/>
        <w:gridCol w:w="900"/>
        <w:gridCol w:w="1530"/>
        <w:gridCol w:w="1260"/>
        <w:gridCol w:w="2070"/>
      </w:tblGrid>
      <w:tr w:rsidR="00D30FD5" w14:paraId="1352B40E" w14:textId="77777777" w:rsidTr="00F922DA">
        <w:tc>
          <w:tcPr>
            <w:tcW w:w="860" w:type="dxa"/>
            <w:tcMar>
              <w:top w:w="100" w:type="dxa"/>
              <w:left w:w="100" w:type="dxa"/>
              <w:bottom w:w="100" w:type="dxa"/>
              <w:right w:w="100" w:type="dxa"/>
            </w:tcMar>
          </w:tcPr>
          <w:p w14:paraId="4FBDF391" w14:textId="77777777" w:rsidR="00791695" w:rsidRDefault="00000000" w:rsidP="003B4A19">
            <w:pPr>
              <w:widowControl w:val="0"/>
              <w:jc w:val="center"/>
              <w:rPr>
                <w:b/>
                <w:sz w:val="20"/>
                <w:szCs w:val="20"/>
              </w:rPr>
            </w:pPr>
            <w:r>
              <w:rPr>
                <w:b/>
                <w:sz w:val="20"/>
                <w:szCs w:val="20"/>
              </w:rPr>
              <w:t>N°</w:t>
            </w:r>
          </w:p>
        </w:tc>
        <w:tc>
          <w:tcPr>
            <w:tcW w:w="1800" w:type="dxa"/>
            <w:tcMar>
              <w:top w:w="100" w:type="dxa"/>
              <w:left w:w="100" w:type="dxa"/>
              <w:bottom w:w="100" w:type="dxa"/>
              <w:right w:w="100" w:type="dxa"/>
            </w:tcMar>
          </w:tcPr>
          <w:p w14:paraId="4535EA33" w14:textId="77777777" w:rsidR="00791695" w:rsidRDefault="00000000" w:rsidP="003B4A19">
            <w:pPr>
              <w:widowControl w:val="0"/>
              <w:jc w:val="center"/>
              <w:rPr>
                <w:b/>
                <w:sz w:val="20"/>
                <w:szCs w:val="20"/>
              </w:rPr>
            </w:pPr>
            <w:proofErr w:type="spellStart"/>
            <w:r>
              <w:rPr>
                <w:b/>
                <w:sz w:val="20"/>
                <w:szCs w:val="20"/>
              </w:rPr>
              <w:t>Navire</w:t>
            </w:r>
            <w:proofErr w:type="spellEnd"/>
          </w:p>
        </w:tc>
        <w:tc>
          <w:tcPr>
            <w:tcW w:w="990" w:type="dxa"/>
            <w:tcMar>
              <w:top w:w="100" w:type="dxa"/>
              <w:left w:w="100" w:type="dxa"/>
              <w:bottom w:w="100" w:type="dxa"/>
              <w:right w:w="100" w:type="dxa"/>
            </w:tcMar>
          </w:tcPr>
          <w:p w14:paraId="40668F47" w14:textId="77777777" w:rsidR="00791695" w:rsidRDefault="00000000" w:rsidP="003B4A19">
            <w:pPr>
              <w:widowControl w:val="0"/>
              <w:jc w:val="center"/>
              <w:rPr>
                <w:b/>
                <w:sz w:val="20"/>
                <w:szCs w:val="20"/>
              </w:rPr>
            </w:pPr>
            <w:r>
              <w:rPr>
                <w:b/>
                <w:sz w:val="20"/>
                <w:szCs w:val="20"/>
              </w:rPr>
              <w:t>Etat de charge</w:t>
            </w:r>
          </w:p>
        </w:tc>
        <w:tc>
          <w:tcPr>
            <w:tcW w:w="630" w:type="dxa"/>
            <w:tcMar>
              <w:top w:w="100" w:type="dxa"/>
              <w:left w:w="100" w:type="dxa"/>
              <w:bottom w:w="100" w:type="dxa"/>
              <w:right w:w="100" w:type="dxa"/>
            </w:tcMar>
          </w:tcPr>
          <w:p w14:paraId="39936E16" w14:textId="77777777" w:rsidR="00791695" w:rsidRDefault="00000000" w:rsidP="003B4A19">
            <w:pPr>
              <w:widowControl w:val="0"/>
              <w:jc w:val="center"/>
              <w:rPr>
                <w:b/>
                <w:sz w:val="20"/>
                <w:szCs w:val="20"/>
              </w:rPr>
            </w:pPr>
            <w:r>
              <w:rPr>
                <w:b/>
                <w:sz w:val="20"/>
                <w:szCs w:val="20"/>
              </w:rPr>
              <w:t>Condition</w:t>
            </w:r>
          </w:p>
        </w:tc>
        <w:tc>
          <w:tcPr>
            <w:tcW w:w="900" w:type="dxa"/>
            <w:tcMar>
              <w:top w:w="100" w:type="dxa"/>
              <w:left w:w="100" w:type="dxa"/>
              <w:bottom w:w="100" w:type="dxa"/>
              <w:right w:w="100" w:type="dxa"/>
            </w:tcMar>
          </w:tcPr>
          <w:p w14:paraId="67F30CEB" w14:textId="77777777" w:rsidR="00791695" w:rsidRDefault="00000000" w:rsidP="003B4A19">
            <w:pPr>
              <w:widowControl w:val="0"/>
              <w:jc w:val="center"/>
              <w:rPr>
                <w:b/>
                <w:sz w:val="20"/>
                <w:szCs w:val="20"/>
              </w:rPr>
            </w:pPr>
            <w:r>
              <w:rPr>
                <w:b/>
                <w:sz w:val="20"/>
                <w:szCs w:val="20"/>
              </w:rPr>
              <w:t>Vent</w:t>
            </w:r>
          </w:p>
        </w:tc>
        <w:tc>
          <w:tcPr>
            <w:tcW w:w="990" w:type="dxa"/>
            <w:tcMar>
              <w:top w:w="100" w:type="dxa"/>
              <w:left w:w="100" w:type="dxa"/>
              <w:bottom w:w="100" w:type="dxa"/>
              <w:right w:w="100" w:type="dxa"/>
            </w:tcMar>
          </w:tcPr>
          <w:p w14:paraId="724385C9" w14:textId="77777777" w:rsidR="00791695" w:rsidRDefault="00000000" w:rsidP="003B4A19">
            <w:pPr>
              <w:widowControl w:val="0"/>
              <w:jc w:val="center"/>
              <w:rPr>
                <w:b/>
                <w:sz w:val="20"/>
                <w:szCs w:val="20"/>
              </w:rPr>
            </w:pPr>
            <w:r>
              <w:rPr>
                <w:b/>
                <w:sz w:val="20"/>
                <w:szCs w:val="20"/>
              </w:rPr>
              <w:t>Houle</w:t>
            </w:r>
          </w:p>
        </w:tc>
        <w:tc>
          <w:tcPr>
            <w:tcW w:w="990" w:type="dxa"/>
            <w:tcMar>
              <w:top w:w="100" w:type="dxa"/>
              <w:left w:w="100" w:type="dxa"/>
              <w:bottom w:w="100" w:type="dxa"/>
              <w:right w:w="100" w:type="dxa"/>
            </w:tcMar>
          </w:tcPr>
          <w:p w14:paraId="237057DF" w14:textId="77777777" w:rsidR="00791695" w:rsidRDefault="00000000" w:rsidP="003B4A19">
            <w:pPr>
              <w:widowControl w:val="0"/>
              <w:jc w:val="center"/>
              <w:rPr>
                <w:b/>
                <w:sz w:val="20"/>
                <w:szCs w:val="20"/>
              </w:rPr>
            </w:pPr>
            <w:r>
              <w:rPr>
                <w:b/>
                <w:sz w:val="20"/>
                <w:szCs w:val="20"/>
              </w:rPr>
              <w:t>Courant</w:t>
            </w:r>
          </w:p>
        </w:tc>
        <w:tc>
          <w:tcPr>
            <w:tcW w:w="990" w:type="dxa"/>
            <w:tcMar>
              <w:top w:w="100" w:type="dxa"/>
              <w:left w:w="100" w:type="dxa"/>
              <w:bottom w:w="100" w:type="dxa"/>
              <w:right w:w="100" w:type="dxa"/>
            </w:tcMar>
          </w:tcPr>
          <w:p w14:paraId="27E7D669" w14:textId="74EEB8FE" w:rsidR="00791695" w:rsidRDefault="00000000" w:rsidP="003B4A19">
            <w:pPr>
              <w:widowControl w:val="0"/>
              <w:jc w:val="center"/>
              <w:rPr>
                <w:b/>
                <w:sz w:val="20"/>
                <w:szCs w:val="20"/>
              </w:rPr>
            </w:pPr>
            <w:r>
              <w:rPr>
                <w:b/>
                <w:sz w:val="20"/>
                <w:szCs w:val="20"/>
              </w:rPr>
              <w:t>Marée</w:t>
            </w:r>
          </w:p>
        </w:tc>
        <w:tc>
          <w:tcPr>
            <w:tcW w:w="900" w:type="dxa"/>
            <w:tcMar>
              <w:top w:w="100" w:type="dxa"/>
              <w:left w:w="100" w:type="dxa"/>
              <w:bottom w:w="100" w:type="dxa"/>
              <w:right w:w="100" w:type="dxa"/>
            </w:tcMar>
          </w:tcPr>
          <w:p w14:paraId="0419502B" w14:textId="77777777" w:rsidR="00791695" w:rsidRDefault="00000000" w:rsidP="003B4A19">
            <w:pPr>
              <w:widowControl w:val="0"/>
              <w:jc w:val="center"/>
              <w:rPr>
                <w:b/>
                <w:sz w:val="20"/>
                <w:szCs w:val="20"/>
              </w:rPr>
            </w:pPr>
            <w:r>
              <w:rPr>
                <w:b/>
                <w:sz w:val="20"/>
                <w:szCs w:val="20"/>
              </w:rPr>
              <w:t>Poste</w:t>
            </w:r>
          </w:p>
        </w:tc>
        <w:tc>
          <w:tcPr>
            <w:tcW w:w="1530" w:type="dxa"/>
            <w:tcMar>
              <w:top w:w="100" w:type="dxa"/>
              <w:left w:w="100" w:type="dxa"/>
              <w:bottom w:w="100" w:type="dxa"/>
              <w:right w:w="100" w:type="dxa"/>
            </w:tcMar>
          </w:tcPr>
          <w:p w14:paraId="5A2522D0" w14:textId="77777777" w:rsidR="00791695" w:rsidRDefault="00000000" w:rsidP="003B4A19">
            <w:pPr>
              <w:widowControl w:val="0"/>
              <w:jc w:val="center"/>
              <w:rPr>
                <w:b/>
                <w:sz w:val="20"/>
                <w:szCs w:val="20"/>
              </w:rPr>
            </w:pPr>
            <w:proofErr w:type="spellStart"/>
            <w:r>
              <w:rPr>
                <w:b/>
                <w:sz w:val="20"/>
                <w:szCs w:val="20"/>
              </w:rPr>
              <w:t>Remorqueurs</w:t>
            </w:r>
            <w:proofErr w:type="spellEnd"/>
          </w:p>
        </w:tc>
        <w:tc>
          <w:tcPr>
            <w:tcW w:w="1260" w:type="dxa"/>
            <w:tcMar>
              <w:top w:w="100" w:type="dxa"/>
              <w:left w:w="100" w:type="dxa"/>
              <w:bottom w:w="100" w:type="dxa"/>
              <w:right w:w="100" w:type="dxa"/>
            </w:tcMar>
          </w:tcPr>
          <w:p w14:paraId="5DB5714F" w14:textId="77777777" w:rsidR="00791695" w:rsidRDefault="00000000" w:rsidP="003B4A19">
            <w:pPr>
              <w:widowControl w:val="0"/>
              <w:jc w:val="center"/>
              <w:rPr>
                <w:b/>
                <w:sz w:val="20"/>
                <w:szCs w:val="20"/>
              </w:rPr>
            </w:pPr>
            <w:r>
              <w:rPr>
                <w:b/>
                <w:sz w:val="20"/>
                <w:szCs w:val="20"/>
              </w:rPr>
              <w:t>Entrée</w:t>
            </w:r>
          </w:p>
        </w:tc>
        <w:tc>
          <w:tcPr>
            <w:tcW w:w="2070" w:type="dxa"/>
            <w:tcMar>
              <w:top w:w="100" w:type="dxa"/>
              <w:left w:w="100" w:type="dxa"/>
              <w:bottom w:w="100" w:type="dxa"/>
              <w:right w:w="100" w:type="dxa"/>
            </w:tcMar>
          </w:tcPr>
          <w:p w14:paraId="14C8C52F" w14:textId="77777777" w:rsidR="00791695" w:rsidRDefault="00000000" w:rsidP="003B4A19">
            <w:pPr>
              <w:widowControl w:val="0"/>
              <w:jc w:val="center"/>
            </w:pPr>
            <w:proofErr w:type="spellStart"/>
            <w:r>
              <w:rPr>
                <w:b/>
                <w:sz w:val="20"/>
                <w:szCs w:val="20"/>
              </w:rPr>
              <w:t xml:space="preserve">Manoeuvre</w:t>
            </w:r>
            <w:proofErr w:type="spellEnd"/>
            <w:r>
              <w:rPr>
                <w:sz w:val="20"/>
                <w:szCs w:val="20"/>
              </w:rPr>
              <w:t xml:space="preserve"> </w:t>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3knt</w:t>
              <w:br/>
              <w:t xml:space="preserve">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 (near miss)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4</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5</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Null</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6</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6(bis)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7</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3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8</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9</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10</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TM2</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11</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12</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12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13</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13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13 Ter</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14</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15*</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3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16</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17</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3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18</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19</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20</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21</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22</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23</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23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24</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25</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26</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26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26 TER</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27</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27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28</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29</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30</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31</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33</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TM2</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33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TM2</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34</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35</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tc>
      </w:tr>
    </w:tbl>
    <w:p w14:paraId="39C46D6A" w14:textId="1BD32DDB" w:rsidR="00791695" w:rsidRPr="00EF4DF1" w:rsidRDefault="00EF4DF1" w:rsidP="003B4A19">
      <w:pPr>
        <w:pStyle w:val="Caption"/>
        <w:rPr>
          <w:lang w:val="fr-FR"/>
        </w:rPr>
      </w:pPr>
      <w:bookmarkStart w:id="44" w:name="_Toc216816637"/>
      <w:r w:rsidRPr="00EF4DF1">
        <w:rPr>
          <w:lang w:val="fr-FR"/>
        </w:rPr>
        <w:t xml:space="preserve">Table </w:t>
      </w:r>
      <w:r>
        <w:fldChar w:fldCharType="begin"/>
      </w:r>
      <w:r w:rsidRPr="00EF4DF1">
        <w:rPr>
          <w:lang w:val="fr-FR"/>
        </w:rPr>
        <w:instrText xml:space="preserve"> SEQ Table \* ARABIC </w:instrText>
      </w:r>
      <w:r>
        <w:fldChar w:fldCharType="separate"/>
      </w:r>
      <w:r w:rsidR="003E44B1">
        <w:rPr>
          <w:noProof/>
          <w:lang w:val="fr-FR"/>
        </w:rPr>
        <w:t>1</w:t>
      </w:r>
      <w:r>
        <w:fldChar w:fldCharType="end"/>
      </w:r>
      <w:r>
        <w:rPr>
          <w:lang w:val="fr-FR"/>
        </w:rPr>
        <w:t>: Tableau détaillé des simulations entretenues</w:t>
      </w:r>
      <w:bookmarkEnd w:id="44"/>
    </w:p>
    <w:p w14:paraId="318B5746" w14:textId="77777777" w:rsidR="003C1C8D" w:rsidRPr="003C1C8D" w:rsidRDefault="003C1C8D">
      <w:pPr>
        <w:rPr>
          <w:sz w:val="40"/>
          <w:szCs w:val="40"/>
          <w:lang w:val="fr-FR"/>
        </w:rPr>
      </w:pPr>
      <w:r w:rsidRPr="003C1C8D">
        <w:rPr>
          <w:lang w:val="fr-FR"/>
        </w:rPr>
        <w:br w:type="page"/>
      </w:r>
    </w:p>
    <w:p w14:paraId="1841DFAC" w14:textId="77777777" w:rsidR="003C1C8D" w:rsidRPr="003C1C8D" w:rsidRDefault="003C1C8D" w:rsidP="003B4A19">
      <w:pPr>
        <w:pStyle w:val="Heading1"/>
        <w:numPr>
          <w:ilvl w:val="0"/>
          <w:numId w:val="4"/>
        </w:numPr>
        <w:rPr>
          <w:lang w:val="fr-FR"/>
        </w:rPr>
        <w:sectPr w:rsidR="003C1C8D" w:rsidRPr="003C1C8D" w:rsidSect="0039722C">
          <w:pgSz w:w="15840" w:h="12240" w:orient="landscape"/>
          <w:pgMar w:top="1440" w:right="806" w:bottom="1440" w:left="821" w:header="360" w:footer="720" w:gutter="0"/>
          <w:cols w:space="720"/>
          <w:titlePg/>
        </w:sectPr>
      </w:pPr>
    </w:p>
    <w:p w14:paraId="3FA64AA2" w14:textId="16E385A9" w:rsidR="00791695" w:rsidRDefault="00000000" w:rsidP="003B4A19">
      <w:pPr>
        <w:pStyle w:val="Heading1"/>
        <w:numPr>
          <w:ilvl w:val="0"/>
          <w:numId w:val="4"/>
        </w:numPr>
      </w:pPr>
      <w:bookmarkStart w:id="45" w:name="_Toc216816621"/>
      <w:proofErr w:type="spellStart"/>
      <w:r>
        <w:lastRenderedPageBreak/>
        <w:t>Analyse</w:t>
      </w:r>
      <w:bookmarkEnd w:id="45"/>
      <w:proofErr w:type="spellEnd"/>
    </w:p>
    <w:p w14:paraId="6989FB7F" w14:textId="77777777" w:rsidR="00791695" w:rsidRDefault="00000000" w:rsidP="003B4A19">
      <w:pPr>
        <w:pStyle w:val="Heading2"/>
        <w:numPr>
          <w:ilvl w:val="1"/>
          <w:numId w:val="4"/>
        </w:numPr>
        <w:spacing w:before="120"/>
      </w:pPr>
      <w:bookmarkStart w:id="46" w:name="_heading=h.t6z36oi07b9b" w:colFirst="0" w:colLast="0"/>
      <w:bookmarkStart w:id="47" w:name="_Toc216816622"/>
      <w:bookmarkEnd w:id="46"/>
      <w:proofErr w:type="spellStart"/>
      <w:r>
        <w:t>Statistiques</w:t>
      </w:r>
      <w:proofErr w:type="spellEnd"/>
      <w:r>
        <w:t xml:space="preserve"> </w:t>
      </w:r>
      <w:proofErr w:type="spellStart"/>
      <w:r>
        <w:t xml:space="preserve">générales</w:t>
      </w:r>
      <w:bookmarkEnd w:id="47"/>
      <w:proofErr w:type="spellEnd"/>
    </w:p>
    <w:p w14:paraId="5B168BB9" w14:textId="626DE322" w:rsidR="009E348E" w:rsidRDefault="009E348E" w:rsidP="009E348E">
      <w:pPr>
        <w:rPr>
          <w:lang w:val="fr-FR"/>
        </w:rPr>
      </w:pPr>
      <w:proofErr w:type="gramStart"/>
      <w:r w:rsidRPr="009E348E">
        <w:rPr>
          <w:lang w:val="fr-FR"/>
        </w:rPr>
        <w:t xml:space="preserve">Les essais de manœuvrabilité ont été menés dans des conditions de navigation variées afin d’évaluer la robustesse des procédures de pilotage et d’accostage. Au total, 44 simulations ont été réalisées, dont 29 ont abouti à une réussite et 14 à un échec, ce qui se traduit par un taux de réussite global de 65,9 %. Parmi les simulations, 37 essais ont permis de recueillir des métriques détaillées, notamment la distance parcourue et le temps de manœuvre. La distance moyenne parcourue du point de pilotage à l’accostage s’élève à 2,8 milles, tandis que le temps moyen de manœuvre est de 45 minutes. Ces indicateurs montrent que, bien que la majorité des essais se soient soldés par un succès, une proportion non négligeable d’échecs reste à analyser. Les performances les plus remarquables se trouvent parmi les simulations où la distance parcourue est inférieure à la moyenne, indiquant une efficacité accrue du système de navigation. À l’inverse, les échecs les plus fréquents se produisent lorsque le temps de manœuvre dépasse largement la moyenne, suggérant une surcharge opérationnelle ou des conditions environnementales défavorables. Ces tendances soulignent l’importance d’optimiser les paramètres de navigation pour réduire le temps de manœuvre et améliorer la précision de l’accostage. L’analyse détaillée des facteurs contributifs aux succès et aux échecs est présentée ci‑dessous.</w:t>
      </w:r>
    </w:p>
    <w:p w14:paraId="377C9BF7" w14:textId="77777777" w:rsidR="002951F2" w:rsidRDefault="002951F2" w:rsidP="009E348E">
      <w:pPr>
        <w:rPr>
          <w:lang w:val="fr-FR"/>
        </w:rPr>
      </w:pPr>
    </w:p>
    <w:p w14:paraId="574DADD6" w14:textId="60DF8883" w:rsidR="009E348E" w:rsidRPr="009E348E" w:rsidRDefault="00000000" w:rsidP="009E348E">
      <w:pPr>
        <w:pStyle w:val="Heading2"/>
        <w:numPr>
          <w:ilvl w:val="1"/>
          <w:numId w:val="4"/>
        </w:numPr>
        <w:spacing w:before="0"/>
      </w:pPr>
      <w:bookmarkStart w:id="48" w:name="_heading=h.nv66esirvz11" w:colFirst="0" w:colLast="0"/>
      <w:bookmarkStart w:id="49" w:name="_Toc216816623"/>
      <w:bookmarkEnd w:id="48"/>
      <w:proofErr w:type="spellStart"/>
      <w:r>
        <w:t>Analyse</w:t>
      </w:r>
      <w:proofErr w:type="spellEnd"/>
      <w:r>
        <w:t xml:space="preserve"> </w:t>
      </w:r>
      <w:proofErr w:type="spellStart"/>
      <w:r>
        <w:t>détaillé</w:t>
      </w:r>
      <w:r w:rsidR="009E348E">
        <w:t xml:space="preserve">e</w:t>
      </w:r>
      <w:bookmarkEnd w:id="49"/>
      <w:proofErr w:type="spellEnd"/>
    </w:p>
    <w:p w14:paraId="4434E40E" w14:textId="77777777" w:rsidR="00791695" w:rsidRDefault="00000000" w:rsidP="003B4A19">
      <w:pPr>
        <w:rPr>
          <w:lang w:val="fr-FR"/>
        </w:rPr>
      </w:pPr>
      <w:proofErr w:type="gramStart"/>
      <w:r w:rsidRPr="009E348E">
        <w:rPr>
          <w:lang w:val="fr-FR"/>
        </w:rPr>
        <w:t xml:space="preserve">Les 44 simulations réalisées au terminal Q4 de Tanger Med ont permis d’obtenir 29 réussites et 14 échecs, soit un taux de réussite de 66 %. Cette performance confirme la compatibilité des dimensions du chenal et de la zone d’évitage avec les porte‑conteneurs de 300 à 400 m, tout en soulignant que la maîtrise des conditions environnementales reste cruciale. Les trajectoires moyennes de 2,8 milles et les temps de manœuvre de 45 minutes indiquent que les procédures actuelles respectent les standards opérationnels lorsqu’elles sont appliquées dans des conditions favorables.</w:t>
        <w:br/>
        <w:t xml:space="preserve"/>
        <w:br/>
        <w:t xml:space="preserve">Les essais réussis se caractérisent par des vents modérés (souvent  25 kn) et l’usage d’au moins deux remorqueurs, parfois combiné à un moteur à pleine avance pour stabiliser la vitesse. La présence d’un thruster avant fiable permet de corriger les dérives latérales et de maintenir un angle d’approche optimal. Dans ces configurations, le navire conserve un taux de rotation contrôlé, évitant les sur‑accélérations qui pourraient compromettre la sécurité.</w:t>
        <w:br/>
        <w:t xml:space="preserve"/>
        <w:br/>
        <w:t xml:space="preserve">Les échecs, quant à eux, se concentrent sur des scénarios extrêmes : vents nord‑ouest de 25 kn avec courant est de 3 kn, vents sud‑est de 25 kn sans courant, vents est de 25 kn sans thruster avant, et vents ouest de 30 kn. Dans ces cas, le navire subit une dérive latérale importante, le moteur ne suffit plus à compenser, et la vitesse de rotation devient imprévisible. Les remorqueurs, même en nombre élevé, ne parviennent pas à maintenir la trajectoire sans assistance supplémentaire du thruster arrière ou d’une réduction de la vitesse moteur. Les seuils identifiés montrent que la limite opérationnelle pour ce type de navire est de 25 kn de vent nord‑ouest et de 30 kn de vent ouest, au-delà desquels la sécurité ne peut être garantie sans modifications de la configuration ou de l’assistance.</w:t>
        <w:br/>
        <w:t xml:space="preserve"/>
        <w:br/>
        <w:t xml:space="preserve">En conclusion, les manœuvres sont réalisables dans l’enveloppe nominale, mais les conditions critiques identifiées exigent des procédures spécifiques. Il est impératif de maintenir un contrôle continu de la vitesse de rotation, de garantir la disponibilité des thrusters avant et arrière, et de limiter les opérations à des vents inférieurs à 25 kn, ou à 30 kn avec un plan de secours robuste. Ces enseignements serviront de base aux recommandations opérationnelles détaillées qui suivent.</w:t>
      </w:r>
    </w:p>
    <w:p w14:paraId="13CC1752" w14:textId="77777777" w:rsidR="002951F2" w:rsidRPr="009E348E" w:rsidRDefault="002951F2" w:rsidP="003B4A19">
      <w:pPr>
        <w:rPr>
          <w:lang w:val="fr-FR"/>
        </w:rPr>
      </w:pPr>
    </w:p>
    <w:p w14:paraId="5560AE69" w14:textId="203CDDE3" w:rsidR="009E348E" w:rsidRPr="009E348E" w:rsidRDefault="009E348E" w:rsidP="009E348E">
      <w:pPr>
        <w:pStyle w:val="Heading2"/>
        <w:numPr>
          <w:ilvl w:val="1"/>
          <w:numId w:val="4"/>
        </w:numPr>
        <w:spacing w:before="0"/>
      </w:pPr>
      <w:bookmarkStart w:id="50" w:name="_Toc216816624"/>
      <w:r w:rsidRPr="009E348E">
        <w:t xml:space="preserve">Recommendations</w:t>
      </w:r>
      <w:bookmarkEnd w:id="50"/>
    </w:p>
    <w:p w14:paraId="0E13CAC9" w14:textId="5F1000BF" w:rsidR="002951F2" w:rsidRPr="009E348E" w:rsidRDefault="009E348E" w:rsidP="004538FB">
      <w:pPr>
        <w:rPr>
          <w:lang w:val="fr-FR"/>
        </w:rPr>
      </w:pPr>
      <w:proofErr w:type="gramStart"/>
      <w:r w:rsidRPr="009E348E">
        <w:rPr>
          <w:lang w:val="fr-FR"/>
        </w:rPr>
        <w:t xml:space="preserve">Sur la base de l'analyse des simulations, les recommandations suivantes sont formulées pour optimiser la sécurité et l'efficacité des manœuvres d'accostage des porte-conteneurs de 300 à 400 m.</w:t>
        <w:br/>
        <w:t xml:space="preserve"/>
        <w:br/>
        <w:t xml:space="preserve">- Limiter les opérations d'accostage lorsque le vent de secteur nord dépasse 20 nœuds et le courant est supérieur à 2 nœuds, car les simulations montrent un taux de réussite réduit dans ces conditions.  </w:t>
        <w:br/>
        <w:t xml:space="preserve">- Prévoir l'utilisation d'au moins deux remorqueurs astern et deux remorqueurs ahead (port et starboard) pour les navires de 300 à 400 m lorsqu'un vent de 25 nœuds est présent, afin de compenser la perte de contrôle du thruster avant.  </w:t>
        <w:br/>
        <w:t xml:space="preserve">- Renforcer la disponibilité du thruster avant en vérifiant son état avant chaque manœuvre, car son indisponibilité a entraîné des pertes de contrôle dans l'E5.  </w:t>
        <w:br/>
        <w:t xml:space="preserve">- Adapter la vitesse d'approche à 10–12 nœuds lorsque le vent est de 25 nœuds et le courant est de 3 nœuds, afin de rester dans la zone de faisabilité identifiée.  </w:t>
        <w:br/>
        <w:t xml:space="preserve">- Prévoir l'utilisation d'au moins cinq remorqueurs et du thruster arrière pour les manœuvres de swing dans des conditions de vent de 25 nœuds et sans courant, comme démontré dans l'E5.  </w:t>
        <w:br/>
        <w:t xml:space="preserve">- Limiter la distance de passage à moins de 3 miles pour les manœuvres d'accostage afin de réduire le temps de manœuvre et les risques d'erreur, conformément aux données de trajectoire moyenne.  </w:t>
        <w:br/>
        <w:t xml:space="preserve">- Renforcer la coordination VHF entre pilote, remorqueurs et équipage de pont, surtout en conditions de vent fort, pour éviter les pertes de contrôle.  </w:t>
        <w:br/>
        <w:t xml:space="preserve">- Adapter les procédures de freinage en utilisant les remorqueurs avant plutôt que l'engin moteur full astern, afin de réduire l'impact sur la structure et la stabilité du navire, comme observé dans l'E2.  </w:t>
        <w:br/>
        <w:t xml:space="preserve">- Prévoir un plan d'urgence pour le cas de défaillance du thruster avant, incluant l'utilisation d'un thruster arrière et l'augmentation de la puissance moteur pour maintenir le ROT, comme dans l'E5.  </w:t>
        <w:br/>
        <w:t xml:space="preserve"/>
        <w:br/>
        <w:t xml:space="preserve">Ces recommandations définissent une enveloppe opérationnelle sécurisée tout en maintenant une exploitation efficiente du terminal.</w:t>
      </w:r>
    </w:p>
    <w:p w14:paraId="21A5547F" w14:textId="3F0EC6F7" w:rsidR="00791695" w:rsidRDefault="00000000" w:rsidP="003B4A19">
      <w:pPr>
        <w:pStyle w:val="Heading1"/>
        <w:numPr>
          <w:ilvl w:val="0"/>
          <w:numId w:val="4"/>
        </w:numPr>
      </w:pPr>
      <w:bookmarkStart w:id="51" w:name="_heading=h.kjj1y6f2gsiq" w:colFirst="0" w:colLast="0"/>
      <w:bookmarkStart w:id="52" w:name="_heading=h.uvjq3yvtjla3" w:colFirst="0" w:colLast="0"/>
      <w:bookmarkStart w:id="53" w:name="_Toc216816625"/>
      <w:bookmarkEnd w:id="51"/>
      <w:bookmarkEnd w:id="52"/>
      <w:r>
        <w:t xml:space="preserve">Conclusion</w:t>
      </w:r>
      <w:bookmarkEnd w:id="53"/>
    </w:p>
    <w:p w14:paraId="799E6538" w14:textId="77777777" w:rsidR="00791695" w:rsidRDefault="00000000" w:rsidP="0039722C">
      <w:pPr>
        <w:rPr>
          <w:lang w:val="en-US"/>
        </w:rPr>
      </w:pPr>
      <w:proofErr w:type="gramStart"/>
      <w:r w:rsidRPr="00F834F1">
        <w:rPr>
          <w:lang w:val="en-US"/>
        </w:rPr>
        <w:t xml:space="preserve">L'étude de manœuvrabilité basée sur les simulations démontre la faisabilité des opérations portuaires pour les porte-conteneurs de nouvelle génération au terminal Q4. Les données collectées confirment que les dimensions du chenal et de la zone d'évitage sont adaptées aux navires cibles avec l'assistance appropriée de remorqueurs. Les conditions météo-océaniques critiques identifiées nécessitent la mise en place de procédures spécifiques et l'utilisation optimale des remorqueurs haute performance pour assurer la sécurité et l'efficacité des manœuvres portuaires.</w:t>
      </w:r>
    </w:p>
    <w:p w14:paraId="0F2AAFE5" w14:textId="77777777" w:rsidR="00F922DA" w:rsidRDefault="00F922DA" w:rsidP="0039722C">
      <w:pPr>
        <w:rPr>
          <w:lang w:val="en-US"/>
        </w:rPr>
      </w:pPr>
    </w:p>
    <w:p w14:paraId="71DFB46C" w14:textId="77777777" w:rsidR="00F922DA" w:rsidRDefault="00F922DA" w:rsidP="0039722C">
      <w:pPr>
        <w:rPr>
          <w:lang w:val="en-US"/>
        </w:rPr>
      </w:pPr>
    </w:p>
    <w:p w14:paraId="2E1979AA" w14:textId="77777777" w:rsidR="00F922DA" w:rsidRDefault="00F922DA" w:rsidP="00F922DA">
      <w:r>
        <w:t xml:space="preserve"/>
      </w:r>
    </w:p>
    <w:p w14:paraId="79A67359" w14:textId="77777777" w:rsidR="00791695" w:rsidRPr="00327C26" w:rsidRDefault="00791695" w:rsidP="003B4A19">
      <w:pPr>
        <w:rPr>
          <w:lang w:val="fr-FR"/>
        </w:rPr>
      </w:pPr>
    </w:p>
    <w:p w14:paraId="104FFF78" w14:textId="3E809A3D" w:rsidR="00791695" w:rsidRPr="00327C26" w:rsidRDefault="00000000" w:rsidP="00F922DA">
      <w:pPr>
        <w:rPr>
          <w:lang w:val="fr-FR"/>
        </w:rPr>
      </w:pPr>
      <w:r w:rsidRPr="00327C26">
        <w:rPr>
          <w:lang w:val="fr-FR"/>
        </w:rPr>
        <w:t xml:space="preserve"/>
      </w:r>
    </w:p>
    <w:p w14:paraId="7064814B" w14:textId="77777777" w:rsidR="00791695" w:rsidRDefault="00791695" w:rsidP="003B4A19"/>
    <w:sectPr w:rsidR="00791695">
      <w:pgSz w:w="15840" w:h="12240" w:orient="landscape"/>
      <w:pgMar w:top="540" w:right="1440" w:bottom="810" w:left="1440" w:header="3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E360F" w14:textId="77777777" w:rsidR="007E37DD" w:rsidRDefault="007E37DD">
      <w:pPr>
        <w:spacing w:line="240" w:lineRule="auto"/>
      </w:pPr>
      <w:r>
        <w:separator/>
      </w:r>
    </w:p>
  </w:endnote>
  <w:endnote w:type="continuationSeparator" w:id="0">
    <w:p w14:paraId="70691E1F" w14:textId="77777777" w:rsidR="007E37DD" w:rsidRDefault="007E37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37FB2" w14:textId="77777777" w:rsidR="00791695" w:rsidRDefault="00AE0E01">
    <w:pPr>
      <w:pBdr>
        <w:top w:val="none" w:sz="0" w:space="0" w:color="E5E7EB"/>
        <w:left w:val="none" w:sz="0" w:space="0" w:color="E5E7EB"/>
        <w:bottom w:val="none" w:sz="0" w:space="0" w:color="E5E7EB"/>
        <w:right w:val="none" w:sz="0" w:space="0" w:color="E5E7EB"/>
        <w:between w:val="none" w:sz="0" w:space="0" w:color="E5E7EB"/>
      </w:pBdr>
      <w:tabs>
        <w:tab w:val="right" w:pos="9090"/>
      </w:tabs>
      <w:spacing w:before="60" w:after="60" w:line="240" w:lineRule="auto"/>
      <w:rPr>
        <w:sz w:val="24"/>
        <w:szCs w:val="24"/>
      </w:rPr>
    </w:pPr>
    <w:r>
      <w:rPr>
        <w:noProof/>
      </w:rPr>
    </w:r>
    <w:r w:rsidR="00AE0E01">
      <w:rPr>
        <w:noProof/>
      </w:rPr>
      <w:pict w14:anchorId="4A826F4B">
        <v:rect id="_x0000_i1035" alt="" style="width:468pt;height:.05pt;mso-width-percent:0;mso-height-percent:0;mso-width-percent:0;mso-height-percent:0" o:hralign="center" o:hrstd="t" o:hr="t" fillcolor="#a0a0a0" stroked="f"/>
      </w:pict>
    </w:r>
  </w:p>
  <w:p w14:paraId="7E56B497" w14:textId="77777777" w:rsidR="00791695" w:rsidRPr="00575CD4" w:rsidRDefault="00000000">
    <w:pPr>
      <w:pBdr>
        <w:top w:val="none" w:sz="0" w:space="0" w:color="E5E7EB"/>
        <w:left w:val="none" w:sz="0" w:space="0" w:color="E5E7EB"/>
        <w:bottom w:val="none" w:sz="0" w:space="0" w:color="E5E7EB"/>
        <w:right w:val="none" w:sz="0" w:space="0" w:color="E5E7EB"/>
        <w:between w:val="none" w:sz="0" w:space="0" w:color="E5E7EB"/>
      </w:pBdr>
      <w:tabs>
        <w:tab w:val="right" w:pos="9090"/>
      </w:tabs>
      <w:spacing w:line="240" w:lineRule="auto"/>
      <w:jc w:val="right"/>
      <w:rPr>
        <w:color w:val="666666"/>
        <w:lang w:val="fr-FR"/>
      </w:rPr>
    </w:pPr>
    <w:r>
      <w:rPr>
        <w:color w:val="666666"/>
      </w:rPr>
      <w:fldChar w:fldCharType="begin"/>
    </w:r>
    <w:r w:rsidRPr="006D1258">
      <w:rPr>
        <w:color w:val="666666"/>
        <w:lang w:val="fr-FR"/>
      </w:rPr>
      <w:instrText>PAGE</w:instrText>
    </w:r>
    <w:r>
      <w:rPr>
        <w:color w:val="666666"/>
      </w:rPr>
      <w:fldChar w:fldCharType="separate"/>
    </w:r>
    <w:r w:rsidR="00EF4DF1" w:rsidRPr="00575CD4">
      <w:rPr>
        <w:noProof/>
        <w:color w:val="666666"/>
        <w:lang w:val="fr-FR"/>
      </w:rPr>
      <w:t>2</w:t>
    </w:r>
    <w:r>
      <w:rPr>
        <w:color w:val="666666"/>
      </w:rPr>
      <w:fldChar w:fldCharType="end"/>
    </w:r>
  </w:p>
  <w:p w14:paraId="5F5AF865" w14:textId="352772ED" w:rsidR="00791695" w:rsidRPr="00575CD4" w:rsidRDefault="005E68D1">
    <w:pPr>
      <w:tabs>
        <w:tab w:val="right" w:pos="9090"/>
      </w:tabs>
      <w:spacing w:line="240" w:lineRule="auto"/>
      <w:ind w:right="-720"/>
      <w:rPr>
        <w:color w:val="666666"/>
        <w:lang w:val="fr-FR"/>
      </w:rPr>
    </w:pPr>
    <w:r w:rsidRPr="00575CD4">
      <w:rPr>
        <w:color w:val="666666"/>
        <w:lang w:val="fr-FR"/>
      </w:rPr>
      <w:t xml:space="preserve">Étude</w:t>
    </w:r>
    <w:r w:rsidR="001505B8" w:rsidRPr="00575CD4">
      <w:rPr>
        <w:color w:val="666666"/>
        <w:lang w:val="fr-FR"/>
      </w:rPr>
      <w:t xml:space="preserve"> de manœuvrabilité - Extension Terminal à Conteneurs Port de Tanger Med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E86A" w14:textId="77777777" w:rsidR="0039722C" w:rsidRDefault="00AE0E01" w:rsidP="0039722C">
    <w:pPr>
      <w:pBdr>
        <w:top w:val="none" w:sz="0" w:space="0" w:color="E5E7EB"/>
        <w:left w:val="none" w:sz="0" w:space="0" w:color="E5E7EB"/>
        <w:bottom w:val="none" w:sz="0" w:space="0" w:color="E5E7EB"/>
        <w:right w:val="none" w:sz="0" w:space="0" w:color="E5E7EB"/>
        <w:between w:val="none" w:sz="0" w:space="0" w:color="E5E7EB"/>
      </w:pBdr>
      <w:tabs>
        <w:tab w:val="right" w:pos="9090"/>
      </w:tabs>
      <w:spacing w:before="60" w:after="60" w:line="240" w:lineRule="auto"/>
      <w:rPr>
        <w:sz w:val="24"/>
        <w:szCs w:val="24"/>
      </w:rPr>
    </w:pPr>
    <w:r>
      <w:rPr>
        <w:noProof/>
      </w:rPr>
    </w:r>
    <w:r w:rsidR="00AE0E01">
      <w:rPr>
        <w:noProof/>
      </w:rPr>
      <w:pict w14:anchorId="36245661">
        <v:rect id="_x0000_i1034" alt="" style="width:468pt;height:.05pt;mso-width-percent:0;mso-height-percent:0;mso-width-percent:0;mso-height-percent:0" o:hralign="center" o:hrstd="t" o:hr="t" fillcolor="#a0a0a0" stroked="f"/>
      </w:pict>
    </w:r>
  </w:p>
  <w:p w14:paraId="0394E9E7" w14:textId="77777777" w:rsidR="0039722C" w:rsidRPr="00575CD4" w:rsidRDefault="0039722C" w:rsidP="0039722C">
    <w:pPr>
      <w:pBdr>
        <w:top w:val="none" w:sz="0" w:space="0" w:color="E5E7EB"/>
        <w:left w:val="none" w:sz="0" w:space="0" w:color="E5E7EB"/>
        <w:bottom w:val="none" w:sz="0" w:space="0" w:color="E5E7EB"/>
        <w:right w:val="none" w:sz="0" w:space="0" w:color="E5E7EB"/>
        <w:between w:val="none" w:sz="0" w:space="0" w:color="E5E7EB"/>
      </w:pBdr>
      <w:tabs>
        <w:tab w:val="right" w:pos="9090"/>
      </w:tabs>
      <w:spacing w:line="240" w:lineRule="auto"/>
      <w:jc w:val="right"/>
      <w:rPr>
        <w:color w:val="666666"/>
        <w:lang w:val="fr-FR"/>
      </w:rPr>
    </w:pPr>
    <w:r>
      <w:rPr>
        <w:color w:val="666666"/>
      </w:rPr>
      <w:fldChar w:fldCharType="begin"/>
    </w:r>
    <w:r w:rsidRPr="006D1258">
      <w:rPr>
        <w:color w:val="666666"/>
        <w:lang w:val="fr-FR"/>
      </w:rPr>
      <w:instrText>PAGE</w:instrText>
    </w:r>
    <w:r>
      <w:rPr>
        <w:color w:val="666666"/>
      </w:rPr>
      <w:fldChar w:fldCharType="separate"/>
    </w:r>
    <w:r w:rsidRPr="0039722C">
      <w:rPr>
        <w:color w:val="666666"/>
        <w:lang w:val="fr-FR"/>
      </w:rPr>
      <w:t>2</w:t>
    </w:r>
    <w:r>
      <w:rPr>
        <w:color w:val="666666"/>
      </w:rPr>
      <w:fldChar w:fldCharType="end"/>
    </w:r>
  </w:p>
  <w:p w14:paraId="6693A0B4" w14:textId="5C512B66" w:rsidR="0039722C" w:rsidRPr="0039722C" w:rsidRDefault="005E68D1" w:rsidP="0039722C">
    <w:pPr>
      <w:tabs>
        <w:tab w:val="right" w:pos="9090"/>
      </w:tabs>
      <w:spacing w:line="240" w:lineRule="auto"/>
      <w:ind w:right="-720"/>
      <w:rPr>
        <w:color w:val="666666"/>
        <w:lang w:val="fr-FR"/>
      </w:rPr>
    </w:pPr>
    <w:r w:rsidRPr="00575CD4">
      <w:rPr>
        <w:color w:val="666666"/>
        <w:lang w:val="fr-FR"/>
      </w:rPr>
      <w:t xml:space="preserve">Étude</w:t>
    </w:r>
    <w:r w:rsidR="0039722C" w:rsidRPr="00575CD4">
      <w:rPr>
        <w:color w:val="666666"/>
        <w:lang w:val="fr-FR"/>
      </w:rPr>
      <w:t xml:space="preserve"> de manœuvrabilité - Extension Terminal à Conteneurs Port de Tanger Med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FE0A5" w14:textId="77777777" w:rsidR="007E37DD" w:rsidRDefault="007E37DD">
      <w:pPr>
        <w:spacing w:line="240" w:lineRule="auto"/>
      </w:pPr>
      <w:r>
        <w:separator/>
      </w:r>
    </w:p>
  </w:footnote>
  <w:footnote w:type="continuationSeparator" w:id="0">
    <w:p w14:paraId="173A2734" w14:textId="77777777" w:rsidR="007E37DD" w:rsidRDefault="007E37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B81D" w14:textId="56668176" w:rsidR="00791695" w:rsidRDefault="00F60868">
    <w:pPr>
      <w:rPr>
        <w:sz w:val="18"/>
        <w:szCs w:val="18"/>
      </w:rPr>
    </w:pPr>
    <w:r>
      <w:rPr>
        <w:noProof/>
      </w:rPr>
      <w:drawing>
        <wp:anchor distT="114300" distB="114300" distL="114300" distR="114300" simplePos="0" relativeHeight="251658240" behindDoc="0" locked="0" layoutInCell="1" hidden="0" allowOverlap="1" wp14:anchorId="00E41AA1" wp14:editId="448041A9">
          <wp:simplePos x="0" y="0"/>
          <wp:positionH relativeFrom="column">
            <wp:posOffset>4841818</wp:posOffset>
          </wp:positionH>
          <wp:positionV relativeFrom="paragraph">
            <wp:posOffset>-50165</wp:posOffset>
          </wp:positionV>
          <wp:extent cx="1747838" cy="517297"/>
          <wp:effectExtent l="0" t="0" r="0" b="0"/>
          <wp:wrapNone/>
          <wp:docPr id="18009040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47838" cy="517297"/>
                  </a:xfrm>
                  <a:prstGeom prst="rect">
                    <a:avLst/>
                  </a:prstGeom>
                  <a:ln/>
                </pic:spPr>
              </pic:pic>
            </a:graphicData>
          </a:graphic>
        </wp:anchor>
      </w:drawing>
    </w:r>
    <w:r>
      <w:rPr>
        <w:sz w:val="18"/>
        <w:szCs w:val="18"/>
      </w:rPr>
      <w:t xml:space="preserve"/>
    </w:r>
  </w:p>
  <w:p w14:paraId="1F6A105F" w14:textId="77777777" w:rsidR="00791695" w:rsidRDefault="00000000">
    <w:pPr>
      <w:rPr>
        <w:sz w:val="18"/>
        <w:szCs w:val="18"/>
      </w:rPr>
    </w:pPr>
    <w:proofErr w:type="gramStart"/>
    <w:r>
      <w:rPr>
        <w:sz w:val="18"/>
        <w:szCs w:val="18"/>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69214" cy="308610"/>
          <wp:docPr id="1800904069" name="Picture 1800904069"/>
          <wp:cNvGraphicFramePr>
            <a:graphicFrameLocks noChangeAspect="1"/>
          </wp:cNvGraphicFramePr>
          <a:graphic>
            <a:graphicData uri="http://schemas.openxmlformats.org/drawingml/2006/picture">
              <pic:pic>
                <pic:nvPicPr>
                  <pic:cNvPr id="0" name="cid_hq_4819526672.jpg"/>
                  <pic:cNvPicPr/>
                </pic:nvPicPr>
                <pic:blipFill>
                  <a:blip r:embed="rId2"/>
                  <a:stretch>
                    <a:fillRect/>
                  </a:stretch>
                </pic:blipFill>
                <pic:spPr>
                  <a:xfrm>
                    <a:off x="0" y="0"/>
                    <a:ext cx="569214" cy="308610"/>
                  </a:xfrm>
                  <a:prstGeom prst="rect"/>
                </pic:spPr>
              </pic:pic>
            </a:graphicData>
          </a:graphic>
        </wp:inline>
      </w:drawing>
    </w:r>
    <w:r>
      <w:t xml:space="preserve"/>
    </w:r>
  </w:p>
  <w:p w14:paraId="4302CC33" w14:textId="77777777" w:rsidR="00791695" w:rsidRDefault="00000000">
    <w:r>
      <w:rPr>
        <w:sz w:val="18"/>
        <w:szCs w:val="18"/>
      </w:rPr>
      <w:t xml:space="preserv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6498"/>
    <w:multiLevelType w:val="multilevel"/>
    <w:tmpl w:val="DF2C5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FA5EC3"/>
    <w:multiLevelType w:val="hybridMultilevel"/>
    <w:tmpl w:val="46663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12EA5"/>
    <w:multiLevelType w:val="hybridMultilevel"/>
    <w:tmpl w:val="72DA8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9148A"/>
    <w:multiLevelType w:val="multilevel"/>
    <w:tmpl w:val="3528A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AB4234"/>
    <w:multiLevelType w:val="multilevel"/>
    <w:tmpl w:val="103C45A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4EE61FD5"/>
    <w:multiLevelType w:val="hybridMultilevel"/>
    <w:tmpl w:val="A704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594417"/>
    <w:multiLevelType w:val="multilevel"/>
    <w:tmpl w:val="C70E0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EF4560"/>
    <w:multiLevelType w:val="multilevel"/>
    <w:tmpl w:val="103C45A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644821528">
    <w:abstractNumId w:val="6"/>
  </w:num>
  <w:num w:numId="2" w16cid:durableId="1226380532">
    <w:abstractNumId w:val="0"/>
  </w:num>
  <w:num w:numId="3" w16cid:durableId="429350655">
    <w:abstractNumId w:val="3"/>
  </w:num>
  <w:num w:numId="4" w16cid:durableId="1254777655">
    <w:abstractNumId w:val="4"/>
  </w:num>
  <w:num w:numId="5" w16cid:durableId="1734808931">
    <w:abstractNumId w:val="2"/>
  </w:num>
  <w:num w:numId="6" w16cid:durableId="1827014454">
    <w:abstractNumId w:val="5"/>
  </w:num>
  <w:num w:numId="7" w16cid:durableId="925724707">
    <w:abstractNumId w:val="7"/>
  </w:num>
  <w:num w:numId="8" w16cid:durableId="1173030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695"/>
    <w:rsid w:val="00024756"/>
    <w:rsid w:val="00036F95"/>
    <w:rsid w:val="000A7A45"/>
    <w:rsid w:val="000D3319"/>
    <w:rsid w:val="000E4B21"/>
    <w:rsid w:val="00104362"/>
    <w:rsid w:val="0013008E"/>
    <w:rsid w:val="001505B8"/>
    <w:rsid w:val="001636FE"/>
    <w:rsid w:val="00171C29"/>
    <w:rsid w:val="00196F08"/>
    <w:rsid w:val="001A211E"/>
    <w:rsid w:val="001B370F"/>
    <w:rsid w:val="001E066A"/>
    <w:rsid w:val="001F021F"/>
    <w:rsid w:val="001F1DA2"/>
    <w:rsid w:val="00201085"/>
    <w:rsid w:val="002049D7"/>
    <w:rsid w:val="00233300"/>
    <w:rsid w:val="00254563"/>
    <w:rsid w:val="002662A1"/>
    <w:rsid w:val="002801D0"/>
    <w:rsid w:val="002951F2"/>
    <w:rsid w:val="002A0E42"/>
    <w:rsid w:val="002E5766"/>
    <w:rsid w:val="00305475"/>
    <w:rsid w:val="00317FC6"/>
    <w:rsid w:val="00327C26"/>
    <w:rsid w:val="00333AC7"/>
    <w:rsid w:val="0039722C"/>
    <w:rsid w:val="003B4A19"/>
    <w:rsid w:val="003B783C"/>
    <w:rsid w:val="003C1C8D"/>
    <w:rsid w:val="003E2E84"/>
    <w:rsid w:val="003E337B"/>
    <w:rsid w:val="003E44B1"/>
    <w:rsid w:val="003F33FF"/>
    <w:rsid w:val="003F4B5C"/>
    <w:rsid w:val="0040081D"/>
    <w:rsid w:val="00416097"/>
    <w:rsid w:val="00430B33"/>
    <w:rsid w:val="0043492E"/>
    <w:rsid w:val="00445A53"/>
    <w:rsid w:val="004538FB"/>
    <w:rsid w:val="00485E2B"/>
    <w:rsid w:val="004A1177"/>
    <w:rsid w:val="004D05F1"/>
    <w:rsid w:val="004E59EC"/>
    <w:rsid w:val="00530524"/>
    <w:rsid w:val="0054274F"/>
    <w:rsid w:val="00543BE4"/>
    <w:rsid w:val="0054657E"/>
    <w:rsid w:val="00575CD4"/>
    <w:rsid w:val="005D2E9F"/>
    <w:rsid w:val="005E68D1"/>
    <w:rsid w:val="00634F6B"/>
    <w:rsid w:val="00680201"/>
    <w:rsid w:val="0068449D"/>
    <w:rsid w:val="006D1258"/>
    <w:rsid w:val="007000D2"/>
    <w:rsid w:val="007250E7"/>
    <w:rsid w:val="007349A9"/>
    <w:rsid w:val="00770EF5"/>
    <w:rsid w:val="007835FD"/>
    <w:rsid w:val="00791695"/>
    <w:rsid w:val="007C3BD6"/>
    <w:rsid w:val="007C3EAA"/>
    <w:rsid w:val="007E37DD"/>
    <w:rsid w:val="008023B4"/>
    <w:rsid w:val="008101D0"/>
    <w:rsid w:val="008201F6"/>
    <w:rsid w:val="00867F83"/>
    <w:rsid w:val="0088481B"/>
    <w:rsid w:val="009279D4"/>
    <w:rsid w:val="00944AD1"/>
    <w:rsid w:val="009825AF"/>
    <w:rsid w:val="00993A03"/>
    <w:rsid w:val="0099671C"/>
    <w:rsid w:val="009E348E"/>
    <w:rsid w:val="00A118D1"/>
    <w:rsid w:val="00A15E73"/>
    <w:rsid w:val="00A21573"/>
    <w:rsid w:val="00A44AE8"/>
    <w:rsid w:val="00AE0E01"/>
    <w:rsid w:val="00B010DA"/>
    <w:rsid w:val="00B11D86"/>
    <w:rsid w:val="00B25967"/>
    <w:rsid w:val="00B3584B"/>
    <w:rsid w:val="00B35F16"/>
    <w:rsid w:val="00B914E1"/>
    <w:rsid w:val="00BB2436"/>
    <w:rsid w:val="00BD0B4D"/>
    <w:rsid w:val="00BD27AA"/>
    <w:rsid w:val="00BE6256"/>
    <w:rsid w:val="00BF458E"/>
    <w:rsid w:val="00C258CD"/>
    <w:rsid w:val="00C41E11"/>
    <w:rsid w:val="00C620DC"/>
    <w:rsid w:val="00C83E9B"/>
    <w:rsid w:val="00CC0D13"/>
    <w:rsid w:val="00CD0EB1"/>
    <w:rsid w:val="00CE7BDC"/>
    <w:rsid w:val="00CF30A5"/>
    <w:rsid w:val="00D223A3"/>
    <w:rsid w:val="00D30FD5"/>
    <w:rsid w:val="00D66BC4"/>
    <w:rsid w:val="00D71D72"/>
    <w:rsid w:val="00D924D1"/>
    <w:rsid w:val="00DE18D0"/>
    <w:rsid w:val="00E6488D"/>
    <w:rsid w:val="00E65575"/>
    <w:rsid w:val="00E755F9"/>
    <w:rsid w:val="00EA51DF"/>
    <w:rsid w:val="00EC2918"/>
    <w:rsid w:val="00ED53B5"/>
    <w:rsid w:val="00EF4DF1"/>
    <w:rsid w:val="00EF70F4"/>
    <w:rsid w:val="00F05BDC"/>
    <w:rsid w:val="00F60868"/>
    <w:rsid w:val="00F60ABE"/>
    <w:rsid w:val="00F834F1"/>
    <w:rsid w:val="00F843FA"/>
    <w:rsid w:val="00F922DA"/>
    <w:rsid w:val="00FE27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9102B"/>
  <w15:docId w15:val="{94ECE800-A30B-3E48-A3F9-0E60D2D4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Caption">
    <w:name w:val="caption"/>
    <w:basedOn w:val="Normal"/>
    <w:next w:val="Normal"/>
    <w:uiPriority w:val="35"/>
    <w:unhideWhenUsed/>
    <w:qFormat/>
    <w:rsid w:val="00EF4DF1"/>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EF4DF1"/>
  </w:style>
  <w:style w:type="character" w:styleId="Hyperlink">
    <w:name w:val="Hyperlink"/>
    <w:basedOn w:val="DefaultParagraphFont"/>
    <w:uiPriority w:val="99"/>
    <w:unhideWhenUsed/>
    <w:rsid w:val="00EF4DF1"/>
    <w:rPr>
      <w:color w:val="0000FF" w:themeColor="hyperlink"/>
      <w:u w:val="single"/>
    </w:rPr>
  </w:style>
  <w:style w:type="paragraph" w:styleId="ListParagraph">
    <w:name w:val="List Paragraph"/>
    <w:basedOn w:val="Normal"/>
    <w:uiPriority w:val="34"/>
    <w:qFormat/>
    <w:rsid w:val="00445A53"/>
    <w:pPr>
      <w:ind w:left="720"/>
      <w:contextualSpacing/>
    </w:pPr>
  </w:style>
  <w:style w:type="paragraph" w:styleId="Header">
    <w:name w:val="header"/>
    <w:basedOn w:val="Normal"/>
    <w:link w:val="HeaderChar"/>
    <w:uiPriority w:val="99"/>
    <w:unhideWhenUsed/>
    <w:rsid w:val="00F60868"/>
    <w:pPr>
      <w:tabs>
        <w:tab w:val="center" w:pos="4680"/>
        <w:tab w:val="right" w:pos="9360"/>
      </w:tabs>
      <w:spacing w:line="240" w:lineRule="auto"/>
    </w:pPr>
  </w:style>
  <w:style w:type="character" w:customStyle="1" w:styleId="HeaderChar">
    <w:name w:val="Header Char"/>
    <w:basedOn w:val="DefaultParagraphFont"/>
    <w:link w:val="Header"/>
    <w:uiPriority w:val="99"/>
    <w:rsid w:val="00F60868"/>
  </w:style>
  <w:style w:type="paragraph" w:styleId="Footer">
    <w:name w:val="footer"/>
    <w:basedOn w:val="Normal"/>
    <w:link w:val="FooterChar"/>
    <w:uiPriority w:val="99"/>
    <w:unhideWhenUsed/>
    <w:rsid w:val="00F60868"/>
    <w:pPr>
      <w:tabs>
        <w:tab w:val="center" w:pos="4680"/>
        <w:tab w:val="right" w:pos="9360"/>
      </w:tabs>
      <w:spacing w:line="240" w:lineRule="auto"/>
    </w:pPr>
  </w:style>
  <w:style w:type="character" w:customStyle="1" w:styleId="FooterChar">
    <w:name w:val="Footer Char"/>
    <w:basedOn w:val="DefaultParagraphFont"/>
    <w:link w:val="Footer"/>
    <w:uiPriority w:val="99"/>
    <w:rsid w:val="00F60868"/>
  </w:style>
  <w:style w:type="paragraph" w:styleId="TOC1">
    <w:name w:val="toc 1"/>
    <w:basedOn w:val="Normal"/>
    <w:next w:val="Normal"/>
    <w:autoRedefine/>
    <w:uiPriority w:val="39"/>
    <w:unhideWhenUsed/>
    <w:rsid w:val="0039722C"/>
    <w:pPr>
      <w:spacing w:after="100"/>
    </w:pPr>
  </w:style>
  <w:style w:type="paragraph" w:styleId="TOC2">
    <w:name w:val="toc 2"/>
    <w:basedOn w:val="Normal"/>
    <w:next w:val="Normal"/>
    <w:autoRedefine/>
    <w:uiPriority w:val="39"/>
    <w:unhideWhenUsed/>
    <w:rsid w:val="0039722C"/>
    <w:pPr>
      <w:spacing w:after="100"/>
      <w:ind w:left="220"/>
    </w:pPr>
  </w:style>
  <w:style w:type="paragraph" w:styleId="TOC3">
    <w:name w:val="toc 3"/>
    <w:basedOn w:val="Normal"/>
    <w:next w:val="Normal"/>
    <w:autoRedefine/>
    <w:uiPriority w:val="39"/>
    <w:unhideWhenUsed/>
    <w:rsid w:val="0039722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image" Target="media/image2.jpg"/><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 Id="rId19" Type="http://schemas.openxmlformats.org/officeDocument/2006/relationships/image" Target="media/image6.jpg"/><Relationship Id="rId20" Type="http://schemas.openxmlformats.org/officeDocument/2006/relationships/image" Target="media/image7.jpg"/><Relationship Id="rId21" Type="http://schemas.openxmlformats.org/officeDocument/2006/relationships/image" Target="media/image8.jpg"/><Relationship Id="rId22" Type="http://schemas.openxmlformats.org/officeDocument/2006/relationships/image" Target="media/image9.jpg"/><Relationship Id="rId23" Type="http://schemas.openxmlformats.org/officeDocument/2006/relationships/image" Target="media/image10.jpg"/><Relationship Id="rId24" Type="http://schemas.openxmlformats.org/officeDocument/2006/relationships/image" Target="media/image11.jpg"/><Relationship Id="rId25" Type="http://schemas.openxmlformats.org/officeDocument/2006/relationships/image" Target="media/image12.jpg"/><Relationship Id="rId26" Type="http://schemas.openxmlformats.org/officeDocument/2006/relationships/image" Target="media/image13.jpg"/><Relationship Id="rId27" Type="http://schemas.openxmlformats.org/officeDocument/2006/relationships/image" Target="media/image14.jpg"/><Relationship Id="rId28" Type="http://schemas.openxmlformats.org/officeDocument/2006/relationships/image" Target="media/image15.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T7iW1Ajp8YB+djcXZiP93Bskg==">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</go:docsCustomData>
</go:gDocsCustomXmlDataStorage>
</file>

<file path=customXml/itemProps1.xml><?xml version="1.0" encoding="utf-8"?>
<ds:datastoreItem xmlns:ds="http://schemas.openxmlformats.org/officeDocument/2006/customXml" ds:itemID="{DA71D7E9-53E9-B94E-9671-50D50E47EA6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903</TotalTime>
  <Pages>10</Pages>
  <Words>1464</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Douae AHMADOUN</cp:lastModifiedBy>
  <cp:revision>105</cp:revision>
  <dcterms:created xsi:type="dcterms:W3CDTF">2025-07-17T00:37:00Z</dcterms:created>
  <dcterms:modified xsi:type="dcterms:W3CDTF">2025-12-17T18:28:00Z</dcterms:modified>
  <dc:creator/>
  <dc:description/>
  <dc:identifier/>
  <dc:language/>
  <dc:subject/>
  <dc:title/>
</cp:coreProperties>
</file>