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E5" w:rsidRPr="00616619" w:rsidRDefault="00616619" w:rsidP="00616619">
      <w:pPr>
        <w:pStyle w:val="Titel"/>
        <w:rPr>
          <w:sz w:val="72"/>
        </w:rPr>
      </w:pPr>
      <w:r w:rsidRPr="00616619">
        <w:rPr>
          <w:sz w:val="72"/>
        </w:rPr>
        <w:t>Bimaru-Bedienungsa</w:t>
      </w:r>
      <w:r>
        <w:rPr>
          <w:sz w:val="72"/>
        </w:rPr>
        <w:t>n</w:t>
      </w:r>
      <w:r w:rsidRPr="00616619">
        <w:rPr>
          <w:sz w:val="72"/>
        </w:rPr>
        <w:t>leitung</w:t>
      </w:r>
    </w:p>
    <w:p w:rsidR="00616619" w:rsidRDefault="00616619" w:rsidP="00616619"/>
    <w:p w:rsidR="00616619" w:rsidRDefault="00E16481" w:rsidP="00E16481">
      <w:pPr>
        <w:pStyle w:val="berschrift1"/>
      </w:pPr>
      <w:r>
        <w:t>Spiel starten</w:t>
      </w:r>
    </w:p>
    <w:p w:rsidR="00E16481" w:rsidRDefault="00E16481" w:rsidP="00E16481">
      <w:r>
        <w:t>Wählen sie in der Level-Auswahl das gewünschte Spiel und bestätigen sie die Meldung mit „Ja“.</w:t>
      </w:r>
    </w:p>
    <w:p w:rsidR="00E16481" w:rsidRDefault="00E16481" w:rsidP="00E16481">
      <w:r>
        <w:t>Das gewählte Spiel wird nun geladen und angezeigt.</w:t>
      </w:r>
    </w:p>
    <w:p w:rsidR="00E16481" w:rsidRDefault="00E16481" w:rsidP="00E16481">
      <w:pPr>
        <w:jc w:val="center"/>
      </w:pPr>
      <w:r>
        <w:rPr>
          <w:noProof/>
          <w:lang w:eastAsia="de-CH"/>
        </w:rPr>
        <w:drawing>
          <wp:inline distT="0" distB="0" distL="0" distR="0" wp14:anchorId="2DE6AA7F" wp14:editId="11271295">
            <wp:extent cx="2152381" cy="314286"/>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381" cy="314286"/>
                    </a:xfrm>
                    <a:prstGeom prst="rect">
                      <a:avLst/>
                    </a:prstGeom>
                  </pic:spPr>
                </pic:pic>
              </a:graphicData>
            </a:graphic>
          </wp:inline>
        </w:drawing>
      </w:r>
    </w:p>
    <w:p w:rsidR="00E16481" w:rsidRDefault="00E16481" w:rsidP="00E16481">
      <w:r>
        <w:t xml:space="preserve">Zu Beginn wird automatisch </w:t>
      </w:r>
      <w:proofErr w:type="gramStart"/>
      <w:r>
        <w:t>das</w:t>
      </w:r>
      <w:proofErr w:type="gramEnd"/>
      <w:r>
        <w:t xml:space="preserve"> Level „Sehr Einfach 2“ geladen.</w:t>
      </w:r>
    </w:p>
    <w:p w:rsidR="00E16481" w:rsidRPr="00E16481" w:rsidRDefault="00E16481" w:rsidP="00E16481">
      <w:pPr>
        <w:pStyle w:val="berschrift1"/>
      </w:pPr>
      <w:r>
        <w:t>Schiffe positionieren</w:t>
      </w:r>
    </w:p>
    <w:p w:rsidR="00823B30" w:rsidRDefault="00823B30" w:rsidP="00E16481">
      <w:r>
        <w:t xml:space="preserve">Klicken Sie mit der linken Maustaste das gewünschte Feld an, um den Zustand des Feldes zu ändern. Dieser ändert sich folgendermassen: Leer </w:t>
      </w:r>
      <w:r>
        <w:sym w:font="Wingdings" w:char="F0E0"/>
      </w:r>
      <w:r>
        <w:t xml:space="preserve"> Wasser </w:t>
      </w:r>
      <w:r>
        <w:sym w:font="Wingdings" w:char="F0E0"/>
      </w:r>
      <w:r>
        <w:t xml:space="preserve"> Schiffsteil </w:t>
      </w:r>
      <w:r>
        <w:sym w:font="Wingdings" w:char="F0E0"/>
      </w:r>
      <w:r>
        <w:t xml:space="preserve"> Leer </w:t>
      </w:r>
      <w:r>
        <w:sym w:font="Wingdings" w:char="F0E0"/>
      </w:r>
      <w:r>
        <w:t xml:space="preserve"> …</w:t>
      </w:r>
    </w:p>
    <w:p w:rsidR="00823B30" w:rsidRDefault="00823B30" w:rsidP="00E16481">
      <w:r>
        <w:t>Halten Sie die Maustaste gedrückt und ziehen Sie den Zeiger über die Felder, um mehrere Felder auf einmal in den gleichen Zustand zu versetzen.</w:t>
      </w:r>
    </w:p>
    <w:p w:rsidR="007F6F55" w:rsidRDefault="007F6F55" w:rsidP="00E16481">
      <w:r>
        <w:t>Die Zahlen am Rand geben an, wie viele Schiffsteile pro Spalte bzw. Zeile vorhanden sein müssen.</w:t>
      </w:r>
      <w:r>
        <w:br/>
        <w:t>Die Farbe symbolisiert folgendes:</w:t>
      </w:r>
    </w:p>
    <w:p w:rsidR="007F6F55" w:rsidRDefault="007F6F55" w:rsidP="007F6F55">
      <w:pPr>
        <w:pStyle w:val="Listenabsatz"/>
        <w:numPr>
          <w:ilvl w:val="0"/>
          <w:numId w:val="1"/>
        </w:numPr>
      </w:pPr>
      <w:r>
        <w:t>Schwarz: Die Zeile bzw. Spalte is</w:t>
      </w:r>
      <w:r w:rsidR="00CE4ABF">
        <w:t>t noch nicht korrekt definiert, d.h. Wasserfelder oder Schiffsteile fehlen.</w:t>
      </w:r>
    </w:p>
    <w:p w:rsidR="00CE4ABF" w:rsidRDefault="00CE4ABF" w:rsidP="007F6F55">
      <w:pPr>
        <w:pStyle w:val="Listenabsatz"/>
        <w:numPr>
          <w:ilvl w:val="0"/>
          <w:numId w:val="1"/>
        </w:numPr>
      </w:pPr>
      <w:r>
        <w:t>Grau: Die Zeile bzw. Spalte ist für sich alleine betrachtet korrekt.</w:t>
      </w:r>
    </w:p>
    <w:p w:rsidR="00CE4ABF" w:rsidRDefault="00CE4ABF" w:rsidP="007F6F55">
      <w:pPr>
        <w:pStyle w:val="Listenabsatz"/>
        <w:numPr>
          <w:ilvl w:val="0"/>
          <w:numId w:val="1"/>
        </w:numPr>
      </w:pPr>
      <w:r>
        <w:t>Rot: Die Zeile bzw. Spalte ist eindeutig falsch ausgefüllt, d.h. es wurden zu viele Schiffsteile platziert.</w:t>
      </w:r>
    </w:p>
    <w:p w:rsidR="001269E0" w:rsidRDefault="001269E0" w:rsidP="001269E0">
      <w:pPr>
        <w:pStyle w:val="Listenabsatz"/>
      </w:pPr>
    </w:p>
    <w:p w:rsidR="00CE4ABF" w:rsidRDefault="00CE4ABF" w:rsidP="00CE4ABF">
      <w:pPr>
        <w:jc w:val="center"/>
      </w:pPr>
      <w:r>
        <w:rPr>
          <w:noProof/>
          <w:lang w:eastAsia="de-CH"/>
        </w:rPr>
        <w:drawing>
          <wp:inline distT="0" distB="0" distL="0" distR="0" wp14:anchorId="64A7E151" wp14:editId="6302DE79">
            <wp:extent cx="4761905" cy="1504762"/>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905" cy="1504762"/>
                    </a:xfrm>
                    <a:prstGeom prst="rect">
                      <a:avLst/>
                    </a:prstGeom>
                  </pic:spPr>
                </pic:pic>
              </a:graphicData>
            </a:graphic>
          </wp:inline>
        </w:drawing>
      </w:r>
    </w:p>
    <w:p w:rsidR="00CE4ABF" w:rsidRDefault="00CE4ABF" w:rsidP="00CE4ABF">
      <w:pPr>
        <w:jc w:val="center"/>
      </w:pPr>
    </w:p>
    <w:p w:rsidR="001269E0" w:rsidRDefault="001269E0">
      <w:r>
        <w:br w:type="page"/>
      </w:r>
    </w:p>
    <w:p w:rsidR="001269E0" w:rsidRDefault="00823B30" w:rsidP="00E16481">
      <w:r>
        <w:lastRenderedPageBreak/>
        <w:t xml:space="preserve">Schiffsteile die bestimmt Positioniert wurden (z.B. von Wasser umgeben) werden als konkrete Schiffteile (z.B. Einzelschiff) dargestellt. Undefinierte Schiffsteile werden ansonsten als graue Quadrate dargestellt. Schiffsteile </w:t>
      </w:r>
      <w:r w:rsidR="00C2639A">
        <w:t xml:space="preserve">die </w:t>
      </w:r>
      <w:proofErr w:type="spellStart"/>
      <w:r>
        <w:t>konfliktierend</w:t>
      </w:r>
      <w:proofErr w:type="spellEnd"/>
      <w:r>
        <w:t xml:space="preserve"> platziert wurden, werden rot dargestellt.</w:t>
      </w:r>
    </w:p>
    <w:p w:rsidR="00823B30" w:rsidRDefault="00A937AF" w:rsidP="001269E0">
      <w:pPr>
        <w:jc w:val="center"/>
      </w:pPr>
      <w:r>
        <w:br/>
      </w:r>
      <w:r>
        <w:rPr>
          <w:noProof/>
          <w:lang w:eastAsia="de-CH"/>
        </w:rPr>
        <w:drawing>
          <wp:inline distT="0" distB="0" distL="0" distR="0" wp14:anchorId="484C85BC" wp14:editId="7A30018A">
            <wp:extent cx="1733333" cy="1304762"/>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333" cy="1304762"/>
                    </a:xfrm>
                    <a:prstGeom prst="rect">
                      <a:avLst/>
                    </a:prstGeom>
                  </pic:spPr>
                </pic:pic>
              </a:graphicData>
            </a:graphic>
          </wp:inline>
        </w:drawing>
      </w:r>
      <w:r>
        <w:tab/>
        <w:t xml:space="preserve">  </w:t>
      </w:r>
      <w:r>
        <w:rPr>
          <w:noProof/>
          <w:lang w:eastAsia="de-CH"/>
        </w:rPr>
        <w:drawing>
          <wp:inline distT="0" distB="0" distL="0" distR="0" wp14:anchorId="6EE30175" wp14:editId="4F3E1772">
            <wp:extent cx="1295238" cy="1304762"/>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238" cy="1304762"/>
                    </a:xfrm>
                    <a:prstGeom prst="rect">
                      <a:avLst/>
                    </a:prstGeom>
                  </pic:spPr>
                </pic:pic>
              </a:graphicData>
            </a:graphic>
          </wp:inline>
        </w:drawing>
      </w:r>
      <w:r>
        <w:t xml:space="preserve">    </w:t>
      </w:r>
      <w:r>
        <w:rPr>
          <w:noProof/>
          <w:lang w:eastAsia="de-CH"/>
        </w:rPr>
        <w:drawing>
          <wp:inline distT="0" distB="0" distL="0" distR="0" wp14:anchorId="15772F93" wp14:editId="07531D8E">
            <wp:extent cx="1723810" cy="130476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3810" cy="1304762"/>
                    </a:xfrm>
                    <a:prstGeom prst="rect">
                      <a:avLst/>
                    </a:prstGeom>
                  </pic:spPr>
                </pic:pic>
              </a:graphicData>
            </a:graphic>
          </wp:inline>
        </w:drawing>
      </w:r>
    </w:p>
    <w:p w:rsidR="009C0627" w:rsidRDefault="009C0627" w:rsidP="001269E0">
      <w:pPr>
        <w:jc w:val="center"/>
      </w:pPr>
    </w:p>
    <w:p w:rsidR="009C0627" w:rsidRDefault="009C0627" w:rsidP="009C0627">
      <w:r>
        <w:t>Unter dem Spielfeld werden alle Schiffe angezeigt, welche platziert werden müssen. Um den Überblick zu behalten können Sie diese mit einem Klick auf das jeweilige Schiff ausgrauen, wenn sie das Schiff platziert haben.</w:t>
      </w:r>
    </w:p>
    <w:p w:rsidR="009C0627" w:rsidRPr="00823B30" w:rsidRDefault="009C0627" w:rsidP="009C0627">
      <w:pPr>
        <w:jc w:val="center"/>
      </w:pPr>
      <w:r>
        <w:rPr>
          <w:noProof/>
          <w:lang w:eastAsia="de-CH"/>
        </w:rPr>
        <w:drawing>
          <wp:inline distT="0" distB="0" distL="0" distR="0" wp14:anchorId="28A880F3" wp14:editId="62EA2083">
            <wp:extent cx="2685714" cy="1666667"/>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714" cy="1666667"/>
                    </a:xfrm>
                    <a:prstGeom prst="rect">
                      <a:avLst/>
                    </a:prstGeom>
                  </pic:spPr>
                </pic:pic>
              </a:graphicData>
            </a:graphic>
          </wp:inline>
        </w:drawing>
      </w:r>
      <w:bookmarkStart w:id="0" w:name="_GoBack"/>
      <w:bookmarkEnd w:id="0"/>
    </w:p>
    <w:p w:rsidR="00E16481" w:rsidRDefault="00E16481" w:rsidP="00E16481">
      <w:pPr>
        <w:pStyle w:val="berschrift1"/>
      </w:pPr>
      <w:r>
        <w:t>Lösung überprüfen</w:t>
      </w:r>
    </w:p>
    <w:p w:rsidR="00E16481" w:rsidRDefault="003C0682" w:rsidP="00E16481">
      <w:r>
        <w:t xml:space="preserve">Mit einem Klick auf  </w:t>
      </w:r>
      <w:r>
        <w:rPr>
          <w:noProof/>
          <w:lang w:eastAsia="de-CH"/>
        </w:rPr>
        <w:drawing>
          <wp:inline distT="0" distB="0" distL="0" distR="0" wp14:anchorId="74FD1834" wp14:editId="22A93EA4">
            <wp:extent cx="580952" cy="3523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952" cy="352381"/>
                    </a:xfrm>
                    <a:prstGeom prst="rect">
                      <a:avLst/>
                    </a:prstGeom>
                  </pic:spPr>
                </pic:pic>
              </a:graphicData>
            </a:graphic>
          </wp:inline>
        </w:drawing>
      </w:r>
      <w:r>
        <w:t xml:space="preserve">  in der Toolbar, können Sie auch mitten im Spielverlauf ihre Lösung überprüfen lassen. Falsch platzierte Schiffsteile und Wasserfelder werden </w:t>
      </w:r>
      <w:r w:rsidR="002E4AA9">
        <w:t xml:space="preserve">mit einem roten X </w:t>
      </w:r>
      <w:r>
        <w:t>markiert, und können danach manuell korrigiert werden.</w:t>
      </w:r>
    </w:p>
    <w:p w:rsidR="00E16481" w:rsidRDefault="00E16481" w:rsidP="00E16481">
      <w:pPr>
        <w:pStyle w:val="berschrift1"/>
      </w:pPr>
      <w:r>
        <w:t>Lösung anzeigen</w:t>
      </w:r>
    </w:p>
    <w:p w:rsidR="00E16481" w:rsidRPr="00E16481" w:rsidRDefault="00674D57" w:rsidP="00E16481">
      <w:r>
        <w:t xml:space="preserve">Mit einem Klick auf  </w:t>
      </w:r>
      <w:r>
        <w:rPr>
          <w:noProof/>
          <w:lang w:eastAsia="de-CH"/>
        </w:rPr>
        <w:drawing>
          <wp:inline distT="0" distB="0" distL="0" distR="0" wp14:anchorId="305262D2" wp14:editId="70073828">
            <wp:extent cx="580952" cy="35238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952" cy="352381"/>
                    </a:xfrm>
                    <a:prstGeom prst="rect">
                      <a:avLst/>
                    </a:prstGeom>
                  </pic:spPr>
                </pic:pic>
              </a:graphicData>
            </a:graphic>
          </wp:inline>
        </w:drawing>
      </w:r>
      <w:r>
        <w:t xml:space="preserve">  lässt sich die Lösung des aktuellen Spiels anzeigen.</w:t>
      </w:r>
    </w:p>
    <w:p w:rsidR="00E16481" w:rsidRDefault="00E16481" w:rsidP="00E16481">
      <w:pPr>
        <w:pStyle w:val="berschrift1"/>
      </w:pPr>
      <w:r>
        <w:t xml:space="preserve">Spiel </w:t>
      </w:r>
      <w:proofErr w:type="spellStart"/>
      <w:r>
        <w:t>resetten</w:t>
      </w:r>
      <w:proofErr w:type="spellEnd"/>
    </w:p>
    <w:p w:rsidR="001D4FBE" w:rsidRPr="00E16481" w:rsidRDefault="001D4FBE" w:rsidP="001D4FBE">
      <w:r>
        <w:t xml:space="preserve">Mit einem Klick auf  </w:t>
      </w:r>
      <w:r>
        <w:rPr>
          <w:noProof/>
          <w:lang w:eastAsia="de-CH"/>
        </w:rPr>
        <w:drawing>
          <wp:inline distT="0" distB="0" distL="0" distR="0" wp14:anchorId="7E6C2D28" wp14:editId="170D5603">
            <wp:extent cx="580952" cy="3523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52" cy="352381"/>
                    </a:xfrm>
                    <a:prstGeom prst="rect">
                      <a:avLst/>
                    </a:prstGeom>
                  </pic:spPr>
                </pic:pic>
              </a:graphicData>
            </a:graphic>
          </wp:inline>
        </w:drawing>
      </w:r>
      <w:r>
        <w:t xml:space="preserve">  lässt sich das aktuelle Spiel </w:t>
      </w:r>
      <w:proofErr w:type="spellStart"/>
      <w:r>
        <w:t>resetten</w:t>
      </w:r>
      <w:proofErr w:type="spellEnd"/>
      <w:r>
        <w:t xml:space="preserve">, d.h. all Ihre Eingaben werden wieder </w:t>
      </w:r>
      <w:r w:rsidR="00132D97">
        <w:t>rückgängig gemacht</w:t>
      </w:r>
      <w:r>
        <w:t>.</w:t>
      </w:r>
    </w:p>
    <w:p w:rsidR="00E16481" w:rsidRDefault="00E16481" w:rsidP="00E16481">
      <w:pPr>
        <w:pStyle w:val="berschrift1"/>
      </w:pPr>
      <w:r>
        <w:lastRenderedPageBreak/>
        <w:t>Spieldauer anzeigen</w:t>
      </w:r>
    </w:p>
    <w:p w:rsidR="009C0627" w:rsidRDefault="009C0627" w:rsidP="009C0627">
      <w:r>
        <w:t xml:space="preserve">Mit einem Klick auf  </w:t>
      </w:r>
      <w:r>
        <w:rPr>
          <w:noProof/>
          <w:lang w:eastAsia="de-CH"/>
        </w:rPr>
        <w:drawing>
          <wp:inline distT="0" distB="0" distL="0" distR="0" wp14:anchorId="12916E0E" wp14:editId="27972FD2">
            <wp:extent cx="580952" cy="35238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952" cy="352381"/>
                    </a:xfrm>
                    <a:prstGeom prst="rect">
                      <a:avLst/>
                    </a:prstGeom>
                  </pic:spPr>
                </pic:pic>
              </a:graphicData>
            </a:graphic>
          </wp:inline>
        </w:drawing>
      </w:r>
      <w:r>
        <w:t xml:space="preserve">  kann man sich die Spieldauer seit dem ersten Feld-Klick anzeigen lassen.</w:t>
      </w:r>
    </w:p>
    <w:p w:rsidR="009C0627" w:rsidRDefault="009C0627" w:rsidP="009C0627">
      <w:pPr>
        <w:jc w:val="center"/>
      </w:pPr>
      <w:r>
        <w:rPr>
          <w:noProof/>
          <w:lang w:eastAsia="de-CH"/>
        </w:rPr>
        <w:drawing>
          <wp:inline distT="0" distB="0" distL="0" distR="0" wp14:anchorId="5EFD8F91" wp14:editId="6B951863">
            <wp:extent cx="1733333" cy="704762"/>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333" cy="704762"/>
                    </a:xfrm>
                    <a:prstGeom prst="rect">
                      <a:avLst/>
                    </a:prstGeom>
                  </pic:spPr>
                </pic:pic>
              </a:graphicData>
            </a:graphic>
          </wp:inline>
        </w:drawing>
      </w:r>
    </w:p>
    <w:p w:rsidR="009C0627" w:rsidRPr="009C0627" w:rsidRDefault="009C0627" w:rsidP="009C0627">
      <w:r>
        <w:t>Das Spiel kann mit dem Pause-Button angehalten werden, wodurch man keine Felder mehr ändern kann und der Zeitzähler angehalten wird.</w:t>
      </w:r>
    </w:p>
    <w:p w:rsidR="00E16481" w:rsidRDefault="00E16481" w:rsidP="00E16481">
      <w:pPr>
        <w:pStyle w:val="berschrift1"/>
      </w:pPr>
      <w:r>
        <w:t>Hilfe anzeigen</w:t>
      </w:r>
    </w:p>
    <w:p w:rsidR="00E16481" w:rsidRDefault="009C0627" w:rsidP="00E16481">
      <w:r>
        <w:t xml:space="preserve">Mit einem Klick auf  </w:t>
      </w:r>
      <w:r>
        <w:rPr>
          <w:noProof/>
          <w:lang w:eastAsia="de-CH"/>
        </w:rPr>
        <w:drawing>
          <wp:inline distT="0" distB="0" distL="0" distR="0" wp14:anchorId="74BA82E6" wp14:editId="5ACD300E">
            <wp:extent cx="580952" cy="35238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952" cy="352381"/>
                    </a:xfrm>
                    <a:prstGeom prst="rect">
                      <a:avLst/>
                    </a:prstGeom>
                  </pic:spPr>
                </pic:pic>
              </a:graphicData>
            </a:graphic>
          </wp:inline>
        </w:drawing>
      </w:r>
      <w:r>
        <w:t xml:space="preserve">  kann eine einfache Anleitung zum Bimaru-Spiel angezeigt werden.</w:t>
      </w:r>
    </w:p>
    <w:p w:rsidR="00E16481" w:rsidRPr="00E16481" w:rsidRDefault="009C0627" w:rsidP="009C0627">
      <w:pPr>
        <w:jc w:val="center"/>
      </w:pPr>
      <w:r>
        <w:rPr>
          <w:noProof/>
          <w:lang w:eastAsia="de-CH"/>
        </w:rPr>
        <w:drawing>
          <wp:inline distT="0" distB="0" distL="0" distR="0">
            <wp:extent cx="4219575" cy="1409700"/>
            <wp:effectExtent l="0" t="0" r="9525" b="0"/>
            <wp:docPr id="14" name="Grafik 14" descr="C:\temp\aamato\SNAGHTML160c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aamato\SNAGHTML160cd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1409700"/>
                    </a:xfrm>
                    <a:prstGeom prst="rect">
                      <a:avLst/>
                    </a:prstGeom>
                    <a:noFill/>
                    <a:ln>
                      <a:noFill/>
                    </a:ln>
                  </pic:spPr>
                </pic:pic>
              </a:graphicData>
            </a:graphic>
          </wp:inline>
        </w:drawing>
      </w:r>
    </w:p>
    <w:sectPr w:rsidR="00E16481" w:rsidRPr="00E16481">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619" w:rsidRDefault="00616619" w:rsidP="00616619">
      <w:pPr>
        <w:spacing w:after="0" w:line="240" w:lineRule="auto"/>
      </w:pPr>
      <w:r>
        <w:separator/>
      </w:r>
    </w:p>
  </w:endnote>
  <w:endnote w:type="continuationSeparator" w:id="0">
    <w:p w:rsidR="00616619" w:rsidRDefault="00616619" w:rsidP="0061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619" w:rsidRDefault="00616619" w:rsidP="00616619">
    <w:pPr>
      <w:pStyle w:val="Fuzeile"/>
      <w:tabs>
        <w:tab w:val="left" w:pos="7245"/>
      </w:tabs>
    </w:pPr>
    <w:r>
      <w:tab/>
    </w:r>
    <w:r>
      <w:tab/>
    </w:r>
    <w:r>
      <w:tab/>
      <w:t xml:space="preserve">Seite </w:t>
    </w:r>
    <w:r>
      <w:fldChar w:fldCharType="begin"/>
    </w:r>
    <w:r>
      <w:instrText xml:space="preserve"> PAGE  \* Arabic  \* MERGEFORMAT </w:instrText>
    </w:r>
    <w:r>
      <w:fldChar w:fldCharType="separate"/>
    </w:r>
    <w:r w:rsidR="009C0627">
      <w:rPr>
        <w:noProof/>
      </w:rPr>
      <w:t>3</w:t>
    </w:r>
    <w:r>
      <w:fldChar w:fldCharType="end"/>
    </w:r>
    <w:r>
      <w:t xml:space="preserve"> | </w:t>
    </w:r>
    <w:r>
      <w:fldChar w:fldCharType="begin"/>
    </w:r>
    <w:r>
      <w:instrText xml:space="preserve"> NUMPAGES  \* Arabic  \* MERGEFORMAT </w:instrText>
    </w:r>
    <w:r>
      <w:fldChar w:fldCharType="separate"/>
    </w:r>
    <w:r w:rsidR="009C062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619" w:rsidRDefault="00616619" w:rsidP="00616619">
      <w:pPr>
        <w:spacing w:after="0" w:line="240" w:lineRule="auto"/>
      </w:pPr>
      <w:r>
        <w:separator/>
      </w:r>
    </w:p>
  </w:footnote>
  <w:footnote w:type="continuationSeparator" w:id="0">
    <w:p w:rsidR="00616619" w:rsidRDefault="00616619" w:rsidP="00616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619" w:rsidRDefault="00616619" w:rsidP="00616619">
    <w:pPr>
      <w:pStyle w:val="Kopfzeile"/>
    </w:pPr>
    <w:r>
      <w:t>Bimaru-</w:t>
    </w:r>
    <w:r>
      <w:t>Bedienungsanleitung</w:t>
    </w:r>
    <w:r>
      <w:tab/>
    </w:r>
    <w:r>
      <w:tab/>
      <w:t>2014</w:t>
    </w:r>
  </w:p>
  <w:p w:rsidR="00616619" w:rsidRDefault="006166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4150D"/>
    <w:multiLevelType w:val="hybridMultilevel"/>
    <w:tmpl w:val="8B4C80F6"/>
    <w:lvl w:ilvl="0" w:tplc="6FBA9166">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9E"/>
    <w:rsid w:val="001269E0"/>
    <w:rsid w:val="00132D97"/>
    <w:rsid w:val="001D4FBE"/>
    <w:rsid w:val="002E4AA9"/>
    <w:rsid w:val="003C0682"/>
    <w:rsid w:val="003C149E"/>
    <w:rsid w:val="00616619"/>
    <w:rsid w:val="00674D57"/>
    <w:rsid w:val="007F6F55"/>
    <w:rsid w:val="00823B30"/>
    <w:rsid w:val="009C0627"/>
    <w:rsid w:val="00A937AF"/>
    <w:rsid w:val="00C2639A"/>
    <w:rsid w:val="00CE4ABF"/>
    <w:rsid w:val="00E16481"/>
    <w:rsid w:val="00F105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961772-5F53-43BF-979C-F2FD8061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6619"/>
  </w:style>
  <w:style w:type="paragraph" w:styleId="berschrift1">
    <w:name w:val="heading 1"/>
    <w:basedOn w:val="Standard"/>
    <w:next w:val="Standard"/>
    <w:link w:val="berschrift1Zchn"/>
    <w:uiPriority w:val="9"/>
    <w:qFormat/>
    <w:rsid w:val="0061661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61661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61661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61661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61661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61661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61661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61661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61661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1661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616619"/>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616619"/>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616619"/>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616619"/>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616619"/>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616619"/>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616619"/>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616619"/>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616619"/>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616619"/>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616619"/>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616619"/>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616619"/>
    <w:rPr>
      <w:caps/>
      <w:color w:val="404040" w:themeColor="text1" w:themeTint="BF"/>
      <w:spacing w:val="20"/>
      <w:sz w:val="28"/>
      <w:szCs w:val="28"/>
    </w:rPr>
  </w:style>
  <w:style w:type="character" w:styleId="Fett">
    <w:name w:val="Strong"/>
    <w:basedOn w:val="Absatz-Standardschriftart"/>
    <w:uiPriority w:val="22"/>
    <w:qFormat/>
    <w:rsid w:val="00616619"/>
    <w:rPr>
      <w:b/>
      <w:bCs/>
    </w:rPr>
  </w:style>
  <w:style w:type="character" w:styleId="Hervorhebung">
    <w:name w:val="Emphasis"/>
    <w:basedOn w:val="Absatz-Standardschriftart"/>
    <w:uiPriority w:val="20"/>
    <w:qFormat/>
    <w:rsid w:val="00616619"/>
    <w:rPr>
      <w:i/>
      <w:iCs/>
      <w:color w:val="000000" w:themeColor="text1"/>
    </w:rPr>
  </w:style>
  <w:style w:type="paragraph" w:styleId="KeinLeerraum">
    <w:name w:val="No Spacing"/>
    <w:uiPriority w:val="1"/>
    <w:qFormat/>
    <w:rsid w:val="00616619"/>
    <w:pPr>
      <w:spacing w:after="0" w:line="240" w:lineRule="auto"/>
    </w:pPr>
  </w:style>
  <w:style w:type="paragraph" w:styleId="Zitat">
    <w:name w:val="Quote"/>
    <w:basedOn w:val="Standard"/>
    <w:next w:val="Standard"/>
    <w:link w:val="ZitatZchn"/>
    <w:uiPriority w:val="29"/>
    <w:qFormat/>
    <w:rsid w:val="0061661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616619"/>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61661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616619"/>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616619"/>
    <w:rPr>
      <w:i/>
      <w:iCs/>
      <w:color w:val="595959" w:themeColor="text1" w:themeTint="A6"/>
    </w:rPr>
  </w:style>
  <w:style w:type="character" w:styleId="IntensiveHervorhebung">
    <w:name w:val="Intense Emphasis"/>
    <w:basedOn w:val="Absatz-Standardschriftart"/>
    <w:uiPriority w:val="21"/>
    <w:qFormat/>
    <w:rsid w:val="00616619"/>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616619"/>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616619"/>
    <w:rPr>
      <w:b/>
      <w:bCs/>
      <w:caps w:val="0"/>
      <w:smallCaps/>
      <w:color w:val="auto"/>
      <w:spacing w:val="0"/>
      <w:u w:val="single"/>
    </w:rPr>
  </w:style>
  <w:style w:type="character" w:styleId="Buchtitel">
    <w:name w:val="Book Title"/>
    <w:basedOn w:val="Absatz-Standardschriftart"/>
    <w:uiPriority w:val="33"/>
    <w:qFormat/>
    <w:rsid w:val="00616619"/>
    <w:rPr>
      <w:b/>
      <w:bCs/>
      <w:caps w:val="0"/>
      <w:smallCaps/>
      <w:spacing w:val="0"/>
    </w:rPr>
  </w:style>
  <w:style w:type="paragraph" w:styleId="Inhaltsverzeichnisberschrift">
    <w:name w:val="TOC Heading"/>
    <w:basedOn w:val="berschrift1"/>
    <w:next w:val="Standard"/>
    <w:uiPriority w:val="39"/>
    <w:semiHidden/>
    <w:unhideWhenUsed/>
    <w:qFormat/>
    <w:rsid w:val="00616619"/>
    <w:pPr>
      <w:outlineLvl w:val="9"/>
    </w:pPr>
  </w:style>
  <w:style w:type="paragraph" w:styleId="Kopfzeile">
    <w:name w:val="header"/>
    <w:basedOn w:val="Standard"/>
    <w:link w:val="KopfzeileZchn"/>
    <w:uiPriority w:val="99"/>
    <w:unhideWhenUsed/>
    <w:rsid w:val="006166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6619"/>
  </w:style>
  <w:style w:type="paragraph" w:styleId="Fuzeile">
    <w:name w:val="footer"/>
    <w:basedOn w:val="Standard"/>
    <w:link w:val="FuzeileZchn"/>
    <w:uiPriority w:val="99"/>
    <w:unhideWhenUsed/>
    <w:rsid w:val="006166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6619"/>
  </w:style>
  <w:style w:type="paragraph" w:styleId="Listenabsatz">
    <w:name w:val="List Paragraph"/>
    <w:basedOn w:val="Standard"/>
    <w:uiPriority w:val="34"/>
    <w:qFormat/>
    <w:rsid w:val="007F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28A9-F875-4DA9-9AA9-0384C7A9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42362D5.dotm</Template>
  <TotalTime>0</TotalTime>
  <Pages>3</Pages>
  <Words>325</Words>
  <Characters>2050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Amedeo</dc:creator>
  <cp:keywords/>
  <dc:description/>
  <cp:lastModifiedBy>Amato Amedeo</cp:lastModifiedBy>
  <cp:revision>10</cp:revision>
  <dcterms:created xsi:type="dcterms:W3CDTF">2014-05-27T11:25:00Z</dcterms:created>
  <dcterms:modified xsi:type="dcterms:W3CDTF">2014-05-27T12:52:00Z</dcterms:modified>
</cp:coreProperties>
</file>