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404F95" w:rsidRDefault="00181F65" w:rsidP="00181F65">
      <w:pPr>
        <w:spacing w:before="400"/>
        <w:jc w:val="center"/>
        <w:rPr>
          <w:b/>
        </w:rPr>
      </w:pPr>
      <w:r w:rsidRPr="00404F95">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404F95" w:rsidRDefault="006947F6" w:rsidP="003D4135">
      <w:pPr>
        <w:spacing w:before="600" w:after="120"/>
        <w:jc w:val="center"/>
        <w:rPr>
          <w:b/>
        </w:rPr>
      </w:pPr>
      <w:r w:rsidRPr="00404F95">
        <w:rPr>
          <w:b/>
        </w:rPr>
        <w:t>Kauno technologijos universitetas</w:t>
      </w:r>
    </w:p>
    <w:p w14:paraId="1735B0BA" w14:textId="1E90DAD2" w:rsidR="00181F65" w:rsidRPr="00404F95" w:rsidRDefault="00E17159" w:rsidP="003D4135">
      <w:pPr>
        <w:spacing w:before="120" w:after="1900"/>
        <w:jc w:val="center"/>
      </w:pPr>
      <w:r w:rsidRPr="00404F95">
        <w:t>Elektros</w:t>
      </w:r>
      <w:r w:rsidR="007A6287" w:rsidRPr="00404F95">
        <w:t xml:space="preserve"> ir elektronikos f</w:t>
      </w:r>
      <w:r w:rsidR="00181F65" w:rsidRPr="00404F95">
        <w:t>akultet</w:t>
      </w:r>
      <w:r w:rsidR="007A6287" w:rsidRPr="00404F95">
        <w:t>as</w:t>
      </w:r>
    </w:p>
    <w:p w14:paraId="01C99B1A" w14:textId="0AC40342" w:rsidR="00181F65" w:rsidRPr="00404F95" w:rsidRDefault="00E94E9D" w:rsidP="006726A3">
      <w:pPr>
        <w:jc w:val="center"/>
        <w:rPr>
          <w:b/>
          <w:sz w:val="36"/>
          <w:szCs w:val="36"/>
        </w:rPr>
      </w:pPr>
      <w:r w:rsidRPr="00404F95">
        <w:rPr>
          <w:b/>
          <w:sz w:val="36"/>
          <w:szCs w:val="36"/>
        </w:rPr>
        <w:t>ESA spieči</w:t>
      </w:r>
      <w:r w:rsidR="009D729C" w:rsidRPr="00404F95">
        <w:rPr>
          <w:b/>
          <w:sz w:val="36"/>
          <w:szCs w:val="36"/>
        </w:rPr>
        <w:t>aus</w:t>
      </w:r>
      <w:r w:rsidRPr="00404F95">
        <w:rPr>
          <w:b/>
          <w:sz w:val="36"/>
          <w:szCs w:val="36"/>
        </w:rPr>
        <w:t xml:space="preserve"> palydovai</w:t>
      </w:r>
    </w:p>
    <w:p w14:paraId="2E4FEB85" w14:textId="7D6A9F02" w:rsidR="00181F65" w:rsidRPr="00404F95" w:rsidRDefault="007A6287" w:rsidP="003D4135">
      <w:pPr>
        <w:spacing w:before="120" w:after="2000"/>
        <w:jc w:val="center"/>
        <w:rPr>
          <w:sz w:val="28"/>
          <w:szCs w:val="28"/>
        </w:rPr>
      </w:pPr>
      <w:r w:rsidRPr="00404F95">
        <w:rPr>
          <w:sz w:val="28"/>
          <w:szCs w:val="28"/>
        </w:rPr>
        <w:t xml:space="preserve">Semestro </w:t>
      </w:r>
      <w:r w:rsidR="00181F65" w:rsidRPr="00404F95">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404F95"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404F95" w:rsidRDefault="0028331B" w:rsidP="00EF3F87">
            <w:pPr>
              <w:spacing w:line="240" w:lineRule="auto"/>
              <w:rPr>
                <w:b/>
              </w:rPr>
            </w:pPr>
          </w:p>
        </w:tc>
      </w:tr>
      <w:tr w:rsidR="00685E5D" w:rsidRPr="00404F95" w14:paraId="01BFCB3F" w14:textId="77777777" w:rsidTr="00A02913">
        <w:trPr>
          <w:trHeight w:val="567"/>
          <w:jc w:val="center"/>
        </w:trPr>
        <w:tc>
          <w:tcPr>
            <w:tcW w:w="5102" w:type="dxa"/>
            <w:vAlign w:val="center"/>
          </w:tcPr>
          <w:p w14:paraId="0432A53E" w14:textId="12A148FC" w:rsidR="00181F65" w:rsidRPr="00404F95" w:rsidRDefault="007A6287" w:rsidP="00EF3F87">
            <w:pPr>
              <w:spacing w:line="240" w:lineRule="auto"/>
              <w:jc w:val="center"/>
              <w:rPr>
                <w:b/>
              </w:rPr>
            </w:pPr>
            <w:r w:rsidRPr="00404F95">
              <w:rPr>
                <w:b/>
              </w:rPr>
              <w:t>Žygimantas Marma</w:t>
            </w:r>
          </w:p>
          <w:p w14:paraId="25F9F885" w14:textId="6DE3754C" w:rsidR="00181F65" w:rsidRPr="00404F95" w:rsidRDefault="00743116" w:rsidP="003D4135">
            <w:pPr>
              <w:spacing w:before="120" w:after="120" w:line="240" w:lineRule="auto"/>
              <w:jc w:val="center"/>
              <w:rPr>
                <w:b/>
              </w:rPr>
            </w:pPr>
            <w:r w:rsidRPr="00404F95">
              <w:t>Studentas</w:t>
            </w:r>
            <w:r w:rsidR="00181F65" w:rsidRPr="00404F95">
              <w:t xml:space="preserve"> </w:t>
            </w:r>
          </w:p>
        </w:tc>
      </w:tr>
      <w:tr w:rsidR="00685E5D" w:rsidRPr="00404F95" w14:paraId="274B3B89" w14:textId="77777777" w:rsidTr="00A02913">
        <w:trPr>
          <w:trHeight w:val="567"/>
          <w:jc w:val="center"/>
        </w:trPr>
        <w:tc>
          <w:tcPr>
            <w:tcW w:w="5102" w:type="dxa"/>
            <w:vAlign w:val="center"/>
          </w:tcPr>
          <w:p w14:paraId="35E4D850" w14:textId="77777777" w:rsidR="0028331B" w:rsidRPr="00404F95" w:rsidRDefault="0028331B" w:rsidP="00EF3F87">
            <w:pPr>
              <w:spacing w:line="240" w:lineRule="auto"/>
              <w:jc w:val="center"/>
            </w:pPr>
          </w:p>
        </w:tc>
      </w:tr>
      <w:tr w:rsidR="00685E5D" w:rsidRPr="00404F95" w14:paraId="3F6E092F" w14:textId="77777777" w:rsidTr="00A02913">
        <w:trPr>
          <w:trHeight w:val="567"/>
          <w:jc w:val="center"/>
        </w:trPr>
        <w:tc>
          <w:tcPr>
            <w:tcW w:w="5102" w:type="dxa"/>
            <w:vAlign w:val="center"/>
          </w:tcPr>
          <w:p w14:paraId="0C37CDFD" w14:textId="1BE8D8C0" w:rsidR="00181F65" w:rsidRPr="00404F95" w:rsidRDefault="00743116" w:rsidP="00EF3F87">
            <w:pPr>
              <w:spacing w:line="240" w:lineRule="auto"/>
              <w:jc w:val="center"/>
              <w:rPr>
                <w:b/>
                <w:highlight w:val="yellow"/>
              </w:rPr>
            </w:pPr>
            <w:r w:rsidRPr="00404F95">
              <w:rPr>
                <w:b/>
              </w:rPr>
              <w:t xml:space="preserve">Prof. </w:t>
            </w:r>
            <w:r w:rsidR="009A6A15" w:rsidRPr="00404F95">
              <w:rPr>
                <w:b/>
              </w:rPr>
              <w:t>Darius Gailius</w:t>
            </w:r>
          </w:p>
          <w:p w14:paraId="53E626DF" w14:textId="4D4F904D" w:rsidR="00685E5D" w:rsidRPr="00404F95" w:rsidRDefault="00743116" w:rsidP="003D4135">
            <w:pPr>
              <w:spacing w:before="120" w:after="120" w:line="240" w:lineRule="auto"/>
              <w:jc w:val="center"/>
            </w:pPr>
            <w:r w:rsidRPr="00404F95">
              <w:t>Dėstytojas</w:t>
            </w:r>
          </w:p>
        </w:tc>
      </w:tr>
      <w:tr w:rsidR="00685E5D" w:rsidRPr="00404F95"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404F95" w:rsidRDefault="0028331B" w:rsidP="00EF3F87">
            <w:pPr>
              <w:spacing w:line="240" w:lineRule="auto"/>
              <w:jc w:val="center"/>
            </w:pPr>
          </w:p>
        </w:tc>
      </w:tr>
    </w:tbl>
    <w:p w14:paraId="2A477FB4" w14:textId="77777777" w:rsidR="00BB41F5" w:rsidRPr="00404F95" w:rsidRDefault="00BB41F5" w:rsidP="006726A3">
      <w:pPr>
        <w:jc w:val="left"/>
        <w:sectPr w:rsidR="00BB41F5" w:rsidRPr="00404F95" w:rsidSect="00181F65">
          <w:pgSz w:w="11906" w:h="16838" w:code="9"/>
          <w:pgMar w:top="1134" w:right="567" w:bottom="1134" w:left="1701" w:header="720" w:footer="720" w:gutter="0"/>
          <w:cols w:space="720"/>
          <w:docGrid w:linePitch="360"/>
        </w:sectPr>
      </w:pPr>
      <w:r w:rsidRPr="00404F9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404F95" w:rsidRDefault="00317DCA" w:rsidP="008221FB">
      <w:pPr>
        <w:pStyle w:val="Antratnon-TOC"/>
      </w:pPr>
      <w:r w:rsidRPr="00404F95">
        <w:lastRenderedPageBreak/>
        <w:t>Turinys</w:t>
      </w:r>
    </w:p>
    <w:p w14:paraId="6FB79A8F" w14:textId="72530AC7" w:rsidR="00AD4B75" w:rsidRDefault="00C53805">
      <w:pPr>
        <w:pStyle w:val="TOC1"/>
        <w:rPr>
          <w:rFonts w:asciiTheme="minorHAnsi" w:eastAsiaTheme="minorEastAsia" w:hAnsiTheme="minorHAnsi" w:cstheme="minorBidi"/>
          <w:bCs w:val="0"/>
          <w:kern w:val="2"/>
          <w:sz w:val="22"/>
          <w:szCs w:val="22"/>
          <w:lang w:val="en-GB" w:eastAsia="en-GB"/>
          <w14:ligatures w14:val="standardContextual"/>
        </w:rPr>
      </w:pPr>
      <w:r w:rsidRPr="00404F95">
        <w:fldChar w:fldCharType="begin"/>
      </w:r>
      <w:r w:rsidRPr="00404F95">
        <w:instrText xml:space="preserve"> TOC \o "1-1" \h \z \t "Heading 2;2;Heading 3;3;Priedas;4" </w:instrText>
      </w:r>
      <w:r w:rsidRPr="00404F95">
        <w:fldChar w:fldCharType="separate"/>
      </w:r>
      <w:hyperlink w:anchor="_Toc150156812" w:history="1">
        <w:r w:rsidR="00AD4B75" w:rsidRPr="000A2DBE">
          <w:rPr>
            <w:rStyle w:val="Hyperlink"/>
          </w:rPr>
          <w:t>Paveikslų sąrašas</w:t>
        </w:r>
        <w:r w:rsidR="00AD4B75">
          <w:rPr>
            <w:webHidden/>
          </w:rPr>
          <w:tab/>
        </w:r>
        <w:r w:rsidR="00AD4B75">
          <w:rPr>
            <w:webHidden/>
          </w:rPr>
          <w:fldChar w:fldCharType="begin"/>
        </w:r>
        <w:r w:rsidR="00AD4B75">
          <w:rPr>
            <w:webHidden/>
          </w:rPr>
          <w:instrText xml:space="preserve"> PAGEREF _Toc150156812 \h </w:instrText>
        </w:r>
        <w:r w:rsidR="00AD4B75">
          <w:rPr>
            <w:webHidden/>
          </w:rPr>
        </w:r>
        <w:r w:rsidR="00AD4B75">
          <w:rPr>
            <w:webHidden/>
          </w:rPr>
          <w:fldChar w:fldCharType="separate"/>
        </w:r>
        <w:r w:rsidR="00AD4B75">
          <w:rPr>
            <w:webHidden/>
          </w:rPr>
          <w:t>3</w:t>
        </w:r>
        <w:r w:rsidR="00AD4B75">
          <w:rPr>
            <w:webHidden/>
          </w:rPr>
          <w:fldChar w:fldCharType="end"/>
        </w:r>
      </w:hyperlink>
    </w:p>
    <w:p w14:paraId="71B156C8" w14:textId="5AAEBBD1" w:rsidR="00AD4B75" w:rsidRDefault="00AD4B75">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3" w:history="1">
        <w:r w:rsidRPr="000A2DBE">
          <w:rPr>
            <w:rStyle w:val="Hyperlink"/>
          </w:rPr>
          <w:t>Santrumpų ir terminų sąrašas</w:t>
        </w:r>
        <w:r>
          <w:rPr>
            <w:webHidden/>
          </w:rPr>
          <w:tab/>
        </w:r>
        <w:r>
          <w:rPr>
            <w:webHidden/>
          </w:rPr>
          <w:fldChar w:fldCharType="begin"/>
        </w:r>
        <w:r>
          <w:rPr>
            <w:webHidden/>
          </w:rPr>
          <w:instrText xml:space="preserve"> PAGEREF _Toc150156813 \h </w:instrText>
        </w:r>
        <w:r>
          <w:rPr>
            <w:webHidden/>
          </w:rPr>
        </w:r>
        <w:r>
          <w:rPr>
            <w:webHidden/>
          </w:rPr>
          <w:fldChar w:fldCharType="separate"/>
        </w:r>
        <w:r>
          <w:rPr>
            <w:webHidden/>
          </w:rPr>
          <w:t>4</w:t>
        </w:r>
        <w:r>
          <w:rPr>
            <w:webHidden/>
          </w:rPr>
          <w:fldChar w:fldCharType="end"/>
        </w:r>
      </w:hyperlink>
    </w:p>
    <w:p w14:paraId="3B5B3A28" w14:textId="32CE7DC6" w:rsidR="00AD4B75" w:rsidRDefault="00AD4B75">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4" w:history="1">
        <w:r w:rsidRPr="000A2DBE">
          <w:rPr>
            <w:rStyle w:val="Hyperlink"/>
          </w:rPr>
          <w:t>Įvadas</w:t>
        </w:r>
        <w:r>
          <w:rPr>
            <w:webHidden/>
          </w:rPr>
          <w:tab/>
        </w:r>
        <w:r>
          <w:rPr>
            <w:webHidden/>
          </w:rPr>
          <w:fldChar w:fldCharType="begin"/>
        </w:r>
        <w:r>
          <w:rPr>
            <w:webHidden/>
          </w:rPr>
          <w:instrText xml:space="preserve"> PAGEREF _Toc150156814 \h </w:instrText>
        </w:r>
        <w:r>
          <w:rPr>
            <w:webHidden/>
          </w:rPr>
        </w:r>
        <w:r>
          <w:rPr>
            <w:webHidden/>
          </w:rPr>
          <w:fldChar w:fldCharType="separate"/>
        </w:r>
        <w:r>
          <w:rPr>
            <w:webHidden/>
          </w:rPr>
          <w:t>5</w:t>
        </w:r>
        <w:r>
          <w:rPr>
            <w:webHidden/>
          </w:rPr>
          <w:fldChar w:fldCharType="end"/>
        </w:r>
      </w:hyperlink>
    </w:p>
    <w:p w14:paraId="35D2E1FB" w14:textId="555395F1" w:rsidR="00AD4B75" w:rsidRDefault="00AD4B75">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5" w:history="1">
        <w:r w:rsidRPr="000A2DBE">
          <w:rPr>
            <w:rStyle w:val="Hyperlink"/>
          </w:rPr>
          <w:t>1.</w:t>
        </w:r>
        <w:r>
          <w:rPr>
            <w:rFonts w:asciiTheme="minorHAnsi" w:eastAsiaTheme="minorEastAsia" w:hAnsiTheme="minorHAnsi" w:cstheme="minorBidi"/>
            <w:bCs w:val="0"/>
            <w:kern w:val="2"/>
            <w:sz w:val="22"/>
            <w:szCs w:val="22"/>
            <w:lang w:val="en-GB" w:eastAsia="en-GB"/>
            <w14:ligatures w14:val="standardContextual"/>
          </w:rPr>
          <w:tab/>
        </w:r>
        <w:r w:rsidRPr="000A2DBE">
          <w:rPr>
            <w:rStyle w:val="Hyperlink"/>
          </w:rPr>
          <w:t>Kosmoso palydovai</w:t>
        </w:r>
        <w:r>
          <w:rPr>
            <w:webHidden/>
          </w:rPr>
          <w:tab/>
        </w:r>
        <w:r>
          <w:rPr>
            <w:webHidden/>
          </w:rPr>
          <w:fldChar w:fldCharType="begin"/>
        </w:r>
        <w:r>
          <w:rPr>
            <w:webHidden/>
          </w:rPr>
          <w:instrText xml:space="preserve"> PAGEREF _Toc150156815 \h </w:instrText>
        </w:r>
        <w:r>
          <w:rPr>
            <w:webHidden/>
          </w:rPr>
        </w:r>
        <w:r>
          <w:rPr>
            <w:webHidden/>
          </w:rPr>
          <w:fldChar w:fldCharType="separate"/>
        </w:r>
        <w:r>
          <w:rPr>
            <w:webHidden/>
          </w:rPr>
          <w:t>6</w:t>
        </w:r>
        <w:r>
          <w:rPr>
            <w:webHidden/>
          </w:rPr>
          <w:fldChar w:fldCharType="end"/>
        </w:r>
      </w:hyperlink>
    </w:p>
    <w:p w14:paraId="76341EAA" w14:textId="4A56074F" w:rsidR="00AD4B75" w:rsidRDefault="00AD4B75">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6" w:history="1">
        <w:r w:rsidRPr="000A2DBE">
          <w:rPr>
            <w:rStyle w:val="Hyperlink"/>
          </w:rPr>
          <w:t>2.</w:t>
        </w:r>
        <w:r>
          <w:rPr>
            <w:rFonts w:asciiTheme="minorHAnsi" w:eastAsiaTheme="minorEastAsia" w:hAnsiTheme="minorHAnsi" w:cstheme="minorBidi"/>
            <w:bCs w:val="0"/>
            <w:kern w:val="2"/>
            <w:sz w:val="22"/>
            <w:szCs w:val="22"/>
            <w:lang w:val="en-GB" w:eastAsia="en-GB"/>
            <w14:ligatures w14:val="standardContextual"/>
          </w:rPr>
          <w:tab/>
        </w:r>
        <w:r w:rsidRPr="000A2DBE">
          <w:rPr>
            <w:rStyle w:val="Hyperlink"/>
          </w:rPr>
          <w:t>Palydovo architektūra</w:t>
        </w:r>
        <w:r>
          <w:rPr>
            <w:webHidden/>
          </w:rPr>
          <w:tab/>
        </w:r>
        <w:r>
          <w:rPr>
            <w:webHidden/>
          </w:rPr>
          <w:fldChar w:fldCharType="begin"/>
        </w:r>
        <w:r>
          <w:rPr>
            <w:webHidden/>
          </w:rPr>
          <w:instrText xml:space="preserve"> PAGEREF _Toc150156816 \h </w:instrText>
        </w:r>
        <w:r>
          <w:rPr>
            <w:webHidden/>
          </w:rPr>
        </w:r>
        <w:r>
          <w:rPr>
            <w:webHidden/>
          </w:rPr>
          <w:fldChar w:fldCharType="separate"/>
        </w:r>
        <w:r>
          <w:rPr>
            <w:webHidden/>
          </w:rPr>
          <w:t>10</w:t>
        </w:r>
        <w:r>
          <w:rPr>
            <w:webHidden/>
          </w:rPr>
          <w:fldChar w:fldCharType="end"/>
        </w:r>
      </w:hyperlink>
    </w:p>
    <w:p w14:paraId="488960B6" w14:textId="42D33524" w:rsidR="00AD4B75" w:rsidRDefault="00AD4B75">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7" w:history="1">
        <w:r w:rsidRPr="000A2DBE">
          <w:rPr>
            <w:rStyle w:val="Hyperlink"/>
            <w:highlight w:val="yellow"/>
          </w:rPr>
          <w:t>3.</w:t>
        </w:r>
        <w:r>
          <w:rPr>
            <w:rFonts w:asciiTheme="minorHAnsi" w:eastAsiaTheme="minorEastAsia" w:hAnsiTheme="minorHAnsi" w:cstheme="minorBidi"/>
            <w:bCs w:val="0"/>
            <w:kern w:val="2"/>
            <w:sz w:val="22"/>
            <w:szCs w:val="22"/>
            <w:lang w:val="en-GB" w:eastAsia="en-GB"/>
            <w14:ligatures w14:val="standardContextual"/>
          </w:rPr>
          <w:tab/>
        </w:r>
        <w:r w:rsidRPr="000A2DBE">
          <w:rPr>
            <w:rStyle w:val="Hyperlink"/>
            <w:highlight w:val="yellow"/>
          </w:rPr>
          <w:t>Realūs panaudojimai</w:t>
        </w:r>
        <w:r>
          <w:rPr>
            <w:webHidden/>
          </w:rPr>
          <w:tab/>
        </w:r>
        <w:r>
          <w:rPr>
            <w:webHidden/>
          </w:rPr>
          <w:fldChar w:fldCharType="begin"/>
        </w:r>
        <w:r>
          <w:rPr>
            <w:webHidden/>
          </w:rPr>
          <w:instrText xml:space="preserve"> PAGEREF _Toc150156817 \h </w:instrText>
        </w:r>
        <w:r>
          <w:rPr>
            <w:webHidden/>
          </w:rPr>
        </w:r>
        <w:r>
          <w:rPr>
            <w:webHidden/>
          </w:rPr>
          <w:fldChar w:fldCharType="separate"/>
        </w:r>
        <w:r>
          <w:rPr>
            <w:webHidden/>
          </w:rPr>
          <w:t>15</w:t>
        </w:r>
        <w:r>
          <w:rPr>
            <w:webHidden/>
          </w:rPr>
          <w:fldChar w:fldCharType="end"/>
        </w:r>
      </w:hyperlink>
    </w:p>
    <w:p w14:paraId="594FF0D2" w14:textId="2200F0E1" w:rsidR="00AD4B75" w:rsidRDefault="00AD4B75">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8" w:history="1">
        <w:r w:rsidRPr="000A2DBE">
          <w:rPr>
            <w:rStyle w:val="Hyperlink"/>
            <w:highlight w:val="yellow"/>
          </w:rPr>
          <w:t>Išvados</w:t>
        </w:r>
        <w:r>
          <w:rPr>
            <w:webHidden/>
          </w:rPr>
          <w:tab/>
        </w:r>
        <w:r>
          <w:rPr>
            <w:webHidden/>
          </w:rPr>
          <w:fldChar w:fldCharType="begin"/>
        </w:r>
        <w:r>
          <w:rPr>
            <w:webHidden/>
          </w:rPr>
          <w:instrText xml:space="preserve"> PAGEREF _Toc150156818 \h </w:instrText>
        </w:r>
        <w:r>
          <w:rPr>
            <w:webHidden/>
          </w:rPr>
        </w:r>
        <w:r>
          <w:rPr>
            <w:webHidden/>
          </w:rPr>
          <w:fldChar w:fldCharType="separate"/>
        </w:r>
        <w:r>
          <w:rPr>
            <w:webHidden/>
          </w:rPr>
          <w:t>16</w:t>
        </w:r>
        <w:r>
          <w:rPr>
            <w:webHidden/>
          </w:rPr>
          <w:fldChar w:fldCharType="end"/>
        </w:r>
      </w:hyperlink>
    </w:p>
    <w:p w14:paraId="6AD685CC" w14:textId="21306C70" w:rsidR="00AD4B75" w:rsidRDefault="00AD4B75">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9" w:history="1">
        <w:r w:rsidRPr="000A2DBE">
          <w:rPr>
            <w:rStyle w:val="Hyperlink"/>
            <w:highlight w:val="red"/>
          </w:rPr>
          <w:t>Literatūros sąrašas</w:t>
        </w:r>
        <w:r>
          <w:rPr>
            <w:webHidden/>
          </w:rPr>
          <w:tab/>
        </w:r>
        <w:r>
          <w:rPr>
            <w:webHidden/>
          </w:rPr>
          <w:fldChar w:fldCharType="begin"/>
        </w:r>
        <w:r>
          <w:rPr>
            <w:webHidden/>
          </w:rPr>
          <w:instrText xml:space="preserve"> PAGEREF _Toc150156819 \h </w:instrText>
        </w:r>
        <w:r>
          <w:rPr>
            <w:webHidden/>
          </w:rPr>
        </w:r>
        <w:r>
          <w:rPr>
            <w:webHidden/>
          </w:rPr>
          <w:fldChar w:fldCharType="separate"/>
        </w:r>
        <w:r>
          <w:rPr>
            <w:webHidden/>
          </w:rPr>
          <w:t>17</w:t>
        </w:r>
        <w:r>
          <w:rPr>
            <w:webHidden/>
          </w:rPr>
          <w:fldChar w:fldCharType="end"/>
        </w:r>
      </w:hyperlink>
    </w:p>
    <w:p w14:paraId="19C825E7" w14:textId="42D7D753" w:rsidR="001467DB" w:rsidRPr="00404F95" w:rsidRDefault="00C53805" w:rsidP="00C53805">
      <w:pPr>
        <w:pStyle w:val="TOC1"/>
      </w:pPr>
      <w:r w:rsidRPr="00404F95">
        <w:fldChar w:fldCharType="end"/>
      </w:r>
    </w:p>
    <w:p w14:paraId="2E62D474" w14:textId="77777777" w:rsidR="00086029" w:rsidRPr="00404F95" w:rsidRDefault="00086029" w:rsidP="00197E84">
      <w:pPr>
        <w:pStyle w:val="Style4"/>
      </w:pPr>
      <w:r w:rsidRPr="00404F95">
        <w:br w:type="page"/>
      </w:r>
    </w:p>
    <w:p w14:paraId="6FB66628" w14:textId="58867563" w:rsidR="0039105F" w:rsidRPr="00404F95" w:rsidRDefault="0039105F" w:rsidP="0039105F">
      <w:pPr>
        <w:pStyle w:val="Antratbenr"/>
      </w:pPr>
      <w:bookmarkStart w:id="0" w:name="_Toc503646966"/>
      <w:bookmarkStart w:id="1" w:name="_Toc503648356"/>
      <w:bookmarkStart w:id="2" w:name="_Toc503651300"/>
      <w:bookmarkStart w:id="3" w:name="_Toc505346876"/>
      <w:bookmarkStart w:id="4" w:name="_Toc150156812"/>
      <w:r w:rsidRPr="00404F95">
        <w:lastRenderedPageBreak/>
        <w:t>Paveikslų sąrašas</w:t>
      </w:r>
      <w:bookmarkEnd w:id="4"/>
    </w:p>
    <w:p w14:paraId="78EA2544" w14:textId="4D06CAB6" w:rsidR="00AD4B75" w:rsidRDefault="0039105F">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r w:rsidRPr="00404F95">
        <w:fldChar w:fldCharType="begin"/>
      </w:r>
      <w:r w:rsidRPr="00404F95">
        <w:instrText xml:space="preserve"> TOC \h \z \c "pav." </w:instrText>
      </w:r>
      <w:r w:rsidRPr="00404F95">
        <w:fldChar w:fldCharType="separate"/>
      </w:r>
      <w:hyperlink w:anchor="_Toc150156853" w:history="1">
        <w:r w:rsidR="00AD4B75" w:rsidRPr="00EE4E6B">
          <w:rPr>
            <w:rStyle w:val="Hyperlink"/>
            <w:noProof/>
          </w:rPr>
          <w:t>1 pav. „MagSat“ palydovo architektūra</w:t>
        </w:r>
        <w:r w:rsidR="00AD4B75">
          <w:rPr>
            <w:noProof/>
            <w:webHidden/>
          </w:rPr>
          <w:tab/>
        </w:r>
        <w:r w:rsidR="00AD4B75">
          <w:rPr>
            <w:noProof/>
            <w:webHidden/>
          </w:rPr>
          <w:fldChar w:fldCharType="begin"/>
        </w:r>
        <w:r w:rsidR="00AD4B75">
          <w:rPr>
            <w:noProof/>
            <w:webHidden/>
          </w:rPr>
          <w:instrText xml:space="preserve"> PAGEREF _Toc150156853 \h </w:instrText>
        </w:r>
        <w:r w:rsidR="00AD4B75">
          <w:rPr>
            <w:noProof/>
            <w:webHidden/>
          </w:rPr>
        </w:r>
        <w:r w:rsidR="00AD4B75">
          <w:rPr>
            <w:noProof/>
            <w:webHidden/>
          </w:rPr>
          <w:fldChar w:fldCharType="separate"/>
        </w:r>
        <w:r w:rsidR="00AD4B75">
          <w:rPr>
            <w:noProof/>
            <w:webHidden/>
          </w:rPr>
          <w:t>7</w:t>
        </w:r>
        <w:r w:rsidR="00AD4B75">
          <w:rPr>
            <w:noProof/>
            <w:webHidden/>
          </w:rPr>
          <w:fldChar w:fldCharType="end"/>
        </w:r>
      </w:hyperlink>
    </w:p>
    <w:p w14:paraId="49A4A50D" w14:textId="5530BE38" w:rsidR="00AD4B75" w:rsidRDefault="00AD4B75">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4" w:history="1">
        <w:r w:rsidRPr="00EE4E6B">
          <w:rPr>
            <w:rStyle w:val="Hyperlink"/>
            <w:noProof/>
          </w:rPr>
          <w:t>2 pav. Realūs „Swarm“ palydovai</w:t>
        </w:r>
        <w:r>
          <w:rPr>
            <w:noProof/>
            <w:webHidden/>
          </w:rPr>
          <w:tab/>
        </w:r>
        <w:r>
          <w:rPr>
            <w:noProof/>
            <w:webHidden/>
          </w:rPr>
          <w:fldChar w:fldCharType="begin"/>
        </w:r>
        <w:r>
          <w:rPr>
            <w:noProof/>
            <w:webHidden/>
          </w:rPr>
          <w:instrText xml:space="preserve"> PAGEREF _Toc150156854 \h </w:instrText>
        </w:r>
        <w:r>
          <w:rPr>
            <w:noProof/>
            <w:webHidden/>
          </w:rPr>
        </w:r>
        <w:r>
          <w:rPr>
            <w:noProof/>
            <w:webHidden/>
          </w:rPr>
          <w:fldChar w:fldCharType="separate"/>
        </w:r>
        <w:r>
          <w:rPr>
            <w:noProof/>
            <w:webHidden/>
          </w:rPr>
          <w:t>9</w:t>
        </w:r>
        <w:r>
          <w:rPr>
            <w:noProof/>
            <w:webHidden/>
          </w:rPr>
          <w:fldChar w:fldCharType="end"/>
        </w:r>
      </w:hyperlink>
    </w:p>
    <w:p w14:paraId="4C5CCD99" w14:textId="56B0D6A9" w:rsidR="00AD4B75" w:rsidRDefault="00AD4B75">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5" w:history="1">
        <w:r w:rsidRPr="00EE4E6B">
          <w:rPr>
            <w:rStyle w:val="Hyperlink"/>
            <w:noProof/>
          </w:rPr>
          <w:t>3 pav. „Swarm“ misijos konceptas</w:t>
        </w:r>
        <w:r>
          <w:rPr>
            <w:noProof/>
            <w:webHidden/>
          </w:rPr>
          <w:tab/>
        </w:r>
        <w:r>
          <w:rPr>
            <w:noProof/>
            <w:webHidden/>
          </w:rPr>
          <w:fldChar w:fldCharType="begin"/>
        </w:r>
        <w:r>
          <w:rPr>
            <w:noProof/>
            <w:webHidden/>
          </w:rPr>
          <w:instrText xml:space="preserve"> PAGEREF _Toc150156855 \h </w:instrText>
        </w:r>
        <w:r>
          <w:rPr>
            <w:noProof/>
            <w:webHidden/>
          </w:rPr>
        </w:r>
        <w:r>
          <w:rPr>
            <w:noProof/>
            <w:webHidden/>
          </w:rPr>
          <w:fldChar w:fldCharType="separate"/>
        </w:r>
        <w:r>
          <w:rPr>
            <w:noProof/>
            <w:webHidden/>
          </w:rPr>
          <w:t>10</w:t>
        </w:r>
        <w:r>
          <w:rPr>
            <w:noProof/>
            <w:webHidden/>
          </w:rPr>
          <w:fldChar w:fldCharType="end"/>
        </w:r>
      </w:hyperlink>
    </w:p>
    <w:p w14:paraId="1F483350" w14:textId="1B672354" w:rsidR="00AD4B75" w:rsidRDefault="00AD4B75">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6" w:history="1">
        <w:r w:rsidRPr="00EE4E6B">
          <w:rPr>
            <w:rStyle w:val="Hyperlink"/>
            <w:noProof/>
          </w:rPr>
          <w:t>4 pav. Palydovo architektūra</w:t>
        </w:r>
        <w:r>
          <w:rPr>
            <w:noProof/>
            <w:webHidden/>
          </w:rPr>
          <w:tab/>
        </w:r>
        <w:r>
          <w:rPr>
            <w:noProof/>
            <w:webHidden/>
          </w:rPr>
          <w:fldChar w:fldCharType="begin"/>
        </w:r>
        <w:r>
          <w:rPr>
            <w:noProof/>
            <w:webHidden/>
          </w:rPr>
          <w:instrText xml:space="preserve"> PAGEREF _Toc150156856 \h </w:instrText>
        </w:r>
        <w:r>
          <w:rPr>
            <w:noProof/>
            <w:webHidden/>
          </w:rPr>
        </w:r>
        <w:r>
          <w:rPr>
            <w:noProof/>
            <w:webHidden/>
          </w:rPr>
          <w:fldChar w:fldCharType="separate"/>
        </w:r>
        <w:r>
          <w:rPr>
            <w:noProof/>
            <w:webHidden/>
          </w:rPr>
          <w:t>11</w:t>
        </w:r>
        <w:r>
          <w:rPr>
            <w:noProof/>
            <w:webHidden/>
          </w:rPr>
          <w:fldChar w:fldCharType="end"/>
        </w:r>
      </w:hyperlink>
    </w:p>
    <w:p w14:paraId="2FE5378A" w14:textId="739732AF" w:rsidR="00AD4B75" w:rsidRDefault="00AD4B75">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7" w:history="1">
        <w:r w:rsidRPr="00EE4E6B">
          <w:rPr>
            <w:rStyle w:val="Hyperlink"/>
            <w:noProof/>
          </w:rPr>
          <w:t>5 pav AOCS struktūra</w:t>
        </w:r>
        <w:r>
          <w:rPr>
            <w:noProof/>
            <w:webHidden/>
          </w:rPr>
          <w:tab/>
        </w:r>
        <w:r>
          <w:rPr>
            <w:noProof/>
            <w:webHidden/>
          </w:rPr>
          <w:fldChar w:fldCharType="begin"/>
        </w:r>
        <w:r>
          <w:rPr>
            <w:noProof/>
            <w:webHidden/>
          </w:rPr>
          <w:instrText xml:space="preserve"> PAGEREF _Toc150156857 \h </w:instrText>
        </w:r>
        <w:r>
          <w:rPr>
            <w:noProof/>
            <w:webHidden/>
          </w:rPr>
        </w:r>
        <w:r>
          <w:rPr>
            <w:noProof/>
            <w:webHidden/>
          </w:rPr>
          <w:fldChar w:fldCharType="separate"/>
        </w:r>
        <w:r>
          <w:rPr>
            <w:noProof/>
            <w:webHidden/>
          </w:rPr>
          <w:t>11</w:t>
        </w:r>
        <w:r>
          <w:rPr>
            <w:noProof/>
            <w:webHidden/>
          </w:rPr>
          <w:fldChar w:fldCharType="end"/>
        </w:r>
      </w:hyperlink>
    </w:p>
    <w:p w14:paraId="38B5432C" w14:textId="07907ACF" w:rsidR="0039105F" w:rsidRPr="00404F95" w:rsidRDefault="0039105F" w:rsidP="00760C19">
      <w:pPr>
        <w:pStyle w:val="TOC2"/>
      </w:pPr>
      <w:r w:rsidRPr="00404F95">
        <w:rPr>
          <w:iCs/>
        </w:rPr>
        <w:fldChar w:fldCharType="end"/>
      </w:r>
      <w:r w:rsidRPr="00404F95">
        <w:br w:type="page"/>
      </w:r>
    </w:p>
    <w:p w14:paraId="1CDEAF20" w14:textId="1F55921A" w:rsidR="0039105F" w:rsidRPr="00404F95" w:rsidRDefault="0039105F" w:rsidP="0039105F">
      <w:pPr>
        <w:pStyle w:val="Antratbenr"/>
      </w:pPr>
      <w:bookmarkStart w:id="5" w:name="_Toc150156813"/>
      <w:r w:rsidRPr="00404F95">
        <w:lastRenderedPageBreak/>
        <w:t>Santrumpų ir terminų sąrašas</w:t>
      </w:r>
      <w:bookmarkEnd w:id="5"/>
    </w:p>
    <w:p w14:paraId="25F124AF" w14:textId="77777777" w:rsidR="0039105F" w:rsidRPr="00404F95" w:rsidRDefault="0039105F" w:rsidP="0039105F">
      <w:pPr>
        <w:pStyle w:val="Tekstas"/>
        <w:rPr>
          <w:b/>
        </w:rPr>
      </w:pPr>
      <w:r w:rsidRPr="00404F95">
        <w:rPr>
          <w:b/>
          <w:highlight w:val="red"/>
        </w:rPr>
        <w:t>Santrumpos</w:t>
      </w:r>
      <w:r w:rsidRPr="00404F95">
        <w:rPr>
          <w:b/>
        </w:rPr>
        <w:t>:</w:t>
      </w:r>
    </w:p>
    <w:p w14:paraId="1649FE37" w14:textId="0626A80D" w:rsidR="002F4AF5" w:rsidRPr="00404F95" w:rsidRDefault="002F4AF5" w:rsidP="008739B2">
      <w:pPr>
        <w:pStyle w:val="Tekstas"/>
        <w:rPr>
          <w:highlight w:val="yellow"/>
        </w:rPr>
      </w:pPr>
      <w:r w:rsidRPr="00404F95">
        <w:rPr>
          <w:highlight w:val="yellow"/>
        </w:rPr>
        <w:t>ESA</w:t>
      </w:r>
    </w:p>
    <w:p w14:paraId="5075A2D5" w14:textId="6201F197" w:rsidR="002F4AF5" w:rsidRPr="00404F95" w:rsidRDefault="002F4AF5" w:rsidP="008739B2">
      <w:pPr>
        <w:pStyle w:val="Tekstas"/>
        <w:rPr>
          <w:highlight w:val="yellow"/>
        </w:rPr>
      </w:pPr>
      <w:r w:rsidRPr="00404F95">
        <w:rPr>
          <w:highlight w:val="yellow"/>
        </w:rPr>
        <w:t>NASA</w:t>
      </w:r>
    </w:p>
    <w:p w14:paraId="4D133645" w14:textId="1DC7DD35" w:rsidR="00AC681A" w:rsidRPr="00404F95" w:rsidRDefault="00AC681A" w:rsidP="008739B2">
      <w:pPr>
        <w:pStyle w:val="Tekstas"/>
        <w:rPr>
          <w:highlight w:val="yellow"/>
        </w:rPr>
      </w:pPr>
      <w:r w:rsidRPr="00404F95">
        <w:rPr>
          <w:highlight w:val="yellow"/>
        </w:rPr>
        <w:t>AOCS –</w:t>
      </w:r>
    </w:p>
    <w:p w14:paraId="2F693D53" w14:textId="77777777" w:rsidR="002F4AF5" w:rsidRPr="00404F95" w:rsidRDefault="002F4AF5" w:rsidP="008739B2">
      <w:pPr>
        <w:pStyle w:val="Tekstas"/>
        <w:rPr>
          <w:highlight w:val="yellow"/>
        </w:rPr>
      </w:pPr>
    </w:p>
    <w:p w14:paraId="13CD6FC0" w14:textId="2FAA32BD" w:rsidR="008739B2" w:rsidRPr="00404F95" w:rsidRDefault="008739B2" w:rsidP="008739B2">
      <w:pPr>
        <w:pStyle w:val="Tekstas"/>
        <w:rPr>
          <w:highlight w:val="yellow"/>
        </w:rPr>
      </w:pPr>
      <w:r w:rsidRPr="00404F95">
        <w:rPr>
          <w:highlight w:val="yellow"/>
        </w:rPr>
        <w:t>ADCS – pokrypio nustatymo ir valdymo sistema (</w:t>
      </w:r>
      <w:r w:rsidRPr="00404F95">
        <w:rPr>
          <w:i/>
          <w:iCs/>
          <w:highlight w:val="yellow"/>
        </w:rPr>
        <w:t>angl. Attitude Determination and Control System</w:t>
      </w:r>
      <w:r w:rsidRPr="00404F95">
        <w:rPr>
          <w:highlight w:val="yellow"/>
        </w:rPr>
        <w:t>)</w:t>
      </w:r>
    </w:p>
    <w:p w14:paraId="4B44C5B5" w14:textId="77777777" w:rsidR="008739B2" w:rsidRPr="00404F95" w:rsidRDefault="008739B2" w:rsidP="008739B2">
      <w:pPr>
        <w:pStyle w:val="Tekstas"/>
        <w:rPr>
          <w:highlight w:val="yellow"/>
        </w:rPr>
      </w:pPr>
      <w:r w:rsidRPr="00404F95">
        <w:rPr>
          <w:highlight w:val="yellow"/>
        </w:rPr>
        <w:t>COTS – rinkoje laisvai prienami produktai (</w:t>
      </w:r>
      <w:r w:rsidRPr="00404F95">
        <w:rPr>
          <w:i/>
          <w:iCs/>
          <w:highlight w:val="yellow"/>
        </w:rPr>
        <w:t>angl.  Commercial off-the-shelf</w:t>
      </w:r>
      <w:r w:rsidRPr="00404F95">
        <w:rPr>
          <w:highlight w:val="yellow"/>
        </w:rPr>
        <w:t>)</w:t>
      </w:r>
    </w:p>
    <w:p w14:paraId="286189FF" w14:textId="77777777" w:rsidR="008739B2" w:rsidRPr="00404F95" w:rsidRDefault="008739B2" w:rsidP="008739B2">
      <w:pPr>
        <w:pStyle w:val="Tekstas"/>
      </w:pPr>
      <w:r w:rsidRPr="00404F95">
        <w:rPr>
          <w:highlight w:val="yellow"/>
        </w:rPr>
        <w:t>FC – skrydžio valdiklis (</w:t>
      </w:r>
      <w:r w:rsidRPr="00404F95">
        <w:rPr>
          <w:i/>
          <w:iCs/>
          <w:highlight w:val="yellow"/>
        </w:rPr>
        <w:t>angl. Flight controller</w:t>
      </w:r>
      <w:r w:rsidRPr="00404F95">
        <w:rPr>
          <w:highlight w:val="yellow"/>
        </w:rPr>
        <w:t>)</w:t>
      </w:r>
    </w:p>
    <w:p w14:paraId="447D2F6F" w14:textId="77777777" w:rsidR="0039105F" w:rsidRPr="00404F95" w:rsidRDefault="0039105F" w:rsidP="008739B2">
      <w:pPr>
        <w:pStyle w:val="Tekstas"/>
        <w:rPr>
          <w:b/>
        </w:rPr>
      </w:pPr>
      <w:r w:rsidRPr="00404F95">
        <w:rPr>
          <w:b/>
          <w:highlight w:val="red"/>
        </w:rPr>
        <w:t>Terminai</w:t>
      </w:r>
      <w:r w:rsidRPr="00404F95">
        <w:rPr>
          <w:b/>
        </w:rPr>
        <w:t xml:space="preserve">: </w:t>
      </w:r>
    </w:p>
    <w:p w14:paraId="102583DE" w14:textId="120A198A" w:rsidR="00085943" w:rsidRPr="00404F95" w:rsidRDefault="00085943" w:rsidP="0039105F">
      <w:pPr>
        <w:pStyle w:val="Tekstas"/>
        <w:rPr>
          <w:b/>
          <w:bCs/>
        </w:rPr>
      </w:pPr>
      <w:r w:rsidRPr="00404F95">
        <w:rPr>
          <w:b/>
          <w:bCs/>
        </w:rPr>
        <w:t>aaaaa</w:t>
      </w:r>
    </w:p>
    <w:p w14:paraId="383E1531" w14:textId="7B914C35" w:rsidR="00814232" w:rsidRPr="00404F95" w:rsidRDefault="00814232" w:rsidP="0039105F">
      <w:pPr>
        <w:pStyle w:val="Tekstas"/>
        <w:rPr>
          <w:highlight w:val="yellow"/>
        </w:rPr>
      </w:pPr>
      <w:r w:rsidRPr="00404F95">
        <w:rPr>
          <w:b/>
          <w:bCs/>
        </w:rPr>
        <w:t>P</w:t>
      </w:r>
      <w:r w:rsidRPr="00404F95">
        <w:rPr>
          <w:b/>
          <w:bCs/>
          <w:highlight w:val="yellow"/>
        </w:rPr>
        <w:t>ropulsija</w:t>
      </w:r>
      <w:r w:rsidR="00791B55" w:rsidRPr="00404F95">
        <w:rPr>
          <w:b/>
          <w:bCs/>
          <w:highlight w:val="yellow"/>
        </w:rPr>
        <w:t xml:space="preserve"> (angl. </w:t>
      </w:r>
      <w:r w:rsidR="00791B55" w:rsidRPr="00404F95">
        <w:rPr>
          <w:b/>
          <w:bCs/>
          <w:i/>
          <w:iCs/>
          <w:highlight w:val="yellow"/>
        </w:rPr>
        <w:t>propulsion</w:t>
      </w:r>
      <w:r w:rsidR="00791B55" w:rsidRPr="00404F95">
        <w:rPr>
          <w:b/>
          <w:bCs/>
          <w:highlight w:val="yellow"/>
        </w:rPr>
        <w:t>)</w:t>
      </w:r>
      <w:r w:rsidRPr="00404F95">
        <w:rPr>
          <w:highlight w:val="yellow"/>
        </w:rPr>
        <w:t xml:space="preserve"> –  sistema, naudojama kosmoso palydovams manevruoti.</w:t>
      </w:r>
    </w:p>
    <w:p w14:paraId="56F6D1A2" w14:textId="1CB12EA8" w:rsidR="00D9413A" w:rsidRPr="00404F95" w:rsidRDefault="00D9413A" w:rsidP="0039105F">
      <w:pPr>
        <w:pStyle w:val="Tekstas"/>
      </w:pPr>
      <w:r w:rsidRPr="00404F95">
        <w:rPr>
          <w:b/>
          <w:bCs/>
          <w:highlight w:val="yellow"/>
        </w:rPr>
        <w:t>Femtopalydovai</w:t>
      </w:r>
      <w:r w:rsidRPr="00404F95">
        <w:rPr>
          <w:highlight w:val="yellow"/>
        </w:rPr>
        <w:t xml:space="preserve"> – itin</w:t>
      </w:r>
      <w:r w:rsidRPr="00404F95">
        <w:t xml:space="preserve"> maži palydovai, kurių tūris mažesnis nei 10cm</w:t>
      </w:r>
      <w:r w:rsidRPr="00404F95">
        <w:rPr>
          <w:vertAlign w:val="superscript"/>
        </w:rPr>
        <w:t>3</w:t>
      </w:r>
      <w:r w:rsidRPr="00404F95">
        <w:t>.</w:t>
      </w:r>
    </w:p>
    <w:p w14:paraId="497C3478" w14:textId="77777777" w:rsidR="0039105F" w:rsidRPr="00404F95" w:rsidRDefault="0039105F" w:rsidP="0039105F">
      <w:pPr>
        <w:ind w:left="567"/>
      </w:pPr>
    </w:p>
    <w:p w14:paraId="3CF5B4A3" w14:textId="77777777" w:rsidR="00AF0D8F" w:rsidRPr="00404F95" w:rsidRDefault="00AF0D8F" w:rsidP="00BC542C">
      <w:pPr>
        <w:pStyle w:val="Antratbenr"/>
      </w:pPr>
      <w:bookmarkStart w:id="6" w:name="_Toc150156814"/>
      <w:r w:rsidRPr="00404F95">
        <w:lastRenderedPageBreak/>
        <w:t>Įvadas</w:t>
      </w:r>
      <w:bookmarkEnd w:id="0"/>
      <w:bookmarkEnd w:id="1"/>
      <w:bookmarkEnd w:id="2"/>
      <w:bookmarkEnd w:id="3"/>
      <w:bookmarkEnd w:id="6"/>
    </w:p>
    <w:p w14:paraId="53DF3FB0" w14:textId="02CC4749" w:rsidR="00BC7106" w:rsidRPr="00404F95" w:rsidRDefault="00BC7106" w:rsidP="00270868">
      <w:pPr>
        <w:pStyle w:val="Tekstas"/>
      </w:pPr>
      <w:bookmarkStart w:id="7" w:name="_Toc503646967"/>
      <w:bookmarkStart w:id="8" w:name="_Toc503648357"/>
      <w:bookmarkStart w:id="9" w:name="_Toc503651301"/>
      <w:bookmarkStart w:id="10" w:name="_Toc505346877"/>
      <w:r w:rsidRPr="00404F95">
        <w:t xml:space="preserve">PERRASYTI???  -&gt; akcentuoti kam reikalingas magnetins laukas ir jo </w:t>
      </w:r>
      <w:r w:rsidR="00404F95" w:rsidRPr="00404F95">
        <w:t>žinojimas</w:t>
      </w:r>
    </w:p>
    <w:p w14:paraId="76CE79EB" w14:textId="77777777" w:rsidR="00BC7106" w:rsidRPr="00404F95" w:rsidRDefault="00BC7106" w:rsidP="00270868">
      <w:pPr>
        <w:pStyle w:val="Tekstas"/>
      </w:pPr>
    </w:p>
    <w:p w14:paraId="7CB54135" w14:textId="369B1702" w:rsidR="00AC681A" w:rsidRPr="00404F95" w:rsidRDefault="00AC681A" w:rsidP="00270868">
      <w:pPr>
        <w:pStyle w:val="Tekstas"/>
      </w:pPr>
      <w:r w:rsidRPr="00404F95">
        <w:t>Mūsų planetos šerdis yra ta vieta, kur atsiranda didžioji dalis Žemės magnetinio lauko. Jis gaminamas savaim</w:t>
      </w:r>
      <w:r w:rsidR="007967A1" w:rsidRPr="00404F95">
        <w:t xml:space="preserve">io </w:t>
      </w:r>
      <w:r w:rsidRPr="00404F95">
        <w:t xml:space="preserve">dinamo proceso metu, </w:t>
      </w:r>
      <w:r w:rsidRPr="00404F95">
        <w:rPr>
          <w:highlight w:val="yellow"/>
        </w:rPr>
        <w:t>kai naudojama išlydyta geležis, judanti turbulenciniais judesiais</w:t>
      </w:r>
      <w:r w:rsidRPr="00404F95">
        <w:t xml:space="preserve">. Tačiau pagrindinis </w:t>
      </w:r>
      <w:r w:rsidR="004B36F0" w:rsidRPr="00404F95">
        <w:t xml:space="preserve">magnetinio </w:t>
      </w:r>
      <w:r w:rsidRPr="00404F95">
        <w:t xml:space="preserve">lauko komponentas, esantis už šerdies, </w:t>
      </w:r>
      <w:r w:rsidR="004B36F0" w:rsidRPr="00404F95">
        <w:t xml:space="preserve">yra magnetinis </w:t>
      </w:r>
      <w:r w:rsidRPr="00404F95">
        <w:t>dipol</w:t>
      </w:r>
      <w:r w:rsidR="004B36F0" w:rsidRPr="00404F95">
        <w:t>is. Šis</w:t>
      </w:r>
      <w:r w:rsidRPr="00404F95">
        <w:t xml:space="preserve"> komponentas, šiuo metu krinta greičiu, </w:t>
      </w:r>
      <w:r w:rsidR="004B36F0" w:rsidRPr="00404F95">
        <w:t>nei kažkada anksčiau</w:t>
      </w:r>
      <w:r w:rsidRPr="00404F95">
        <w:t xml:space="preserve">. Per pastaruosius </w:t>
      </w:r>
      <w:r w:rsidRPr="00404F95">
        <w:rPr>
          <w:highlight w:val="red"/>
        </w:rPr>
        <w:t>150 metų dipolio momentas sumažėjo maždaug</w:t>
      </w:r>
      <w:r w:rsidRPr="00404F95">
        <w:t xml:space="preserve"> 8%.</w:t>
      </w:r>
    </w:p>
    <w:p w14:paraId="478B28B7" w14:textId="0D92531A" w:rsidR="001E1EC3" w:rsidRPr="00404F95" w:rsidRDefault="00311955" w:rsidP="00270868">
      <w:pPr>
        <w:pStyle w:val="Tekstas"/>
      </w:pPr>
      <w:r w:rsidRPr="00404F95">
        <w:t>Pietų Atlanto anomalijoje, kur laukas ir taip yra silpniausias, šis praradimas prisidėjo prie daug didesnių regioninių poslinkių – net 10 % per pastaruosius 20 metų, kartu su nedipoliais pokyčiais.</w:t>
      </w:r>
    </w:p>
    <w:p w14:paraId="6259A44E" w14:textId="77777777" w:rsidR="00311955" w:rsidRPr="00404F95" w:rsidRDefault="00311955" w:rsidP="00270868">
      <w:pPr>
        <w:pStyle w:val="Tekstas"/>
      </w:pPr>
    </w:p>
    <w:p w14:paraId="108E4472" w14:textId="6EEFB3A6" w:rsidR="001E1EC3" w:rsidRPr="00404F95" w:rsidRDefault="00311955" w:rsidP="00270868">
      <w:pPr>
        <w:pStyle w:val="Tekstas"/>
      </w:pPr>
      <w:r w:rsidRPr="00404F95">
        <w:t xml:space="preserve">Būtent todėl žemės magnetinis laukas yra begalo </w:t>
      </w:r>
      <w:r w:rsidR="00404F95" w:rsidRPr="00404F95">
        <w:t>svarbus</w:t>
      </w:r>
      <w:r w:rsidRPr="00404F95">
        <w:t>.</w:t>
      </w:r>
    </w:p>
    <w:p w14:paraId="799C9609" w14:textId="598D20E2" w:rsidR="00D476E6" w:rsidRPr="00404F95" w:rsidRDefault="00D476E6" w:rsidP="00270868">
      <w:pPr>
        <w:pStyle w:val="Tekstas"/>
      </w:pPr>
      <w:r w:rsidRPr="00404F95">
        <w:t>Šiandien, tyrinėdami Žemės magnetinio lauko paslaptis ir jos įtaką mūsų pl</w:t>
      </w:r>
      <w:r w:rsidRPr="00404F95">
        <w:rPr>
          <w:highlight w:val="yellow"/>
        </w:rPr>
        <w:t>a</w:t>
      </w:r>
      <w:r w:rsidRPr="00404F95">
        <w:rPr>
          <w:highlight w:val="red"/>
        </w:rPr>
        <w:t>nėtai, negalime nepasigilinti</w:t>
      </w:r>
      <w:r w:rsidRPr="00404F95">
        <w:t xml:space="preserve"> į Europos kosmoso agentūros (ESA) inovatyvią misją</w:t>
      </w:r>
      <w:r w:rsidR="00401B12" w:rsidRPr="00404F95">
        <w:t xml:space="preserve"> –</w:t>
      </w:r>
      <w:r w:rsidRPr="00404F95">
        <w:t xml:space="preserve"> spiečiaus palydovų sistemą "Swarm". Tai ne tik technologinis šuolis žemės mokslų srityje, bet ir unikalus būdas tyrinėti geomagnetinius reiškinius iš orbitos. Šiame referate išsamiai </w:t>
      </w:r>
      <w:r w:rsidR="008319C0" w:rsidRPr="00404F95">
        <w:t>yra iš</w:t>
      </w:r>
      <w:r w:rsidRPr="00404F95">
        <w:t>analizuo</w:t>
      </w:r>
      <w:r w:rsidR="008319C0" w:rsidRPr="00404F95">
        <w:t>ta</w:t>
      </w:r>
      <w:r w:rsidRPr="00404F95">
        <w:t xml:space="preserve"> "Swarm" palydovų misiją, </w:t>
      </w:r>
      <w:r w:rsidR="007F7176" w:rsidRPr="00404F95">
        <w:t>jos</w:t>
      </w:r>
      <w:r w:rsidRPr="00404F95">
        <w:t xml:space="preserve"> tiksl</w:t>
      </w:r>
      <w:r w:rsidR="007F7176" w:rsidRPr="00404F95">
        <w:t>ai</w:t>
      </w:r>
      <w:r w:rsidRPr="00404F95">
        <w:t xml:space="preserve"> bei duomenų rinkimo metodik</w:t>
      </w:r>
      <w:r w:rsidR="005C2374" w:rsidRPr="00404F95">
        <w:t>a</w:t>
      </w:r>
      <w:r w:rsidRPr="00404F95">
        <w:t xml:space="preserve">. Be to, </w:t>
      </w:r>
      <w:r w:rsidR="00E80F67" w:rsidRPr="00404F95">
        <w:t xml:space="preserve">darbe yra aptariame </w:t>
      </w:r>
      <w:r w:rsidRPr="00404F95">
        <w:t xml:space="preserve">kaip šie palydovai </w:t>
      </w:r>
      <w:r w:rsidR="00E80F67" w:rsidRPr="00404F95">
        <w:t xml:space="preserve">praplečia </w:t>
      </w:r>
      <w:r w:rsidRPr="00404F95">
        <w:t xml:space="preserve">mūsų supratimą apie Žemės magnetinį lauką ir jo kintamumus. Ši misija buvo pradėta siekiant giliau suprasti Žemės magnetinio lauko kilmę, dinamiką ir sąveiką su aplinkos veiksniais. </w:t>
      </w:r>
      <w:r w:rsidR="00E80F67" w:rsidRPr="00404F95">
        <w:t xml:space="preserve">Būtent dėl šių priežasčių šiame darbe yra nagrinėjamos </w:t>
      </w:r>
      <w:r w:rsidRPr="00404F95">
        <w:t>"Swarm" palydovų konstrukcij</w:t>
      </w:r>
      <w:r w:rsidR="00E80F67" w:rsidRPr="00404F95">
        <w:t>os</w:t>
      </w:r>
      <w:r w:rsidRPr="00404F95">
        <w:t>, jų tyrimų tiksl</w:t>
      </w:r>
      <w:r w:rsidR="00E80F67" w:rsidRPr="00404F95">
        <w:t xml:space="preserve">ai </w:t>
      </w:r>
      <w:r w:rsidRPr="00404F95">
        <w:t>bei svarbiausi rezultat</w:t>
      </w:r>
      <w:r w:rsidR="00E80F67" w:rsidRPr="00404F95">
        <w:t>ai</w:t>
      </w:r>
      <w:r w:rsidRPr="00404F95">
        <w:t xml:space="preserve">, kurie </w:t>
      </w:r>
      <w:r w:rsidR="0053157B" w:rsidRPr="00404F95">
        <w:t xml:space="preserve">praplečia </w:t>
      </w:r>
      <w:r w:rsidRPr="00404F95">
        <w:t>mūsų supratimą apie Žemės magnetinį lauką.</w:t>
      </w:r>
    </w:p>
    <w:p w14:paraId="374185CB" w14:textId="6BF4B06A" w:rsidR="00847ECE" w:rsidRPr="00404F95" w:rsidRDefault="00EC2AD0" w:rsidP="00E71A36">
      <w:pPr>
        <w:pStyle w:val="Heading1"/>
      </w:pPr>
      <w:bookmarkStart w:id="11" w:name="_Toc150156815"/>
      <w:bookmarkEnd w:id="7"/>
      <w:bookmarkEnd w:id="8"/>
      <w:bookmarkEnd w:id="9"/>
      <w:bookmarkEnd w:id="10"/>
      <w:r w:rsidRPr="00404F95">
        <w:lastRenderedPageBreak/>
        <w:t>Kosmoso palydovai</w:t>
      </w:r>
      <w:bookmarkEnd w:id="11"/>
    </w:p>
    <w:p w14:paraId="042BA184" w14:textId="23869E5C" w:rsidR="00320778" w:rsidRPr="00404F95" w:rsidRDefault="00320778" w:rsidP="00270868">
      <w:pPr>
        <w:pStyle w:val="Tekstas"/>
      </w:pPr>
      <w:bookmarkStart w:id="12" w:name="_Toc503646968"/>
      <w:bookmarkStart w:id="13" w:name="_Toc503648358"/>
      <w:bookmarkStart w:id="14" w:name="_Toc503651302"/>
      <w:bookmarkStart w:id="15" w:name="_Toc505346878"/>
      <w:r w:rsidRPr="00404F95">
        <w:t>Kosminiai palydovai yra dirbtiniai objektai, kurie yra iškeliami į orbitą aplink Žemę ar kitus dangaus kūnus. Jie paleidžiami į kosmosą naudojant raketas ir naudojami įvairiems tikslams, įskaitant ryšį, navigaciją, orų prognozes ir mokslinius tyrimus.</w:t>
      </w:r>
    </w:p>
    <w:p w14:paraId="35729B31" w14:textId="77777777" w:rsidR="00600D0D" w:rsidRPr="00404F95" w:rsidRDefault="00320778" w:rsidP="00270868">
      <w:pPr>
        <w:pStyle w:val="Tekstas"/>
      </w:pPr>
      <w:r w:rsidRPr="00404F95">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rsidRPr="00404F95">
        <w:t>e</w:t>
      </w:r>
      <w:r w:rsidRPr="00404F95">
        <w:t>nimas nebūtų galimas, t</w:t>
      </w:r>
      <w:r w:rsidR="007E1B50" w:rsidRPr="00404F95">
        <w:t xml:space="preserve">ačiau dirbtiniai palydovai tapo realybe tik XX amžiaus viduryje. Pirmasis dirbtinis palydovas buvo </w:t>
      </w:r>
      <w:r w:rsidR="007E1B50" w:rsidRPr="00404F95">
        <w:rPr>
          <w:i/>
          <w:iCs/>
        </w:rPr>
        <w:t>Sputnik 1</w:t>
      </w:r>
      <w:r w:rsidR="007E1B50" w:rsidRPr="00404F95">
        <w:t>, Rusijos kosminis zondas, pakilęs 1957 m. spalio 4 d. Šis veiksmas sukrėtė didžiąją dalį Vakarų pasaulio, nes buvo manoma, kad sovietai neturėjo galimybių siųsti palydovų į erdv</w:t>
      </w:r>
      <w:r w:rsidR="003D287B" w:rsidRPr="00404F95">
        <w:t>ę</w:t>
      </w:r>
      <w:r w:rsidR="007E1B50" w:rsidRPr="00404F95">
        <w:t xml:space="preserve">. </w:t>
      </w:r>
    </w:p>
    <w:p w14:paraId="3CD4C3FB" w14:textId="73BAACC2" w:rsidR="00DF343B" w:rsidRPr="00404F95" w:rsidRDefault="00600D0D" w:rsidP="00270868">
      <w:pPr>
        <w:pStyle w:val="Tekstas"/>
      </w:pPr>
      <w:r w:rsidRPr="00404F95">
        <w:t>Š</w:t>
      </w:r>
      <w:r w:rsidR="007E1B50" w:rsidRPr="00404F95">
        <w:t xml:space="preserve">iuo metu </w:t>
      </w:r>
      <w:r w:rsidR="00DE7238" w:rsidRPr="00404F95">
        <w:t>kosmose skrieja tūkstančiai žmogaus sukurtų palydovų. Vieni fotografuoja žemę, kad padėtų meteorologams prognozuoti orą ir sekti uraganus</w:t>
      </w:r>
      <w:r w:rsidR="008C17AE" w:rsidRPr="00404F95">
        <w:t xml:space="preserve">, kiti </w:t>
      </w:r>
      <w:r w:rsidR="00DE7238" w:rsidRPr="00404F95">
        <w:t>fotografuoja kitas planetas, saulę, juodąsias skyles, tamsiąją materiją ar tolimas galaktikas. Šie vaizdai padeda mokslininkams suprasti Saulės sistemą ir visatą.</w:t>
      </w:r>
      <w:r w:rsidRPr="00404F95">
        <w:t xml:space="preserve"> </w:t>
      </w:r>
      <w:r w:rsidR="007E1B50" w:rsidRPr="00404F95">
        <w:t xml:space="preserve">Maždaug pusė visų kosmoso </w:t>
      </w:r>
      <w:r w:rsidR="0055499B" w:rsidRPr="00404F95">
        <w:t xml:space="preserve">palydovų vykdo mokslinių tyrimų misijas, kurios dažniausiai būna susijusios su atmosferos, visata ar Žemės </w:t>
      </w:r>
      <w:r w:rsidR="008156E0" w:rsidRPr="00404F95">
        <w:t xml:space="preserve">tyrinėjimu </w:t>
      </w:r>
      <w:r w:rsidR="007E1B50" w:rsidRPr="00404F95">
        <w:t>[</w:t>
      </w:r>
      <w:r w:rsidR="006E3197" w:rsidRPr="00404F95">
        <w:t>1</w:t>
      </w:r>
      <w:r w:rsidR="007E1B50" w:rsidRPr="00404F95">
        <w:t xml:space="preserve">]. Konkrečiau mokslo tyrimų sritys apima: biologijos mokslą, netoli Žemės esančių objektų, klimato kaitos, sniego / ledo dangos, orbitos šiukšlių, planetų tyrinėjimo ir tolimojo kosmoso astronomijos tyrimus. Du trečdaliai visų misijų yra naujų technologijų kūrimas arba demonstravimas. Duomenų perdavimo sistemos, propulsijos </w:t>
      </w:r>
      <w:r w:rsidR="00F70FE8" w:rsidRPr="00404F95">
        <w:t>sistemos</w:t>
      </w:r>
      <w:r w:rsidR="007E1B50" w:rsidRPr="00404F95">
        <w:t>, nauji navigacijos ir valdymo algoritmai bei radiacijos bandymai yra dažniausiai pasitaikančios misijų rūšys. Kitos galimos technologijos yra saulės burės, femtopalydovai (</w:t>
      </w:r>
      <w:r w:rsidR="005E0368" w:rsidRPr="00404F95">
        <w:t>itin</w:t>
      </w:r>
      <w:r w:rsidR="007E1B50" w:rsidRPr="00404F95">
        <w:t xml:space="preserve"> maži) ir išmaniųjų telefonų palydovai. Pastaraisiais metais itin sumažėjusios pakilimo į orbitą išlaidos leidžia vykdyti didesnės rizikos veiklą, kuri nebūtų įmanoma didelės apimties </w:t>
      </w:r>
      <w:r w:rsidR="001E1EC3" w:rsidRPr="00404F95">
        <w:t xml:space="preserve">ESA ar </w:t>
      </w:r>
      <w:r w:rsidR="007E1B50" w:rsidRPr="00404F95">
        <w:t>NASA misijose.</w:t>
      </w:r>
    </w:p>
    <w:bookmarkEnd w:id="12"/>
    <w:bookmarkEnd w:id="13"/>
    <w:bookmarkEnd w:id="14"/>
    <w:bookmarkEnd w:id="15"/>
    <w:p w14:paraId="2345A973" w14:textId="002A125F" w:rsidR="00AF0D8F" w:rsidRPr="00404F95" w:rsidRDefault="00A66F85" w:rsidP="007E4B2B">
      <w:pPr>
        <w:pStyle w:val="Heading2"/>
      </w:pPr>
      <w:r w:rsidRPr="00404F95">
        <w:t>Europos Kosmoso agentūra</w:t>
      </w:r>
    </w:p>
    <w:p w14:paraId="5701CDB0" w14:textId="61808761" w:rsidR="002F4AF5" w:rsidRPr="00404F95" w:rsidRDefault="002F4AF5" w:rsidP="002F4AF5">
      <w:pPr>
        <w:pStyle w:val="Tekstas"/>
      </w:pPr>
      <w:bookmarkStart w:id="16" w:name="_Toc503646969"/>
      <w:bookmarkStart w:id="17" w:name="_Toc503648359"/>
      <w:bookmarkStart w:id="18" w:name="_Toc503651303"/>
      <w:bookmarkStart w:id="19" w:name="_Toc505346879"/>
      <w:r w:rsidRPr="00404F95">
        <w:t>Europos Kosmoso agentūra (ESA) yra tarptautinė organizacija, įkurta 1975 metais, kurios tikslas yra plėtoti ir koordinuoti Europos kosmoso tyrimus. ESA yra sudaryta iš 22 valstybių narių, įskaitant daugelį Europos Sąjungos valstybių</w:t>
      </w:r>
      <w:r w:rsidR="00B318EA" w:rsidRPr="00404F95">
        <w:t>. J</w:t>
      </w:r>
      <w:r w:rsidRPr="00404F95">
        <w:t>os veikla yra orientuota į taikius kosmoso tyrimus, technologijų plėtrą ir kosmoso naudojimą moksliniams, ekonominiams ir saugumo tikslams.</w:t>
      </w:r>
    </w:p>
    <w:p w14:paraId="23D4D058" w14:textId="68355628" w:rsidR="002F4AF5" w:rsidRPr="00404F95" w:rsidRDefault="002F4AF5" w:rsidP="002F4AF5">
      <w:pPr>
        <w:pStyle w:val="Tekstas"/>
      </w:pPr>
      <w:r w:rsidRPr="00404F95">
        <w:t>ESA yra žinoma dėl įvairių sėkmingų kosmoso misijų, kurios apima palydovų siuntimus, tarptautinius kosminius stoties projektus ir kitus ambicingus tyrimus. Misijos yra kuriam</w:t>
      </w:r>
      <w:r w:rsidR="00AA0382" w:rsidRPr="00404F95">
        <w:t>os</w:t>
      </w:r>
      <w:r w:rsidRPr="00404F95">
        <w:t xml:space="preserve"> siekiant atsakyti į įvairius mokslinius klausimus, suprasti kosmoso reiškinius ir pritaikyti kosminę technologiją žmogaus naudai.</w:t>
      </w:r>
      <w:r w:rsidR="00085943" w:rsidRPr="00404F95">
        <w:t xml:space="preserve"> </w:t>
      </w:r>
      <w:r w:rsidRPr="00404F95">
        <w:t xml:space="preserve">ESA taip pat įgyvendina kitas misijas, įskaitant palydovų tyrimus apie klimato kaitą, Žemės atmosferos stebėjimus, Marsą tyrinėjančius </w:t>
      </w:r>
      <w:r w:rsidR="00245FE6" w:rsidRPr="00404F95">
        <w:t>zondus</w:t>
      </w:r>
      <w:r w:rsidRPr="00404F95">
        <w:t xml:space="preserve"> ir daugelį kitų projektų. </w:t>
      </w:r>
      <w:r w:rsidR="00BC7106" w:rsidRPr="00404F95">
        <w:t xml:space="preserve">Vienos iš žymiausių ESA misijų yra </w:t>
      </w:r>
      <w:r w:rsidR="00BC7106" w:rsidRPr="00404F95">
        <w:rPr>
          <w:i/>
          <w:iCs/>
        </w:rPr>
        <w:t>Hubble</w:t>
      </w:r>
      <w:r w:rsidR="00BC7106" w:rsidRPr="00404F95">
        <w:t xml:space="preserve"> kosmoso teleskopas, </w:t>
      </w:r>
      <w:r w:rsidR="00BC7106" w:rsidRPr="00404F95">
        <w:rPr>
          <w:i/>
          <w:iCs/>
        </w:rPr>
        <w:t>Gaia</w:t>
      </w:r>
      <w:r w:rsidR="00BC7106" w:rsidRPr="00404F95">
        <w:t xml:space="preserve"> kosmoso observatorija ir </w:t>
      </w:r>
      <w:r w:rsidR="00404F95" w:rsidRPr="00404F95">
        <w:t>Marso</w:t>
      </w:r>
      <w:r w:rsidR="00BC7106" w:rsidRPr="00404F95">
        <w:t xml:space="preserve"> orbitos </w:t>
      </w:r>
      <w:r w:rsidR="00404F95" w:rsidRPr="00404F95">
        <w:t>misija</w:t>
      </w:r>
      <w:r w:rsidR="00BC7106" w:rsidRPr="00404F95">
        <w:t xml:space="preserve"> – </w:t>
      </w:r>
      <w:r w:rsidR="009077C6" w:rsidRPr="00404F95">
        <w:t>„</w:t>
      </w:r>
      <w:r w:rsidR="00BC7106" w:rsidRPr="00404F95">
        <w:t>Mars express</w:t>
      </w:r>
      <w:r w:rsidR="009077C6" w:rsidRPr="00404F95">
        <w:t>“</w:t>
      </w:r>
      <w:r w:rsidR="00BC7106" w:rsidRPr="00404F95">
        <w:t>.</w:t>
      </w:r>
      <w:r w:rsidR="009077C6" w:rsidRPr="00404F95">
        <w:t xml:space="preserve"> </w:t>
      </w:r>
      <w:r w:rsidRPr="00404F95">
        <w:t xml:space="preserve">Kiekviena iš šių misijų padeda </w:t>
      </w:r>
      <w:r w:rsidR="009077C6" w:rsidRPr="00404F95">
        <w:t>žmonija</w:t>
      </w:r>
      <w:r w:rsidR="00B17797" w:rsidRPr="00404F95">
        <w:t>i</w:t>
      </w:r>
      <w:r w:rsidRPr="00404F95">
        <w:t xml:space="preserve"> suprasti mūsų planetą, kosmoso reiškinius ir platesnį Visatos kontekstą.</w:t>
      </w:r>
    </w:p>
    <w:p w14:paraId="124DCC2B" w14:textId="37E90A76" w:rsidR="002F4AF5" w:rsidRPr="00404F95" w:rsidRDefault="002F4AF5" w:rsidP="002F4AF5">
      <w:pPr>
        <w:pStyle w:val="Heading3"/>
      </w:pPr>
      <w:r w:rsidRPr="00404F95">
        <w:t>MAGsat misija</w:t>
      </w:r>
    </w:p>
    <w:p w14:paraId="6B97061A" w14:textId="2BACA9C3" w:rsidR="00993847" w:rsidRPr="00404F95" w:rsidRDefault="00993847" w:rsidP="004967DD">
      <w:pPr>
        <w:pStyle w:val="Tekstas"/>
      </w:pPr>
      <w:r w:rsidRPr="00404F95">
        <w:t xml:space="preserve">„Magsat“ (arba „Explorer 61“) projektas buvo bendras NASA ir Jungtinių Valstijų geologijos tarnybų pastangos išmatuoti arti žemės esančius magnetinius laukus pasauliniu mastu. Ši misija, buvo paleista 1979 m. Jos tikslas buvo gauti tikslų žemės magnetinio lauko aprašymą, gauti duomenis, naudojamus </w:t>
      </w:r>
      <w:r w:rsidRPr="00404F95">
        <w:lastRenderedPageBreak/>
        <w:t>atnaujinant ir tobulinant pasaulio ir regionines magnetines diagramas, sudaryti pasaulinį plutos magnetinių anomalijų žemėlapį bei sudaryti tikslius geologinius/geofizinius žemės plutos modelius.</w:t>
      </w:r>
    </w:p>
    <w:p w14:paraId="0255E9DB" w14:textId="659BA73B" w:rsidR="00D17CCB" w:rsidRPr="00404F95" w:rsidRDefault="00404F95" w:rsidP="004967DD">
      <w:pPr>
        <w:pStyle w:val="Tekstas"/>
      </w:pPr>
      <w:r w:rsidRPr="00404F95">
        <w:t>Pagrindinei</w:t>
      </w:r>
      <w:r w:rsidR="00D17CCB" w:rsidRPr="00404F95">
        <w:t xml:space="preserve"> misija – nustatyti Žemės magnetinį lauką, palydovas naudoko du magnetometrus. Skaliariniai (cezio garai</w:t>
      </w:r>
      <w:r w:rsidR="00EA3AAB" w:rsidRPr="00404F95">
        <w:t>s pagrįstą</w:t>
      </w:r>
      <w:r w:rsidR="00D17CCB" w:rsidRPr="00404F95">
        <w:t xml:space="preserve">) ir vektoriniai magnetometrai suteikė </w:t>
      </w:r>
      <w:r w:rsidR="005F3809" w:rsidRPr="00404F95">
        <w:t>„</w:t>
      </w:r>
      <w:r w:rsidR="00D17CCB" w:rsidRPr="00404F95">
        <w:t>Magsat</w:t>
      </w:r>
      <w:r w:rsidR="005F3809" w:rsidRPr="00404F95">
        <w:t>“</w:t>
      </w:r>
      <w:r w:rsidR="00D17CCB" w:rsidRPr="00404F95">
        <w:t xml:space="preserve"> daugiau galimybių nei bet kuris ankstesnis erdvėlaivis. </w:t>
      </w:r>
      <w:r w:rsidR="005F3809" w:rsidRPr="00404F95">
        <w:t xml:space="preserve">Pasitelkiant </w:t>
      </w:r>
      <w:r w:rsidRPr="00404F95">
        <w:t>iš</w:t>
      </w:r>
      <w:r>
        <w:t>si</w:t>
      </w:r>
      <w:r w:rsidRPr="00404F95">
        <w:t>plečiančią</w:t>
      </w:r>
      <w:r w:rsidR="00D17CCB" w:rsidRPr="00404F95">
        <w:t xml:space="preserve"> teleskopine strėl</w:t>
      </w:r>
      <w:r w:rsidR="005F3809" w:rsidRPr="00404F95">
        <w:t>ę</w:t>
      </w:r>
      <w:r w:rsidR="00D17CCB" w:rsidRPr="00404F95">
        <w:t xml:space="preserve">, magnetometrai buvo nutolę nuo palydovo ir jo elektronikos sukurto magnetinio lauko. Palydovas </w:t>
      </w:r>
      <w:r w:rsidR="005F3809" w:rsidRPr="00404F95">
        <w:t xml:space="preserve">turėjo </w:t>
      </w:r>
      <w:r w:rsidR="00D17CCB" w:rsidRPr="00404F95">
        <w:t>du magnetometrus</w:t>
      </w:r>
      <w:r w:rsidR="005F3809" w:rsidRPr="00404F95">
        <w:t>:</w:t>
      </w:r>
      <w:r w:rsidR="00D17CCB" w:rsidRPr="00404F95">
        <w:t xml:space="preserve"> trijų ašių </w:t>
      </w:r>
      <w:r w:rsidR="005F3809" w:rsidRPr="00404F95">
        <w:t>„</w:t>
      </w:r>
      <w:r w:rsidR="00D17CCB" w:rsidRPr="00404F95">
        <w:t>fluxgate</w:t>
      </w:r>
      <w:r w:rsidR="005F3809" w:rsidRPr="00404F95">
        <w:t>“</w:t>
      </w:r>
      <w:r w:rsidR="00D17CCB" w:rsidRPr="00404F95">
        <w:t xml:space="preserve"> magnetometrą, skirtą magnetinių laukų stiprumui ir krypčiai nustatyti, ir jonų garų/vektoriaus magnetometrą, skirtą paties vektorinio magnetometro sukeliamam magnetiniam laukui nustatyti. „Magsat“ laikomas vienu iš svarbesnių mokslo ir žemės orbitoje skriejančių palydovų; jo sukaupti duomenys vis dar naudojami, ypač susiejant naujus palydovinius duomenis su ankstesniais stebėjimais</w:t>
      </w:r>
      <w:r w:rsidR="005F3809" w:rsidRPr="00404F95">
        <w:t>.</w:t>
      </w:r>
    </w:p>
    <w:p w14:paraId="4C8E4777" w14:textId="77777777" w:rsidR="00D45D6A" w:rsidRPr="00404F95" w:rsidRDefault="0084583E" w:rsidP="00D45D6A">
      <w:pPr>
        <w:pStyle w:val="Tekstas"/>
        <w:keepNext/>
        <w:jc w:val="center"/>
      </w:pPr>
      <w:r w:rsidRPr="00404F95">
        <w:rPr>
          <w:noProof/>
        </w:rPr>
        <w:drawing>
          <wp:inline distT="0" distB="0" distL="0" distR="0" wp14:anchorId="5EAF1FC4" wp14:editId="5F3A77F4">
            <wp:extent cx="6120130" cy="3800475"/>
            <wp:effectExtent l="0" t="0" r="0" b="9525"/>
            <wp:docPr id="6" name="Picture 5">
              <a:extLst xmlns:a="http://schemas.openxmlformats.org/drawingml/2006/main">
                <a:ext uri="{FF2B5EF4-FFF2-40B4-BE49-F238E27FC236}">
                  <a16:creationId xmlns:a16="http://schemas.microsoft.com/office/drawing/2014/main" id="{96352AFF-6BEA-31D9-9321-473591D04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352AFF-6BEA-31D9-9321-473591D04D0C}"/>
                        </a:ext>
                      </a:extLst>
                    </pic:cNvPr>
                    <pic:cNvPicPr>
                      <a:picLocks noChangeAspect="1"/>
                    </pic:cNvPicPr>
                  </pic:nvPicPr>
                  <pic:blipFill>
                    <a:blip r:embed="rId13"/>
                    <a:stretch>
                      <a:fillRect/>
                    </a:stretch>
                  </pic:blipFill>
                  <pic:spPr>
                    <a:xfrm>
                      <a:off x="0" y="0"/>
                      <a:ext cx="6120130" cy="3800475"/>
                    </a:xfrm>
                    <a:prstGeom prst="rect">
                      <a:avLst/>
                    </a:prstGeom>
                  </pic:spPr>
                </pic:pic>
              </a:graphicData>
            </a:graphic>
          </wp:inline>
        </w:drawing>
      </w:r>
    </w:p>
    <w:p w14:paraId="58DC31DA" w14:textId="0EB1C0DE" w:rsidR="0084583E" w:rsidRPr="00404F95" w:rsidRDefault="00D45D6A" w:rsidP="00D45D6A">
      <w:pPr>
        <w:pStyle w:val="Caption"/>
      </w:pPr>
      <w:r w:rsidRPr="00404F95">
        <w:fldChar w:fldCharType="begin"/>
      </w:r>
      <w:r w:rsidRPr="00404F95">
        <w:instrText xml:space="preserve"> SEQ pav. \* ARABIC </w:instrText>
      </w:r>
      <w:r w:rsidRPr="00404F95">
        <w:fldChar w:fldCharType="separate"/>
      </w:r>
      <w:bookmarkStart w:id="20" w:name="_Toc150156853"/>
      <w:r w:rsidR="0071417F">
        <w:rPr>
          <w:noProof/>
        </w:rPr>
        <w:t>1</w:t>
      </w:r>
      <w:r w:rsidRPr="00404F95">
        <w:fldChar w:fldCharType="end"/>
      </w:r>
      <w:r w:rsidRPr="00404F95">
        <w:t xml:space="preserve"> pav. </w:t>
      </w:r>
      <w:r w:rsidR="00404F95">
        <w:t>„</w:t>
      </w:r>
      <w:r w:rsidRPr="00404F95">
        <w:t>MagSat</w:t>
      </w:r>
      <w:r w:rsidR="00404F95">
        <w:t>“</w:t>
      </w:r>
      <w:r w:rsidRPr="00404F95">
        <w:t xml:space="preserve"> palydovo architektūra</w:t>
      </w:r>
      <w:bookmarkEnd w:id="20"/>
    </w:p>
    <w:p w14:paraId="53C0BA5D" w14:textId="6891F515" w:rsidR="00463D32" w:rsidRPr="00404F95" w:rsidRDefault="00463D32" w:rsidP="004967DD">
      <w:pPr>
        <w:pStyle w:val="Tekstas"/>
      </w:pPr>
      <w:r w:rsidRPr="00404F95">
        <w:t>Pagrindinis erdvėlaivis buvo sudarytas iš dviejų skirtingų dalių: prietaiso modulio, kuriame buvo vektori</w:t>
      </w:r>
      <w:r w:rsidR="00606FD1" w:rsidRPr="00404F95">
        <w:t>nis</w:t>
      </w:r>
      <w:r w:rsidRPr="00404F95">
        <w:t xml:space="preserve"> ir skaliarinis magnetometr</w:t>
      </w:r>
      <w:r w:rsidR="001C6930" w:rsidRPr="00404F95">
        <w:t>ai</w:t>
      </w:r>
      <w:r w:rsidRPr="00404F95">
        <w:t xml:space="preserve"> bei jų unikali </w:t>
      </w:r>
      <w:r w:rsidR="005F2680" w:rsidRPr="00404F95">
        <w:t>pagalbinė įranga</w:t>
      </w:r>
      <w:r w:rsidR="00F665B0" w:rsidRPr="00404F95">
        <w:t xml:space="preserve"> bei</w:t>
      </w:r>
      <w:r w:rsidRPr="00404F95">
        <w:t xml:space="preserve"> bazini</w:t>
      </w:r>
      <w:r w:rsidR="00F665B0" w:rsidRPr="00404F95">
        <w:t>o</w:t>
      </w:r>
      <w:r w:rsidRPr="00404F95">
        <w:t xml:space="preserve"> moduli</w:t>
      </w:r>
      <w:r w:rsidR="00F665B0" w:rsidRPr="00404F95">
        <w:t>o</w:t>
      </w:r>
      <w:r w:rsidRPr="00404F95">
        <w:t xml:space="preserve">, kuriame buvo būtini duomenų </w:t>
      </w:r>
      <w:r w:rsidR="00F665B0" w:rsidRPr="00404F95">
        <w:t>perdavimo</w:t>
      </w:r>
      <w:r w:rsidRPr="00404F95">
        <w:t>, maitinimo, ryši</w:t>
      </w:r>
      <w:r w:rsidR="00A65F51" w:rsidRPr="00404F95">
        <w:t>o</w:t>
      </w:r>
      <w:r w:rsidRPr="00404F95">
        <w:t>, komandų ir padėties</w:t>
      </w:r>
      <w:r w:rsidR="00A65F51" w:rsidRPr="00404F95">
        <w:t>-orientacijos</w:t>
      </w:r>
      <w:r w:rsidRPr="00404F95">
        <w:t xml:space="preserve"> valdymo posistem</w:t>
      </w:r>
      <w:r w:rsidR="00362709" w:rsidRPr="00404F95">
        <w:t>ės</w:t>
      </w:r>
      <w:r w:rsidRPr="00404F95">
        <w:t>. Bazinis modulis su jo posistemiais buvo sudarytas iš likusios „Small Astronomy Satellite“ aparatinės įrangos. Magnetometrai buvo dislokuoti po paleidimo į padėtį 6 m</w:t>
      </w:r>
      <w:r w:rsidR="00EB490B" w:rsidRPr="00404F95">
        <w:t>etru atstumu</w:t>
      </w:r>
      <w:r w:rsidRPr="00404F95">
        <w:t xml:space="preserve"> už erdvėlaivio. Šiuo atstumu magnetinių medžiagų įtaka iš prietaiso ir pagrindinio modulio (daugiausia iš žvaigždžių kamerų) buvo mažesnė nei 1 mT. Kas sekundę buvo gauti šešiolika pilnų vektorinio magnetinio lauko matavimų ir aštuoni skaliariniai matavimai.</w:t>
      </w:r>
      <w:r w:rsidR="005F3FB4" w:rsidRPr="00404F95">
        <w:t xml:space="preserve"> </w:t>
      </w:r>
      <w:r w:rsidR="001F42FE" w:rsidRPr="00404F95">
        <w:t xml:space="preserve">Orbita, kurioje </w:t>
      </w:r>
      <w:r w:rsidR="006D7A61" w:rsidRPr="00404F95">
        <w:t>skriejo</w:t>
      </w:r>
      <w:r w:rsidR="001F42FE" w:rsidRPr="00404F95">
        <w:t xml:space="preserve"> palydovas, leido jam nustatyti daugumą Žemės paviršių, išskyrus geografinius ašigalius. </w:t>
      </w:r>
      <w:r w:rsidR="005F3FB4" w:rsidRPr="00404F95">
        <w:t xml:space="preserve">Iš viso </w:t>
      </w:r>
      <w:r w:rsidR="001F42FE" w:rsidRPr="00404F95">
        <w:t>palydovo misija truko 7,5 mėnesi</w:t>
      </w:r>
      <w:r w:rsidR="005F3FB4" w:rsidRPr="00404F95">
        <w:t>us</w:t>
      </w:r>
      <w:r w:rsidR="001F42FE" w:rsidRPr="00404F95">
        <w:t>.</w:t>
      </w:r>
    </w:p>
    <w:p w14:paraId="2B187424" w14:textId="4945F518" w:rsidR="001E1EC3" w:rsidRPr="00404F95" w:rsidRDefault="007A6565" w:rsidP="00C94310">
      <w:pPr>
        <w:pStyle w:val="Tekstas"/>
      </w:pPr>
      <w:r w:rsidRPr="00404F95">
        <w:t>[</w:t>
      </w:r>
      <w:r w:rsidRPr="00404F95">
        <w:rPr>
          <w:highlight w:val="red"/>
        </w:rPr>
        <w:t>ref magsat</w:t>
      </w:r>
      <w:r w:rsidRPr="00404F95">
        <w:t>] - https://www.eoportal.org/other-space-activities/magsat#spacecraft</w:t>
      </w:r>
    </w:p>
    <w:p w14:paraId="08601002" w14:textId="63E6FE75" w:rsidR="00456F1E" w:rsidRPr="00404F95" w:rsidRDefault="00C94310" w:rsidP="00C02088">
      <w:pPr>
        <w:pStyle w:val="Heading2"/>
      </w:pPr>
      <w:r w:rsidRPr="00404F95">
        <w:lastRenderedPageBreak/>
        <w:t xml:space="preserve">ESA’s Swarm </w:t>
      </w:r>
      <w:r w:rsidR="00245050">
        <w:t xml:space="preserve">palydovų </w:t>
      </w:r>
      <w:r w:rsidRPr="00404F95">
        <w:t>misija</w:t>
      </w:r>
    </w:p>
    <w:p w14:paraId="2C4F62D2" w14:textId="79C60C6D" w:rsidR="00F77D17" w:rsidRDefault="00F77D17" w:rsidP="0038304F">
      <w:pPr>
        <w:pStyle w:val="Tekstas"/>
      </w:pPr>
      <w:bookmarkStart w:id="21" w:name="_Toc503646972"/>
      <w:bookmarkStart w:id="22" w:name="_Toc503648362"/>
      <w:bookmarkStart w:id="23" w:name="_Toc503651306"/>
      <w:bookmarkStart w:id="24" w:name="_Toc505346882"/>
      <w:bookmarkEnd w:id="16"/>
      <w:bookmarkEnd w:id="17"/>
      <w:bookmarkEnd w:id="18"/>
      <w:bookmarkEnd w:id="19"/>
      <w:r w:rsidRPr="00F77D17">
        <w:t>„Swarm“</w:t>
      </w:r>
      <w:r w:rsidR="00C8689F">
        <w:t xml:space="preserve"> arba spiečiaus</w:t>
      </w:r>
      <w:r w:rsidRPr="00F77D17">
        <w:t xml:space="preserve"> misija </w:t>
      </w:r>
      <w:r>
        <w:t>buvo vienas iš</w:t>
      </w:r>
      <w:r w:rsidRPr="00F77D17">
        <w:t xml:space="preserve"> misij</w:t>
      </w:r>
      <w:r>
        <w:t>ų</w:t>
      </w:r>
      <w:r w:rsidRPr="00F77D17">
        <w:t xml:space="preserve"> pasiūlym</w:t>
      </w:r>
      <w:r>
        <w:t>ų</w:t>
      </w:r>
      <w:r w:rsidRPr="00F77D17">
        <w:t xml:space="preserve">, pateiktu atsakant į ESA Žemės stebėjimo programos kvietimą teikti „Galimybių misijos“ pasiūlymus. Tarp 25 pateiktų pasiūlymų Swarm buvo vienas iš trijų kandidatų, atrinktų galimybių studijoms. </w:t>
      </w:r>
      <w:r w:rsidR="00C8689F">
        <w:t>Pirmieji</w:t>
      </w:r>
      <w:r w:rsidRPr="00F77D17">
        <w:t xml:space="preserve"> etapo tyrimai buvo baigti 2004 m., o rezultatai buvo įtraukti į vertinimo ataskaitą, pateiktą galutinei misijos atrankai. 2004 m. gegužę „Swarm“ misija buvo pasirinkta kaip penktoji „Earth Explorer“ misija pagal ESA „Living Planet“ programą, kuri buvo </w:t>
      </w:r>
      <w:r w:rsidR="00D519BB">
        <w:t xml:space="preserve">galiausiai paleista </w:t>
      </w:r>
      <w:r w:rsidR="00B02C62">
        <w:t xml:space="preserve">į orbitą </w:t>
      </w:r>
      <w:r w:rsidRPr="00F77D17">
        <w:t>2013 m. lapkričio 22 d.</w:t>
      </w:r>
    </w:p>
    <w:p w14:paraId="71709050" w14:textId="26482564" w:rsidR="000A483E" w:rsidRDefault="000A483E" w:rsidP="0038304F">
      <w:pPr>
        <w:pStyle w:val="Tekstas"/>
      </w:pPr>
      <w:r w:rsidRPr="000A483E">
        <w:t xml:space="preserve">„Swarm“ misija siekia ištirti Žemės magnetinį lauką, kad gautų mokslines įžvalgas ir pritaikytų praktikoje. Pagrindinės motyvacijos yra dinamiško lauko pobūdžio tyrimas, siekiant suprasti Žemės vidinius procesus, geomagnetinių variacijų tyrimas siekiant tobulinti geofiziką, kosminių oro sąlygų poveikio palydovų operacijoms įvertinimas, tikslių magnetinio lauko žinių panaudojimas navigacijos ir palydovų technologijoms bei indėlis į jonosferos ir magnetosferos tyrimus. Trijų palydovų („Alpha“, „Bravo“ ir „Charlie“) vykdoma misija siekiama pateikti išsamius matavimus, leidžiančius sudaryti didelės raiškos žemėlapius ir trimačius modelius, kad būtų galima geriau suprasti magnetinio lauko struktūrą ir dinamiką. </w:t>
      </w:r>
    </w:p>
    <w:p w14:paraId="3342E1E0" w14:textId="38CF278C" w:rsidR="0038304F" w:rsidRPr="00404F95" w:rsidRDefault="00055186" w:rsidP="0081631D">
      <w:pPr>
        <w:pStyle w:val="Tekstas"/>
      </w:pPr>
      <w:r w:rsidRPr="00055186">
        <w:t xml:space="preserve">Misija </w:t>
      </w:r>
      <w:r>
        <w:t>pasiek</w:t>
      </w:r>
      <w:r w:rsidR="00826B7B">
        <w:t>s</w:t>
      </w:r>
      <w:r w:rsidRPr="00055186">
        <w:t xml:space="preserve"> geriausią visų laikų geomagnetinio lauko ir </w:t>
      </w:r>
      <w:r w:rsidR="00D92E91">
        <w:t>dabartinio kitimo</w:t>
      </w:r>
      <w:r w:rsidRPr="00055186">
        <w:t xml:space="preserve"> tyrimą, kuris leis įgyti naujų įžvalgų apie Žemės sistemą, pagerinant mūsų supratimą apie Žemės vidų ir jos poveikį geoerdvei –</w:t>
      </w:r>
      <w:r w:rsidR="000A483E">
        <w:t xml:space="preserve"> </w:t>
      </w:r>
      <w:r w:rsidRPr="00055186">
        <w:t>regionui aplink Žemę, kuriame vyksta elektrodinaminiai procesai</w:t>
      </w:r>
      <w:r w:rsidR="00D92E91">
        <w:t>,</w:t>
      </w:r>
      <w:r w:rsidRPr="00055186">
        <w:t xml:space="preserve"> </w:t>
      </w:r>
      <w:r w:rsidR="00D92E91">
        <w:t xml:space="preserve">veikiant </w:t>
      </w:r>
      <w:r w:rsidRPr="00055186">
        <w:t xml:space="preserve">Žemės magnetinio lauko. </w:t>
      </w:r>
      <w:r w:rsidR="00D92E91">
        <w:t>Šią m</w:t>
      </w:r>
      <w:r w:rsidRPr="00055186">
        <w:t>isiją sudarys trijų palydovų žvaigždynas</w:t>
      </w:r>
      <w:r w:rsidR="008A72E1">
        <w:t>. D</w:t>
      </w:r>
      <w:r w:rsidRPr="00055186">
        <w:t>u erdvėlaiviai skris vienas šalia kito mažesniame aukštyje (450 km pradin</w:t>
      </w:r>
      <w:r w:rsidR="008A72E1">
        <w:t>ėje orbitoje</w:t>
      </w:r>
      <w:r w:rsidRPr="00055186">
        <w:t>), tokiu būdu išmatuodami magnetinio lauko gradientą rytuose-vakaruose, o trečiasis skris didesniame aukštyje (530 km).</w:t>
      </w:r>
      <w:r w:rsidR="00151BA1">
        <w:t xml:space="preserve"> </w:t>
      </w:r>
      <w:r w:rsidR="008A72E1" w:rsidRPr="008A72E1">
        <w:t xml:space="preserve">Didelio tikslumo ir didelės skiriamosios gebos magnetinio lauko </w:t>
      </w:r>
      <w:r w:rsidR="008A72E1">
        <w:t>stiprio</w:t>
      </w:r>
      <w:r w:rsidR="008A72E1" w:rsidRPr="008A72E1">
        <w:t xml:space="preserve">, krypties ir kitimo matavimai, papildyti tiksliais navigacijos, akselerometro ir elektrinio lauko matavimais, suteiks reikiamų stebėjimų, kurių reikia norint atskirti ir modeliuoti įvairius geomagnetinio lauko šaltinius. Tai </w:t>
      </w:r>
      <w:r w:rsidR="008A72E1">
        <w:t>sudarys</w:t>
      </w:r>
      <w:r w:rsidR="008A72E1" w:rsidRPr="008A72E1">
        <w:t xml:space="preserve"> unikalų „vaizdą“ Žemės viduje iš kosmoso, kad būtų galima ištirti jos vidaus sudėtį ir procesus. Tai taip pat lei</w:t>
      </w:r>
      <w:r w:rsidR="008A72E1">
        <w:t>s</w:t>
      </w:r>
      <w:r w:rsidR="008A72E1" w:rsidRPr="008A72E1">
        <w:t xml:space="preserve"> analizuoti Saulės įtaką Žemės sistemoje</w:t>
      </w:r>
      <w:r w:rsidR="008A72E1">
        <w:t xml:space="preserve"> esantiems objektams</w:t>
      </w:r>
      <w:r w:rsidR="008A72E1" w:rsidRPr="008A72E1">
        <w:t>. Be to, Swarm koncepcija bus naudinga praktiniams pritaikymams daugelyje skirtingų sričių, pavyzdžiui, orų erdvėje, radiacijos pavojaus</w:t>
      </w:r>
      <w:r w:rsidR="00E8065F">
        <w:t xml:space="preserve"> ir</w:t>
      </w:r>
      <w:r w:rsidR="008A72E1" w:rsidRPr="008A72E1">
        <w:t xml:space="preserve"> navigacijo</w:t>
      </w:r>
      <w:r w:rsidR="00E8065F">
        <w:t>s</w:t>
      </w:r>
      <w:r w:rsidR="008A72E1" w:rsidRPr="008A72E1">
        <w:t>.</w:t>
      </w:r>
    </w:p>
    <w:p w14:paraId="5E741AC2" w14:textId="77777777" w:rsidR="000A483E" w:rsidRDefault="000A483E" w:rsidP="000A483E">
      <w:pPr>
        <w:pStyle w:val="Tekstas"/>
        <w:keepNext/>
        <w:jc w:val="center"/>
      </w:pPr>
      <w:r w:rsidRPr="00404F95">
        <w:rPr>
          <w:noProof/>
        </w:rPr>
        <w:lastRenderedPageBreak/>
        <w:drawing>
          <wp:inline distT="0" distB="0" distL="0" distR="0" wp14:anchorId="7CA9ED92" wp14:editId="1E0C00FD">
            <wp:extent cx="5237747" cy="3488389"/>
            <wp:effectExtent l="0" t="0" r="1270" b="0"/>
            <wp:docPr id="793980786" name="Picture 1" descr="Photo: 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E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864" cy="3490465"/>
                    </a:xfrm>
                    <a:prstGeom prst="rect">
                      <a:avLst/>
                    </a:prstGeom>
                    <a:noFill/>
                    <a:ln>
                      <a:noFill/>
                    </a:ln>
                  </pic:spPr>
                </pic:pic>
              </a:graphicData>
            </a:graphic>
          </wp:inline>
        </w:drawing>
      </w:r>
    </w:p>
    <w:p w14:paraId="273378B1" w14:textId="20BDE134" w:rsidR="000A483E" w:rsidRPr="00404F95" w:rsidRDefault="000A483E" w:rsidP="000A483E">
      <w:pPr>
        <w:pStyle w:val="Caption"/>
      </w:pPr>
      <w:r>
        <w:fldChar w:fldCharType="begin"/>
      </w:r>
      <w:r>
        <w:instrText xml:space="preserve"> SEQ pav. \* ARABIC </w:instrText>
      </w:r>
      <w:r>
        <w:fldChar w:fldCharType="separate"/>
      </w:r>
      <w:bookmarkStart w:id="25" w:name="_Toc150156854"/>
      <w:r w:rsidR="0071417F">
        <w:rPr>
          <w:noProof/>
        </w:rPr>
        <w:t>2</w:t>
      </w:r>
      <w:r>
        <w:fldChar w:fldCharType="end"/>
      </w:r>
      <w:r>
        <w:t xml:space="preserve"> pav. Realūs „Swarm“ palydovai</w:t>
      </w:r>
      <w:bookmarkEnd w:id="25"/>
    </w:p>
    <w:p w14:paraId="44F3E9D3" w14:textId="7BD72F8A" w:rsidR="0081631D" w:rsidRDefault="0081631D" w:rsidP="00C94310">
      <w:pPr>
        <w:pStyle w:val="Tekstas"/>
      </w:pPr>
      <w:r>
        <w:t>Taigi, p</w:t>
      </w:r>
      <w:r w:rsidRPr="0081631D">
        <w:t>agrindiniai Swarm misijos tikslai yra šie:</w:t>
      </w:r>
    </w:p>
    <w:p w14:paraId="4C10A81F" w14:textId="0EBB390B" w:rsidR="00B77E59" w:rsidRDefault="00B77E59" w:rsidP="00B77E59">
      <w:pPr>
        <w:pStyle w:val="Tekstas"/>
      </w:pPr>
      <w:r w:rsidRPr="00B77E59">
        <w:rPr>
          <w:u w:val="single"/>
        </w:rPr>
        <w:t>Žemės magnetinio lauko žemėlapių sudarymas</w:t>
      </w:r>
      <w:r>
        <w:t>: misija siekia sukurti didelės raiškos Žemės magnetinio lauko žemėlapius, leidžiančius mokslininkams išsamiai suprasti jo struktūrą ir elgesį.</w:t>
      </w:r>
      <w:r w:rsidR="008D0432">
        <w:t xml:space="preserve"> </w:t>
      </w:r>
      <w:r w:rsidR="008D0432" w:rsidRPr="008D0432">
        <w:t>Kiekvienas „Swarm“ palydovas turi daugybę prietaisų, įskaitant magnetometrus, akselerometrus ir GPS imtuvus, skirtus įvairiems Žemės magnetinio lauko aspektams ir susijusiems reiškiniams matuoti. Orbitoje vienu metu turėdama kelis palydovus, misija gali sudaryti trimačius Žemės magnetinio lauko žemėlapius ir stebėti pokyčius laikui bėgant.</w:t>
      </w:r>
    </w:p>
    <w:p w14:paraId="360E963D" w14:textId="71B8C106" w:rsidR="00B77E59" w:rsidRDefault="00DD0A94" w:rsidP="00B77E59">
      <w:pPr>
        <w:pStyle w:val="Tekstas"/>
      </w:pPr>
      <w:r w:rsidRPr="008D0432">
        <w:rPr>
          <w:u w:val="single"/>
        </w:rPr>
        <w:t>Geofizinių procesų analizė</w:t>
      </w:r>
      <w:r w:rsidRPr="00DD0A94">
        <w:t>: tyrinėdami Žemės magnetinį lauką, mokslininkai gali gauti įžvalgų apie geofizinius procesus, vykstančius giliai planetoje, pavyzdžiui, išlydytos geležies judėjimą išorinėje šerdyje.</w:t>
      </w:r>
    </w:p>
    <w:p w14:paraId="18DF5EEC" w14:textId="5556DB40" w:rsidR="008D0432" w:rsidRDefault="008D0432" w:rsidP="00C94310">
      <w:pPr>
        <w:pStyle w:val="Tekstas"/>
      </w:pPr>
      <w:r w:rsidRPr="008D0432">
        <w:rPr>
          <w:u w:val="single"/>
        </w:rPr>
        <w:t>Jonosferos ir magnetosferos tyrimai</w:t>
      </w:r>
      <w:r w:rsidRPr="008D0432">
        <w:t>: Swarm palydovai taip pat prisideda prie Žemės jonosferos ir magnetosferos tyrimo, padėdami tyrėjams suprasti sudėtingą saulės vėjo ir Žemės magnetinio lauko sąveiką.</w:t>
      </w:r>
    </w:p>
    <w:p w14:paraId="7E372CA8" w14:textId="77777777" w:rsidR="00AC681A" w:rsidRPr="00404F95" w:rsidRDefault="00AC681A" w:rsidP="00C94310">
      <w:pPr>
        <w:pStyle w:val="Tekstas"/>
      </w:pPr>
    </w:p>
    <w:p w14:paraId="0C36B7E6" w14:textId="1D92CE66" w:rsidR="00AC681A" w:rsidRPr="00404F95" w:rsidRDefault="00AC681A" w:rsidP="00C94310">
      <w:pPr>
        <w:pStyle w:val="Tekstas"/>
      </w:pPr>
    </w:p>
    <w:p w14:paraId="43276881" w14:textId="755D9C5E" w:rsidR="00AF0D8F" w:rsidRPr="00404F95" w:rsidRDefault="001E3B1D" w:rsidP="00706B22">
      <w:pPr>
        <w:pStyle w:val="Heading1"/>
      </w:pPr>
      <w:bookmarkStart w:id="26" w:name="_Toc150156816"/>
      <w:bookmarkEnd w:id="21"/>
      <w:bookmarkEnd w:id="22"/>
      <w:bookmarkEnd w:id="23"/>
      <w:bookmarkEnd w:id="24"/>
      <w:r w:rsidRPr="00404F95">
        <w:lastRenderedPageBreak/>
        <w:t>Palydov</w:t>
      </w:r>
      <w:r w:rsidR="00C94310" w:rsidRPr="00404F95">
        <w:t>o architektūra</w:t>
      </w:r>
      <w:bookmarkEnd w:id="26"/>
    </w:p>
    <w:p w14:paraId="2F730F3D" w14:textId="05D5962D" w:rsidR="00525443" w:rsidRDefault="00484AFB" w:rsidP="00F911B1">
      <w:pPr>
        <w:pStyle w:val="Tekstas"/>
      </w:pPr>
      <w:r w:rsidRPr="00484AFB">
        <w:t>Kiekvienas iš trijų „Swarm“ palydovų paleidimo metu sv</w:t>
      </w:r>
      <w:r>
        <w:t>ėrė</w:t>
      </w:r>
      <w:r w:rsidRPr="00484AFB">
        <w:t xml:space="preserve"> 472 kilogramus, įskaitant 106 kilogramus raketinio kuro. </w:t>
      </w:r>
      <w:r w:rsidR="00840C50">
        <w:t xml:space="preserve"> </w:t>
      </w:r>
      <w:r w:rsidR="00840C50" w:rsidRPr="00840C50">
        <w:t xml:space="preserve">Trys identiški „Swarm“ minipalydovai susideda iš naudingo krovinio ir platformos elementų. Platformą sudaro šie </w:t>
      </w:r>
      <w:r w:rsidR="00840C50">
        <w:t>elementai</w:t>
      </w:r>
      <w:r w:rsidR="00840C50" w:rsidRPr="00840C50">
        <w:t xml:space="preserve">: </w:t>
      </w:r>
      <w:r w:rsidR="00C90A1D">
        <w:t xml:space="preserve">mechaninė </w:t>
      </w:r>
      <w:r w:rsidR="00840C50" w:rsidRPr="00840C50">
        <w:t xml:space="preserve">struktūra, </w:t>
      </w:r>
      <w:r w:rsidR="00C90A1D">
        <w:t>elektros galios sistema</w:t>
      </w:r>
      <w:r w:rsidR="00840C50" w:rsidRPr="00840C50">
        <w:t>, RF</w:t>
      </w:r>
      <w:r w:rsidR="00C90A1D">
        <w:t xml:space="preserve"> komunikacijos ėrenginiai</w:t>
      </w:r>
      <w:r w:rsidR="00840C50" w:rsidRPr="00840C50">
        <w:t>, AOCS</w:t>
      </w:r>
      <w:r w:rsidR="00C90A1D">
        <w:t xml:space="preserve">, </w:t>
      </w:r>
      <w:r w:rsidR="00840C50" w:rsidRPr="00840C50">
        <w:t>šilumin</w:t>
      </w:r>
      <w:r w:rsidR="00C90A1D">
        <w:t xml:space="preserve">os </w:t>
      </w:r>
      <w:r w:rsidR="00840C50" w:rsidRPr="00840C50">
        <w:t>kontrolė</w:t>
      </w:r>
      <w:r w:rsidR="00C90A1D">
        <w:t>s sistema</w:t>
      </w:r>
      <w:r w:rsidR="00840C50" w:rsidRPr="00840C50">
        <w:t xml:space="preserve"> ir duomenų</w:t>
      </w:r>
      <w:r w:rsidR="00AF0242">
        <w:t xml:space="preserve"> perdavimo sistema</w:t>
      </w:r>
      <w:r w:rsidR="00840C50" w:rsidRPr="00840C50">
        <w:t>.</w:t>
      </w:r>
      <w:r w:rsidR="00FA7B91">
        <w:t xml:space="preserve"> </w:t>
      </w:r>
      <w:r w:rsidRPr="00484AFB">
        <w:t>Kiekvienas palydovas yra devynių metrų ilgio, kurio pagrindinis korpusas yra padengtas saulės baterijomis</w:t>
      </w:r>
      <w:r w:rsidR="00525443">
        <w:t>. Palydovą taip pat ssudaro</w:t>
      </w:r>
      <w:r w:rsidRPr="00484AFB">
        <w:t xml:space="preserve"> keturių metrų strėlė, ant kurios </w:t>
      </w:r>
      <w:r w:rsidR="00840C50">
        <w:t>patalpinti</w:t>
      </w:r>
      <w:r w:rsidRPr="00484AFB">
        <w:t xml:space="preserve"> jautrūs magnetinio lauko matavimo prietaisai, atokiau nuo elektrinių ir magnetinių trukdžių. [ref archk 1] Šis erdvėlaivis sukurtas ypatingą dėmesį skiriant magnetinei švarai,</w:t>
      </w:r>
      <w:r w:rsidR="00525443">
        <w:t xml:space="preserve"> magnetinio</w:t>
      </w:r>
      <w:r w:rsidRPr="00484AFB">
        <w:t xml:space="preserve"> lauko vektori</w:t>
      </w:r>
      <w:r w:rsidR="00525443">
        <w:t>aus matavimo tikslumui ir gerai parinktą</w:t>
      </w:r>
      <w:r w:rsidRPr="00484AFB">
        <w:t xml:space="preserve"> gravitacijos centro vietą akselerometro matavimams.</w:t>
      </w:r>
      <w:r w:rsidR="00525443">
        <w:t xml:space="preserve"> </w:t>
      </w:r>
      <w:r w:rsidR="00525443" w:rsidRPr="00525443">
        <w:t>Kad atitikt</w:t>
      </w:r>
      <w:r w:rsidR="00525443">
        <w:t>i</w:t>
      </w:r>
      <w:r w:rsidR="00525443" w:rsidRPr="00525443">
        <w:t xml:space="preserve"> šiuos reikalavimus, </w:t>
      </w:r>
      <w:r w:rsidR="00525443">
        <w:t>v</w:t>
      </w:r>
      <w:r w:rsidR="00525443" w:rsidRPr="00525443">
        <w:t xml:space="preserve">ektorinis magnetometras </w:t>
      </w:r>
      <w:r w:rsidR="00525443">
        <w:t xml:space="preserve">buvo </w:t>
      </w:r>
      <w:r w:rsidR="00525443" w:rsidRPr="00525443">
        <w:t>sumontuotas ant itin stabilaus silicio karbido ir anglies pluošto junginio optinio stendo, kuris užtikrina aukštą šiluminį stabilumą.</w:t>
      </w:r>
    </w:p>
    <w:p w14:paraId="7F63F281" w14:textId="77777777" w:rsidR="00B37B16" w:rsidRDefault="000A483E" w:rsidP="00B37B16">
      <w:pPr>
        <w:pStyle w:val="Tekstas"/>
        <w:keepNext/>
        <w:jc w:val="center"/>
      </w:pPr>
      <w:r>
        <w:rPr>
          <w:noProof/>
        </w:rPr>
        <w:drawing>
          <wp:inline distT="0" distB="0" distL="0" distR="0" wp14:anchorId="529EC383" wp14:editId="2683238D">
            <wp:extent cx="5312228" cy="3984447"/>
            <wp:effectExtent l="0" t="0" r="3175" b="0"/>
            <wp:docPr id="143877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5556" cy="3986943"/>
                    </a:xfrm>
                    <a:prstGeom prst="rect">
                      <a:avLst/>
                    </a:prstGeom>
                    <a:noFill/>
                    <a:ln>
                      <a:noFill/>
                    </a:ln>
                  </pic:spPr>
                </pic:pic>
              </a:graphicData>
            </a:graphic>
          </wp:inline>
        </w:drawing>
      </w:r>
    </w:p>
    <w:p w14:paraId="12C8C4E3" w14:textId="2FFC631C" w:rsidR="00AC681A" w:rsidRDefault="00B37B16" w:rsidP="00B37B16">
      <w:pPr>
        <w:pStyle w:val="Caption"/>
      </w:pPr>
      <w:r>
        <w:fldChar w:fldCharType="begin"/>
      </w:r>
      <w:r>
        <w:instrText xml:space="preserve"> SEQ pav. \* ARABIC </w:instrText>
      </w:r>
      <w:r>
        <w:fldChar w:fldCharType="separate"/>
      </w:r>
      <w:bookmarkStart w:id="27" w:name="_Toc150156855"/>
      <w:r w:rsidR="0071417F">
        <w:rPr>
          <w:noProof/>
        </w:rPr>
        <w:t>3</w:t>
      </w:r>
      <w:r>
        <w:fldChar w:fldCharType="end"/>
      </w:r>
      <w:r>
        <w:t xml:space="preserve"> pav. „Swarm“ misijos konceptas</w:t>
      </w:r>
      <w:bookmarkEnd w:id="27"/>
    </w:p>
    <w:p w14:paraId="2D520A05" w14:textId="77777777" w:rsidR="00F11FF0" w:rsidRPr="00404F95" w:rsidRDefault="00F11FF0" w:rsidP="00F11FF0">
      <w:pPr>
        <w:pStyle w:val="NormalWeb"/>
        <w:spacing w:before="0" w:beforeAutospacing="0" w:after="0" w:afterAutospacing="0"/>
      </w:pPr>
      <w:r w:rsidRPr="00404F95">
        <w:t xml:space="preserve">[ref archk 1] - </w:t>
      </w:r>
      <w:hyperlink r:id="rId16" w:history="1">
        <w:r w:rsidRPr="00404F95">
          <w:rPr>
            <w:rStyle w:val="Hyperlink"/>
            <w:rFonts w:ascii="Arial" w:hAnsi="Arial"/>
            <w:sz w:val="22"/>
            <w:szCs w:val="22"/>
          </w:rPr>
          <w:t>http://www.geomag.bgs.ac.uk/education/swarm_overview.html</w:t>
        </w:r>
      </w:hyperlink>
    </w:p>
    <w:p w14:paraId="0B67EF3F" w14:textId="77777777" w:rsidR="00F11FF0" w:rsidRPr="00F11FF0" w:rsidRDefault="00F11FF0" w:rsidP="00F11FF0"/>
    <w:p w14:paraId="620D77DE" w14:textId="7044F490" w:rsidR="00203EB6" w:rsidRDefault="00203EB6" w:rsidP="00F11FF0">
      <w:pPr>
        <w:pStyle w:val="Heading2"/>
      </w:pPr>
      <w:r>
        <w:t>AOCS sistema</w:t>
      </w:r>
    </w:p>
    <w:p w14:paraId="12A63908" w14:textId="2F8E7C26" w:rsidR="00F911B1" w:rsidRPr="00404F95" w:rsidRDefault="00B37B16" w:rsidP="007A6287">
      <w:pPr>
        <w:pStyle w:val="Tekstas"/>
      </w:pPr>
      <w:r w:rsidRPr="00B37B16">
        <w:t>„Swarm</w:t>
      </w:r>
      <w:r>
        <w:t>“ AOCS (</w:t>
      </w:r>
      <w:r w:rsidRPr="00B37B16">
        <w:t>Attitude</w:t>
      </w:r>
      <w:r>
        <w:t xml:space="preserve"> and</w:t>
      </w:r>
      <w:r w:rsidRPr="00B37B16">
        <w:t xml:space="preserve"> </w:t>
      </w:r>
      <w:r>
        <w:t>O</w:t>
      </w:r>
      <w:r w:rsidRPr="00B37B16">
        <w:t>rbit Control</w:t>
      </w:r>
      <w:r>
        <w:t xml:space="preserve"> System)</w:t>
      </w:r>
      <w:r w:rsidRPr="00B37B16">
        <w:t xml:space="preserve"> posiste</w:t>
      </w:r>
      <w:r>
        <w:t>mė</w:t>
      </w:r>
      <w:r w:rsidRPr="00B37B16">
        <w:t xml:space="preserve"> yra glaudžiai susij</w:t>
      </w:r>
      <w:r w:rsidR="00BF2030">
        <w:t>usi</w:t>
      </w:r>
      <w:r w:rsidRPr="00B37B16">
        <w:t xml:space="preserve"> su </w:t>
      </w:r>
      <w:r w:rsidR="00BF2030">
        <w:t xml:space="preserve">propulsijos </w:t>
      </w:r>
      <w:r w:rsidRPr="00B37B16">
        <w:t xml:space="preserve">sistema, </w:t>
      </w:r>
      <w:r w:rsidRPr="00A40101">
        <w:t xml:space="preserve">vadinama „Orbit Control“. </w:t>
      </w:r>
      <w:r w:rsidR="00665A3C">
        <w:t>Palydove t</w:t>
      </w:r>
      <w:r w:rsidRPr="00A40101">
        <w:t>ikslius</w:t>
      </w:r>
      <w:r w:rsidRPr="00B37B16">
        <w:t xml:space="preserve"> padėties duomenis pateikia žvaigždžių sekimo agregatas, kurį sudaro trys </w:t>
      </w:r>
      <w:r w:rsidR="00BF2030">
        <w:t xml:space="preserve">optinės </w:t>
      </w:r>
      <w:r w:rsidRPr="00B37B16">
        <w:t>galvutės, trys magnetometrai ir šeši saulės ir žemės jutikliai, naudojami nukreipimui saugi</w:t>
      </w:r>
      <w:r w:rsidR="00BF2030">
        <w:t>am</w:t>
      </w:r>
      <w:r w:rsidRPr="00B37B16">
        <w:t xml:space="preserve"> ir </w:t>
      </w:r>
      <w:r w:rsidR="002C0762">
        <w:t xml:space="preserve">duomenų rinkimo </w:t>
      </w:r>
      <w:r w:rsidRPr="00B37B16">
        <w:t>režimu. Dviejų dažnių GPS imtuvas naudojamas teikti tikslią padėties nustatymo paslaugą erdvėlaivio valdymui ir prietaisams</w:t>
      </w:r>
      <w:r w:rsidR="0023340E">
        <w:t>,</w:t>
      </w:r>
      <w:r w:rsidRPr="00B37B16">
        <w:t xml:space="preserve"> bei tiksli</w:t>
      </w:r>
      <w:r w:rsidR="0023340E">
        <w:t>ai</w:t>
      </w:r>
      <w:r w:rsidRPr="00B37B16">
        <w:t xml:space="preserve"> žymė</w:t>
      </w:r>
      <w:r w:rsidR="0023340E">
        <w:t>ti matuotus</w:t>
      </w:r>
      <w:r w:rsidRPr="00B37B16">
        <w:t xml:space="preserve"> duomenis. Visi jutikliai yra </w:t>
      </w:r>
      <w:r w:rsidR="00167A91">
        <w:t>dubliuoti (angl. redundant)</w:t>
      </w:r>
      <w:r w:rsidRPr="00B37B16">
        <w:t xml:space="preserve"> architektūroje. Duomenys iš </w:t>
      </w:r>
      <w:r w:rsidRPr="00B37B16">
        <w:lastRenderedPageBreak/>
        <w:t>AOCS jutiklių pateikiami AOCS kompiuteriams, kurie įjungia varymo ir padėties valdymo sistemą.</w:t>
      </w:r>
      <w:r w:rsidR="007C2BE3">
        <w:t xml:space="preserve"> </w:t>
      </w:r>
      <w:r w:rsidR="007C2BE3" w:rsidRPr="007C2BE3">
        <w:t xml:space="preserve">Palydovai </w:t>
      </w:r>
      <w:r w:rsidR="007C2BE3">
        <w:t xml:space="preserve">taip pat </w:t>
      </w:r>
      <w:r w:rsidR="007C2BE3" w:rsidRPr="007C2BE3">
        <w:t>aprūpinti keliais prietaisais</w:t>
      </w:r>
      <w:r w:rsidR="007C2BE3">
        <w:t xml:space="preserve"> skirtais </w:t>
      </w:r>
      <w:r w:rsidR="007C2BE3" w:rsidRPr="007C2BE3">
        <w:t>stebėti jonosferos plazmos aplinką ir kuo geriau nustatyti palydovų orbitą bei orientaciją (pvz., Global Navigation Satellite Systems-GNSS, lazerinis retroreflektorius).</w:t>
      </w:r>
    </w:p>
    <w:p w14:paraId="243B3B25" w14:textId="77777777" w:rsidR="00840C50" w:rsidRDefault="000708D2" w:rsidP="00840C50">
      <w:pPr>
        <w:pStyle w:val="NormalWeb"/>
        <w:keepNext/>
        <w:spacing w:before="0" w:beforeAutospacing="0" w:after="0" w:afterAutospacing="0"/>
        <w:jc w:val="center"/>
      </w:pPr>
      <w:r w:rsidRPr="00404F95">
        <w:rPr>
          <w:rFonts w:ascii="Arial" w:hAnsi="Arial" w:cs="Arial"/>
          <w:noProof/>
          <w:color w:val="000000"/>
          <w:sz w:val="22"/>
          <w:szCs w:val="22"/>
          <w:bdr w:val="none" w:sz="0" w:space="0" w:color="auto" w:frame="1"/>
        </w:rPr>
        <w:drawing>
          <wp:inline distT="0" distB="0" distL="0" distR="0" wp14:anchorId="5CEDDDC6" wp14:editId="548251A6">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2C61CC99" w14:textId="6CA22FBE" w:rsidR="000708D2" w:rsidRPr="00404F95" w:rsidRDefault="00840C50" w:rsidP="00840C50">
      <w:pPr>
        <w:pStyle w:val="Caption"/>
      </w:pPr>
      <w:r>
        <w:fldChar w:fldCharType="begin"/>
      </w:r>
      <w:r>
        <w:instrText xml:space="preserve"> SEQ pav. \* ARABIC </w:instrText>
      </w:r>
      <w:r>
        <w:fldChar w:fldCharType="separate"/>
      </w:r>
      <w:bookmarkStart w:id="28" w:name="_Toc150156856"/>
      <w:r w:rsidR="0071417F">
        <w:rPr>
          <w:noProof/>
        </w:rPr>
        <w:t>4</w:t>
      </w:r>
      <w:r>
        <w:fldChar w:fldCharType="end"/>
      </w:r>
      <w:r>
        <w:t xml:space="preserve"> pav. Palydovo architektūra</w:t>
      </w:r>
      <w:bookmarkEnd w:id="28"/>
    </w:p>
    <w:p w14:paraId="62A81751" w14:textId="2D9CE24A" w:rsidR="006D4EF8" w:rsidRDefault="00BC1B2B" w:rsidP="0071417F">
      <w:pPr>
        <w:spacing w:after="240"/>
      </w:pPr>
      <w:r>
        <w:t xml:space="preserve">Pats </w:t>
      </w:r>
      <w:r w:rsidRPr="00BC1B2B">
        <w:t xml:space="preserve">AOCS dizainas </w:t>
      </w:r>
      <w:r>
        <w:t xml:space="preserve">buvo </w:t>
      </w:r>
      <w:r w:rsidRPr="00BC1B2B">
        <w:t xml:space="preserve">pagrįstas </w:t>
      </w:r>
      <w:r>
        <w:t>„</w:t>
      </w:r>
      <w:r w:rsidRPr="00BC1B2B">
        <w:t>EADS Astrium</w:t>
      </w:r>
      <w:r>
        <w:t>“ misijos</w:t>
      </w:r>
      <w:r w:rsidRPr="00BC1B2B">
        <w:t xml:space="preserve"> </w:t>
      </w:r>
      <w:r>
        <w:t>„</w:t>
      </w:r>
      <w:r w:rsidRPr="00BC1B2B">
        <w:t>CryoSat</w:t>
      </w:r>
      <w:r>
        <w:t>“</w:t>
      </w:r>
      <w:r w:rsidRPr="00BC1B2B">
        <w:t xml:space="preserve"> AOCS dizainu. AOCS</w:t>
      </w:r>
      <w:r w:rsidR="0071417F">
        <w:t xml:space="preserve"> esanti</w:t>
      </w:r>
      <w:r w:rsidRPr="00BC1B2B">
        <w:t xml:space="preserve"> be giroskopo užtikrina 3 ašių stabilizavimą su Žemės nukreipimo padėties valdymu visais režimais. </w:t>
      </w:r>
      <w:r w:rsidR="0071417F">
        <w:t>Palydovas yra galintis užtikrinti: p</w:t>
      </w:r>
      <w:r w:rsidR="0071417F" w:rsidRPr="0071417F">
        <w:t>adėties nukreipimo vald</w:t>
      </w:r>
      <w:r w:rsidR="0071417F">
        <w:t>ymą</w:t>
      </w:r>
      <w:r w:rsidR="0071417F" w:rsidRPr="0071417F">
        <w:t xml:space="preserve"> &lt; 5º juostoje aplink visą ašį (virtimas, nuolydis ir posūkis), nukreipimo stabilumas yra &lt; 0,1º/s</w:t>
      </w:r>
      <w:r w:rsidR="0071417F">
        <w:t>.</w:t>
      </w:r>
    </w:p>
    <w:p w14:paraId="0213AB72" w14:textId="77777777" w:rsidR="0071417F" w:rsidRDefault="006D4EF8" w:rsidP="0071417F">
      <w:pPr>
        <w:pStyle w:val="Tekstas"/>
        <w:keepNext/>
        <w:jc w:val="center"/>
      </w:pPr>
      <w:r>
        <w:rPr>
          <w:noProof/>
        </w:rPr>
        <w:drawing>
          <wp:inline distT="0" distB="0" distL="0" distR="0" wp14:anchorId="5BA694E3" wp14:editId="30C6C50D">
            <wp:extent cx="5011987" cy="3693727"/>
            <wp:effectExtent l="0" t="0" r="0" b="2540"/>
            <wp:docPr id="159988466" name="Picture 1" descr="Figure 11: Functional architecture of AOCS (image credit: EADS Ast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 Functional architecture of AOCS (image credit: EADS Astr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3609" cy="3702292"/>
                    </a:xfrm>
                    <a:prstGeom prst="rect">
                      <a:avLst/>
                    </a:prstGeom>
                    <a:noFill/>
                    <a:ln>
                      <a:noFill/>
                    </a:ln>
                  </pic:spPr>
                </pic:pic>
              </a:graphicData>
            </a:graphic>
          </wp:inline>
        </w:drawing>
      </w:r>
    </w:p>
    <w:p w14:paraId="6431B1E5" w14:textId="495C5741" w:rsidR="006D4EF8" w:rsidRDefault="0071417F" w:rsidP="0071417F">
      <w:pPr>
        <w:pStyle w:val="Caption"/>
      </w:pPr>
      <w:r>
        <w:fldChar w:fldCharType="begin"/>
      </w:r>
      <w:r>
        <w:instrText xml:space="preserve"> SEQ pav. \* ARABIC </w:instrText>
      </w:r>
      <w:r>
        <w:fldChar w:fldCharType="separate"/>
      </w:r>
      <w:bookmarkStart w:id="29" w:name="_Toc150156857"/>
      <w:r>
        <w:rPr>
          <w:noProof/>
        </w:rPr>
        <w:t>5</w:t>
      </w:r>
      <w:r>
        <w:fldChar w:fldCharType="end"/>
      </w:r>
      <w:r>
        <w:t xml:space="preserve"> pav AOCS struktūra</w:t>
      </w:r>
      <w:bookmarkEnd w:id="29"/>
    </w:p>
    <w:p w14:paraId="6E153993" w14:textId="42876CD5" w:rsidR="0021015E" w:rsidRDefault="0071417F" w:rsidP="006D4EF8">
      <w:pPr>
        <w:pStyle w:val="Tekstas"/>
      </w:pPr>
      <w:r w:rsidRPr="0071417F">
        <w:t xml:space="preserve">AOCS yra glaudžiai sujungta su </w:t>
      </w:r>
      <w:r w:rsidR="000D7B11">
        <w:t>propulsijos</w:t>
      </w:r>
      <w:r w:rsidRPr="0071417F">
        <w:t xml:space="preserve"> posistem</w:t>
      </w:r>
      <w:r w:rsidR="000D7B11">
        <w:t>e</w:t>
      </w:r>
      <w:r w:rsidRPr="0071417F">
        <w:t xml:space="preserve">. </w:t>
      </w:r>
      <w:r w:rsidR="000D7B11">
        <w:t>Manevrus</w:t>
      </w:r>
      <w:r w:rsidRPr="0071417F">
        <w:t xml:space="preserve"> užtikrina šaltų dujų varymo posistemis, vadinamas OCS (Orbit Control Subsystem), ir magnetiniai sukimo momentai (naudojami ΔV manevrams ir magnetiniams sukimo momentams papildyti.</w:t>
      </w:r>
      <w:r w:rsidR="0021015E">
        <w:t xml:space="preserve"> Taip pat palydove yra d</w:t>
      </w:r>
      <w:r w:rsidR="0021015E" w:rsidRPr="0021015E">
        <w:t>viejų dažnių GPS imtuvas (GPSR) naudojamas teikti PPS (tikslios padėties nustatymo paslaugą) OBC ir prietaisus, skirtus duomenims perduoti.</w:t>
      </w:r>
    </w:p>
    <w:p w14:paraId="78143560" w14:textId="421202DE" w:rsidR="0021015E" w:rsidRDefault="00CE08E6" w:rsidP="006D4EF8">
      <w:pPr>
        <w:pStyle w:val="Tekstas"/>
      </w:pPr>
      <w:r>
        <w:lastRenderedPageBreak/>
        <w:t>Palydovo</w:t>
      </w:r>
      <w:r w:rsidR="00982CB7" w:rsidRPr="00982CB7">
        <w:t xml:space="preserve"> greičio slopinimo konstrukcijoje, palaikančiame kritinį erdvėlaivio dislokavimo etapą, naudojamas magnetinio greičio slopinimas – magnetometrai kartu su magnetiniais sukimo momentais ir stūmikliais – kad būtų užtikrintas žymiai pigesnis įgyvendinimas nei naudojant giroskopus. Valdymo teorijos požiūriu greičio slopinimas magnetometrais, naudojant 2 ašių matavimą, yra toks pat saugus, kaip ir </w:t>
      </w:r>
      <w:r>
        <w:t xml:space="preserve">naudojant </w:t>
      </w:r>
      <w:r w:rsidR="00982CB7" w:rsidRPr="00982CB7">
        <w:t>giroskop</w:t>
      </w:r>
      <w:r>
        <w:t xml:space="preserve">us. </w:t>
      </w:r>
    </w:p>
    <w:p w14:paraId="60B3BE8B" w14:textId="77E53853" w:rsidR="009528FA" w:rsidRDefault="00840C50" w:rsidP="00840C50">
      <w:pPr>
        <w:pStyle w:val="Heading2"/>
      </w:pPr>
      <w:r>
        <w:t xml:space="preserve">Elektros </w:t>
      </w:r>
      <w:r w:rsidR="00CE08E6">
        <w:t>energijos</w:t>
      </w:r>
      <w:r>
        <w:t xml:space="preserve"> posistemė</w:t>
      </w:r>
    </w:p>
    <w:p w14:paraId="1669F556" w14:textId="02BEEFBA" w:rsidR="000C7B21" w:rsidRDefault="00CE08E6" w:rsidP="009528FA">
      <w:pPr>
        <w:pStyle w:val="Tekstas"/>
      </w:pPr>
      <w:r w:rsidRPr="00CE08E6">
        <w:t>EPS (</w:t>
      </w:r>
      <w:r w:rsidR="007D1118">
        <w:t>angl. Electrical Power Subsystem</w:t>
      </w:r>
      <w:r w:rsidRPr="00CE08E6">
        <w:t>): dviem ant korpuso pritvirtintoms saulės kolektorių matricoms ir įvairioms palydovų orbitoms reikalinga MPPT (maksimalaus galios taško sekimo) sistema.</w:t>
      </w:r>
      <w:r w:rsidR="00DC4712">
        <w:t xml:space="preserve"> Sukurta </w:t>
      </w:r>
      <w:r w:rsidR="00DC4712" w:rsidRPr="00DC4712">
        <w:t xml:space="preserve">PCDU </w:t>
      </w:r>
      <w:r w:rsidR="00DC4712">
        <w:t xml:space="preserve">(angl. Power Conditioning and Distribution Unit) </w:t>
      </w:r>
      <w:r w:rsidR="00DC4712" w:rsidRPr="00DC4712">
        <w:t xml:space="preserve">maitinimo kondicionavimo ir paskirstymo </w:t>
      </w:r>
      <w:r w:rsidR="00DC4712">
        <w:t>sistema turėjo atitikti šiuos reikalavimus:</w:t>
      </w:r>
    </w:p>
    <w:p w14:paraId="233BCFF4" w14:textId="1F48C336" w:rsidR="000C7B21" w:rsidRDefault="000C7B21" w:rsidP="009357D6">
      <w:pPr>
        <w:pStyle w:val="Tekstas"/>
        <w:numPr>
          <w:ilvl w:val="0"/>
          <w:numId w:val="16"/>
        </w:numPr>
        <w:spacing w:before="120"/>
      </w:pPr>
      <w:r>
        <w:t>Kuo mažesnis magnetinis momentas, naudojant mažiau magnetinių medžiagų ir srovės kilpų</w:t>
      </w:r>
      <w:r w:rsidR="00570B2E">
        <w:t>;</w:t>
      </w:r>
    </w:p>
    <w:p w14:paraId="48A58427" w14:textId="4575AC49" w:rsidR="000C7B21" w:rsidRDefault="000C7B21" w:rsidP="009357D6">
      <w:pPr>
        <w:pStyle w:val="Tekstas"/>
        <w:numPr>
          <w:ilvl w:val="0"/>
          <w:numId w:val="16"/>
        </w:numPr>
        <w:spacing w:before="120"/>
      </w:pPr>
      <w:r>
        <w:t xml:space="preserve">Perjungimo dažnių, esančių „draudžiamų“ diapazonų, </w:t>
      </w:r>
      <w:r w:rsidR="00570B2E">
        <w:t>naudojimas;</w:t>
      </w:r>
    </w:p>
    <w:p w14:paraId="466A028C" w14:textId="1600EEFD" w:rsidR="000C7B21" w:rsidRDefault="000C7B21" w:rsidP="009357D6">
      <w:pPr>
        <w:pStyle w:val="Tekstas"/>
        <w:numPr>
          <w:ilvl w:val="0"/>
          <w:numId w:val="16"/>
        </w:numPr>
        <w:spacing w:before="120"/>
      </w:pPr>
      <w:r>
        <w:t xml:space="preserve">Saulės </w:t>
      </w:r>
      <w:r w:rsidR="00570B2E">
        <w:t xml:space="preserve">panelių </w:t>
      </w:r>
      <w:r>
        <w:t>įėjimas: nuo 0 iki -125 V, maks. 21 A (vienam skydeliui, 2 plokštės)</w:t>
      </w:r>
    </w:p>
    <w:p w14:paraId="6BF07D3D" w14:textId="77777777" w:rsidR="000C7B21" w:rsidRDefault="000C7B21" w:rsidP="009357D6">
      <w:pPr>
        <w:pStyle w:val="Tekstas"/>
        <w:numPr>
          <w:ilvl w:val="0"/>
          <w:numId w:val="16"/>
        </w:numPr>
        <w:spacing w:before="120"/>
      </w:pPr>
      <w:r>
        <w:t>Maksimali plokštės galia: 750 W</w:t>
      </w:r>
    </w:p>
    <w:p w14:paraId="040178D6" w14:textId="77777777" w:rsidR="000C7B21" w:rsidRDefault="000C7B21" w:rsidP="009357D6">
      <w:pPr>
        <w:pStyle w:val="Tekstas"/>
        <w:numPr>
          <w:ilvl w:val="0"/>
          <w:numId w:val="16"/>
        </w:numPr>
        <w:spacing w:before="120"/>
      </w:pPr>
      <w:r>
        <w:t>Pagrindinės magistralės įtampos diapazonas: -22 V iki -34 V</w:t>
      </w:r>
    </w:p>
    <w:p w14:paraId="47855DF8" w14:textId="77777777" w:rsidR="000C7B21" w:rsidRDefault="000C7B21" w:rsidP="009357D6">
      <w:pPr>
        <w:pStyle w:val="Tekstas"/>
        <w:numPr>
          <w:ilvl w:val="0"/>
          <w:numId w:val="16"/>
        </w:numPr>
        <w:spacing w:before="120"/>
      </w:pPr>
      <w:r>
        <w:t>Maksimali akumuliatoriaus įkrovimo srovė: 24 A</w:t>
      </w:r>
    </w:p>
    <w:p w14:paraId="6272BDB8" w14:textId="77777777" w:rsidR="000C7B21" w:rsidRDefault="000C7B21" w:rsidP="009357D6">
      <w:pPr>
        <w:pStyle w:val="Tekstas"/>
        <w:numPr>
          <w:ilvl w:val="0"/>
          <w:numId w:val="16"/>
        </w:numPr>
        <w:spacing w:before="120"/>
      </w:pPr>
      <w:r>
        <w:t>Nuolatinės iškrovos srovė: nuo 0 iki 14 A</w:t>
      </w:r>
    </w:p>
    <w:p w14:paraId="5ED2B39E" w14:textId="66E538BF" w:rsidR="000C7B21" w:rsidRDefault="000C7B21" w:rsidP="009357D6">
      <w:pPr>
        <w:pStyle w:val="Tekstas"/>
        <w:numPr>
          <w:ilvl w:val="0"/>
          <w:numId w:val="16"/>
        </w:numPr>
        <w:spacing w:before="120"/>
      </w:pPr>
      <w:r>
        <w:t>Maksimali iškrovimo srovė/galia 0,5 h: 20 A / 440 W.</w:t>
      </w:r>
    </w:p>
    <w:p w14:paraId="1FE311D0" w14:textId="686F8F8F" w:rsidR="006D4EF8" w:rsidRPr="00404F95" w:rsidRDefault="007D1118" w:rsidP="00901FF5">
      <w:pPr>
        <w:pStyle w:val="Heading2"/>
      </w:pPr>
      <w:r>
        <w:t>Palydovo komunikacija</w:t>
      </w:r>
    </w:p>
    <w:p w14:paraId="4A4E9773" w14:textId="3F0DE6BA" w:rsidR="00194260" w:rsidRDefault="00194260" w:rsidP="00194260">
      <w:pPr>
        <w:pStyle w:val="Tekstas"/>
      </w:pPr>
      <w:r>
        <w:t xml:space="preserve">S-band komunikacija yra esminė </w:t>
      </w:r>
      <w:r w:rsidR="00526D7C">
        <w:t>kosmin</w:t>
      </w:r>
      <w:r w:rsidR="00526D7C">
        <w:t>ių</w:t>
      </w:r>
      <w:r w:rsidR="00526D7C">
        <w:t xml:space="preserve"> technologij</w:t>
      </w:r>
      <w:r w:rsidR="00526D7C">
        <w:t xml:space="preserve">ų </w:t>
      </w:r>
      <w:r>
        <w:t>dalis, įskaitant ESA "Swarm" palydovus. Ši dažnių juosta (S-band) yra optimali kosminių komunikacijų srityje, nes ji pasižymi geru pralaidumu ir gali perteikti duomenis pakankamai greitai bei patikimai. Šis ryšys leidžia palydovams bendrauti su žemės stotimis ir mainais perduoti įvairių stebėjimų ir matavimų duomenis.</w:t>
      </w:r>
      <w:r w:rsidR="002213E1">
        <w:t xml:space="preserve"> </w:t>
      </w:r>
      <w:r>
        <w:t>Komunikacija per S-band dažnių juostą yra svarbi ne tik dėl duomenų perdavimo, bet ir dėl valdymo ir monitoringo. Palydovų komandos ir valdymo signalai, taip pat palydovo būklės ataskaitos, dažnai naudoja S-band komunikaciją. Tai užtikrina efektyvų ryšį tarp palydovo ir Žemės kontrolės centro, leidžiant kontrolieriams nuolat stebėti palydovo būklę ir būtinai reaguoti į bet kokius nenumatytus įvykius.</w:t>
      </w:r>
    </w:p>
    <w:p w14:paraId="5BAD01D2" w14:textId="08303780" w:rsidR="00194260" w:rsidRDefault="00194260" w:rsidP="002213E1">
      <w:pPr>
        <w:pStyle w:val="Tekstas"/>
      </w:pPr>
      <w:r>
        <w:t>Pavyzdžiui, "Swarm" palydovai, naudodami S-band komunikaciją, gali siųsti duomenis apie Žemės magnetinio lauko kitimus. Tai apima informaciją apie magnetinės jėgos stiprumą, kryptį ir kitus svarbius parametrus. Šie duomenys, perduodami per S-band ryšį, ne tik leidžia mokslininkams atlikti nuoseklius stebėjimus, bet taip pat padeda suprasti Žemės magnetinio lauko dinamiką ir galimus priežastinius faktorius.</w:t>
      </w:r>
      <w:r w:rsidR="002213E1">
        <w:t xml:space="preserve"> Naudojant šią technologiją palydovai pasiekia</w:t>
      </w:r>
      <w:r w:rsidR="002213E1" w:rsidRPr="002213E1">
        <w:t xml:space="preserve"> 4 kbps </w:t>
      </w:r>
      <w:r w:rsidR="002213E1">
        <w:t xml:space="preserve">išsiuntimo </w:t>
      </w:r>
      <w:r w:rsidR="002213E1" w:rsidRPr="002213E1">
        <w:t>ir 6 Mbps</w:t>
      </w:r>
      <w:r w:rsidR="002213E1">
        <w:t>atsisiuntimo greičius</w:t>
      </w:r>
      <w:r w:rsidR="002213E1" w:rsidRPr="002213E1">
        <w:t>.</w:t>
      </w:r>
      <w:r w:rsidR="002213E1">
        <w:tab/>
      </w:r>
    </w:p>
    <w:p w14:paraId="2D5A8FFB" w14:textId="47CEE1D5" w:rsidR="00194260" w:rsidRDefault="001E231C" w:rsidP="001E231C">
      <w:pPr>
        <w:pStyle w:val="Tekstas"/>
      </w:pPr>
      <w:r w:rsidRPr="002213E1">
        <w:t>Verta painėti, kad n</w:t>
      </w:r>
      <w:r w:rsidRPr="002213E1">
        <w:t>ors S-band komunikacija</w:t>
      </w:r>
      <w:r>
        <w:t xml:space="preserve"> yra efektyvi ir plačiai naudojama, ypač kosminiuose projektuose, kai kurie naujesni palydovai naudoja ir kitas dažnių juostas bei pažangesnes technologijas, siekdami pagerinti ryšio efektyvumą, didinti perdavimo greitį ir užtikrinti didesnį duomenų srautą.</w:t>
      </w:r>
      <w:r w:rsidR="008A2DC4">
        <w:t xml:space="preserve"> </w:t>
      </w:r>
      <w:r>
        <w:t>Viena iš dažnai naudojamų naujoviškų dažnių juostų kosmoso komunikacijai yra Ka-band</w:t>
      </w:r>
      <w:r w:rsidR="008A2DC4">
        <w:t xml:space="preserve"> ir X-band.</w:t>
      </w:r>
    </w:p>
    <w:p w14:paraId="19D98805" w14:textId="540E65A9" w:rsidR="00AF0D8F" w:rsidRPr="00404F95" w:rsidRDefault="00BF7580" w:rsidP="006B3CD2">
      <w:pPr>
        <w:pStyle w:val="Heading2"/>
      </w:pPr>
      <w:r w:rsidRPr="00404F95">
        <w:lastRenderedPageBreak/>
        <w:t xml:space="preserve">Pagrindinė naudingoji apkrova (angl. </w:t>
      </w:r>
      <w:r w:rsidRPr="00404F95">
        <w:rPr>
          <w:i/>
          <w:iCs/>
        </w:rPr>
        <w:t>payload</w:t>
      </w:r>
      <w:r w:rsidRPr="00404F95">
        <w:t>)</w:t>
      </w:r>
    </w:p>
    <w:p w14:paraId="09760688" w14:textId="32AA78C7" w:rsidR="00840C50" w:rsidRDefault="00840C50" w:rsidP="00BF7580">
      <w:pPr>
        <w:pStyle w:val="Tekstas"/>
      </w:pPr>
      <w:r w:rsidRPr="00840C50">
        <w:t>Magnetinis laukas matuojamas dviem prietaisais – skaliariniu prietaisu strėlės gale, kuris matuoja lauko stiprumą ir vektoriniu instrumentu strėlės viduryje, kuris matuoja lauko kryptį, naudojant žvaigždžių kameras tiksliai orientuoti palydovą.</w:t>
      </w:r>
      <w:r>
        <w:t xml:space="preserve"> </w:t>
      </w:r>
      <w:r w:rsidRPr="00840C50">
        <w:t xml:space="preserve">Palydovai taip pat matuoja elektrinį lauką jonosferoje naudodami naujus </w:t>
      </w:r>
      <w:r>
        <w:t>„</w:t>
      </w:r>
      <w:r w:rsidRPr="00840C50">
        <w:t>Langmuir</w:t>
      </w:r>
      <w:r>
        <w:t>“</w:t>
      </w:r>
      <w:r w:rsidRPr="00840C50">
        <w:t xml:space="preserve"> zondus ir elektrinio lauko prietaisą, esantį palydovo priekyje, pirmą kartą suteikiant pilną fizinį lauko matavimą viršutinėje atmosferoje.</w:t>
      </w:r>
    </w:p>
    <w:p w14:paraId="686653BB" w14:textId="77777777" w:rsidR="00840C50" w:rsidRDefault="00840C50" w:rsidP="00BF7580">
      <w:pPr>
        <w:pStyle w:val="Tekstas"/>
      </w:pPr>
    </w:p>
    <w:p w14:paraId="0DB06036" w14:textId="292D7AE8" w:rsidR="00480F44" w:rsidRPr="00404F95" w:rsidRDefault="00BF7580" w:rsidP="00BF7580">
      <w:pPr>
        <w:pStyle w:val="Tekstas"/>
      </w:pPr>
      <w:r w:rsidRPr="00404F95">
        <w:t>Tie du magnetometrai</w:t>
      </w:r>
      <w:r w:rsidR="00F20D31" w:rsidRPr="00404F95">
        <w:t>.</w:t>
      </w:r>
    </w:p>
    <w:p w14:paraId="02D17F54" w14:textId="6C30C0EF" w:rsidR="007A6565" w:rsidRPr="00404F95" w:rsidRDefault="00000000" w:rsidP="00BF7580">
      <w:pPr>
        <w:pStyle w:val="Tekstas"/>
        <w:rPr>
          <w:sz w:val="40"/>
          <w:szCs w:val="40"/>
        </w:rPr>
      </w:pPr>
      <w:hyperlink r:id="rId19" w:anchor="swarm-geomagnetic-leo-constellation" w:history="1">
        <w:r w:rsidR="007A6565" w:rsidRPr="00404F95">
          <w:rPr>
            <w:rStyle w:val="Hyperlink"/>
            <w:sz w:val="40"/>
            <w:szCs w:val="40"/>
            <w:highlight w:val="green"/>
          </w:rPr>
          <w:t>https://www.eoportal.org/satellite-missions/swarm#swarm-geomagnetic-leo-constellation</w:t>
        </w:r>
      </w:hyperlink>
    </w:p>
    <w:p w14:paraId="7A14D5BA" w14:textId="77777777" w:rsidR="007A6565" w:rsidRPr="00404F95" w:rsidRDefault="007A6565" w:rsidP="00BF7580">
      <w:pPr>
        <w:pStyle w:val="Tekstas"/>
      </w:pPr>
    </w:p>
    <w:p w14:paraId="4AD11756" w14:textId="77777777" w:rsidR="007A6565" w:rsidRPr="00404F95" w:rsidRDefault="007A6565" w:rsidP="00BF7580">
      <w:pPr>
        <w:pStyle w:val="Tekstas"/>
      </w:pPr>
    </w:p>
    <w:p w14:paraId="60C2DBE0" w14:textId="58478CAC" w:rsidR="00076BD9" w:rsidRPr="00404F95" w:rsidRDefault="00076BD9" w:rsidP="00BF7580">
      <w:pPr>
        <w:pStyle w:val="Tekstas"/>
      </w:pPr>
      <w:r w:rsidRPr="00404F95">
        <w:t>Kaip veikia magnetometer</w:t>
      </w:r>
    </w:p>
    <w:p w14:paraId="61850245" w14:textId="660155AD" w:rsidR="00B046A9" w:rsidRDefault="00B046A9" w:rsidP="00BF7580">
      <w:pPr>
        <w:pStyle w:val="Tekstas"/>
      </w:pPr>
      <w:r w:rsidRPr="00404F95">
        <w:t>Vector Field Magnetometer (VFM) and the Absolute Scalar Magnetometer (ASM) placed at the middle and at the end of a four-meter boom, respectively</w:t>
      </w:r>
    </w:p>
    <w:p w14:paraId="318289A5" w14:textId="77777777" w:rsidR="006D4EF8" w:rsidRDefault="006D4EF8" w:rsidP="00BF7580">
      <w:pPr>
        <w:pStyle w:val="Tekstas"/>
      </w:pPr>
    </w:p>
    <w:p w14:paraId="35C4D50C" w14:textId="77777777" w:rsidR="006D4EF8" w:rsidRPr="00404F95" w:rsidRDefault="006D4EF8" w:rsidP="006D4EF8">
      <w:pPr>
        <w:pStyle w:val="Tekstas"/>
      </w:pPr>
      <w:r w:rsidRPr="00404F95">
        <w:t>In this work, we analysed the data of the Vector Field Magnetometer (VFM) and the Absolute Scalar Magnetometer (ASM) placed at the middle and at the end of a four-meter boom, respectively, both located at the back of each satellite. ESA downloads the raw data from Swarm satellites to the Kiruna and Svalbard stations and processes them in almost real-time (with a delay of 3–4 days only).</w:t>
      </w:r>
    </w:p>
    <w:p w14:paraId="7D40B0A0" w14:textId="77777777" w:rsidR="006D4EF8" w:rsidRPr="00404F95" w:rsidRDefault="006D4EF8" w:rsidP="00BF7580">
      <w:pPr>
        <w:pStyle w:val="Tekstas"/>
      </w:pPr>
    </w:p>
    <w:p w14:paraId="402CBF45" w14:textId="77777777" w:rsidR="007A6565" w:rsidRPr="00404F95" w:rsidRDefault="007A6565" w:rsidP="007A6565">
      <w:pPr>
        <w:pStyle w:val="Tekstas"/>
        <w:tabs>
          <w:tab w:val="left" w:pos="2445"/>
        </w:tabs>
      </w:pPr>
    </w:p>
    <w:p w14:paraId="25821982" w14:textId="79E9B7C2" w:rsidR="00B046A9" w:rsidRPr="00404F95" w:rsidRDefault="007A6565" w:rsidP="007A6565">
      <w:pPr>
        <w:pStyle w:val="Tekstas"/>
        <w:tabs>
          <w:tab w:val="left" w:pos="2445"/>
        </w:tabs>
      </w:pPr>
      <w:r w:rsidRPr="00404F95">
        <w:t>Labai detaliai is magsat- https://www.eoportal.org/other-space-activities/magsat#references</w:t>
      </w:r>
      <w:r w:rsidRPr="00404F95">
        <w:tab/>
      </w:r>
    </w:p>
    <w:p w14:paraId="64DF4FB2" w14:textId="77777777" w:rsidR="00B046A9" w:rsidRPr="00404F95" w:rsidRDefault="00B046A9" w:rsidP="00BF7580">
      <w:pPr>
        <w:pStyle w:val="Tekstas"/>
      </w:pPr>
    </w:p>
    <w:p w14:paraId="42D2075B" w14:textId="5322E9D0" w:rsidR="001E3B1D" w:rsidRPr="00404F95" w:rsidRDefault="00BF7580" w:rsidP="001E3B1D">
      <w:pPr>
        <w:pStyle w:val="Heading2"/>
      </w:pPr>
      <w:r w:rsidRPr="00404F95">
        <w:t>Modeliai ir skaičiavimai</w:t>
      </w:r>
    </w:p>
    <w:p w14:paraId="61F7B45E" w14:textId="5D789D38" w:rsidR="00E155B5" w:rsidRPr="00404F95" w:rsidRDefault="00EC24F5" w:rsidP="00E155B5">
      <w:pPr>
        <w:pStyle w:val="Tekstas"/>
      </w:pPr>
      <w:r w:rsidRPr="00404F95">
        <w:t xml:space="preserve">Kadangi sukurti realias </w:t>
      </w:r>
    </w:p>
    <w:p w14:paraId="5C9D1B4F" w14:textId="1C5CD493" w:rsidR="00835A40" w:rsidRPr="00404F95" w:rsidRDefault="00835A40" w:rsidP="001E3B1D">
      <w:pPr>
        <w:pStyle w:val="Tekstas"/>
      </w:pPr>
    </w:p>
    <w:p w14:paraId="0468744F" w14:textId="601A2D37" w:rsidR="00AF0D8F" w:rsidRPr="00404F95" w:rsidRDefault="00E112FE" w:rsidP="00E71A36">
      <w:pPr>
        <w:pStyle w:val="Heading1"/>
        <w:rPr>
          <w:highlight w:val="yellow"/>
        </w:rPr>
      </w:pPr>
      <w:bookmarkStart w:id="30" w:name="_Toc150156817"/>
      <w:r w:rsidRPr="00404F95">
        <w:rPr>
          <w:highlight w:val="yellow"/>
        </w:rPr>
        <w:lastRenderedPageBreak/>
        <w:t>Realūs panaudojimai</w:t>
      </w:r>
      <w:bookmarkEnd w:id="30"/>
    </w:p>
    <w:p w14:paraId="485EFA2B" w14:textId="709B1C37" w:rsidR="008A20F5" w:rsidRPr="00404F95" w:rsidRDefault="008A20F5" w:rsidP="007A6287">
      <w:pPr>
        <w:pStyle w:val="Tekstas"/>
        <w:rPr>
          <w:highlight w:val="yellow"/>
        </w:rPr>
      </w:pPr>
      <w:r w:rsidRPr="00404F95">
        <w:rPr>
          <w:highlight w:val="yellow"/>
        </w:rPr>
        <w:t xml:space="preserve">Detaliau </w:t>
      </w:r>
      <w:r w:rsidR="0043157C" w:rsidRPr="00404F95">
        <w:rPr>
          <w:highlight w:val="yellow"/>
        </w:rPr>
        <w:t xml:space="preserve">šiame </w:t>
      </w:r>
      <w:r w:rsidRPr="00404F95">
        <w:rPr>
          <w:highlight w:val="yellow"/>
        </w:rPr>
        <w:t xml:space="preserve">darbe yra </w:t>
      </w:r>
    </w:p>
    <w:p w14:paraId="421DECBE" w14:textId="36481F17" w:rsidR="00BF5A19" w:rsidRPr="00404F95" w:rsidRDefault="00BF5A19" w:rsidP="00BF5A19">
      <w:pPr>
        <w:pStyle w:val="Heading2"/>
        <w:rPr>
          <w:highlight w:val="yellow"/>
        </w:rPr>
      </w:pPr>
      <w:r w:rsidRPr="00404F95">
        <w:rPr>
          <w:highlight w:val="yellow"/>
        </w:rPr>
        <w:t xml:space="preserve"> </w:t>
      </w:r>
      <w:r w:rsidR="00DF343B" w:rsidRPr="00404F95">
        <w:rPr>
          <w:highlight w:val="yellow"/>
        </w:rPr>
        <w:t>P</w:t>
      </w:r>
      <w:r w:rsidRPr="00404F95">
        <w:rPr>
          <w:highlight w:val="yellow"/>
        </w:rPr>
        <w:t>avyzdys</w:t>
      </w:r>
    </w:p>
    <w:p w14:paraId="0F0532B7" w14:textId="77777777" w:rsidR="006D4EF8" w:rsidRDefault="006D4EF8" w:rsidP="00E112FE">
      <w:pPr>
        <w:pStyle w:val="Tekstas"/>
      </w:pPr>
      <w:bookmarkStart w:id="31" w:name="_Toc503646980"/>
      <w:bookmarkStart w:id="32" w:name="_Toc503648370"/>
      <w:bookmarkStart w:id="33" w:name="_Toc503651314"/>
      <w:bookmarkStart w:id="34" w:name="_Toc505346890"/>
    </w:p>
    <w:p w14:paraId="3076319F" w14:textId="3DBCCCAF" w:rsidR="00AC5489" w:rsidRPr="00404F95" w:rsidRDefault="00E112FE" w:rsidP="00E112FE">
      <w:pPr>
        <w:pStyle w:val="Tekstas"/>
      </w:pPr>
      <w:r w:rsidRPr="00404F95">
        <w:t>Furthermore, the Swarm Bravo satellite, i.e., that one at highest orbit, passed above the epicentral area 15 min before the earthquake and detected an anomaly mainly in the Y component. These analyses applied to the Ridgecrest earthquake not only intend to better understand the physical processes behind the preparation phase of the medium-large earthquakes in the world, but also demonstrate the usefulness of a satellite constellation to monitor the ionospheric activity and, in the future, to possibly make reliable earthquake forecasting.</w:t>
      </w:r>
    </w:p>
    <w:p w14:paraId="14F66FFA" w14:textId="77777777" w:rsidR="007A23AE" w:rsidRPr="00404F95" w:rsidRDefault="007A23AE" w:rsidP="00E112FE">
      <w:pPr>
        <w:pStyle w:val="Tekstas"/>
      </w:pPr>
    </w:p>
    <w:p w14:paraId="285357E0" w14:textId="77F4E4F4" w:rsidR="007A23AE" w:rsidRPr="00404F95" w:rsidRDefault="007A23AE" w:rsidP="007A23AE">
      <w:pPr>
        <w:pStyle w:val="Tekstas"/>
      </w:pPr>
      <w:r w:rsidRPr="00404F95">
        <w:t>In order to extract magnetic anomalies possibly related to the major seismic events, we need to remove the main magnetic field. We then apply an approach successfully used in previous works and well described in the Methods section of [15] under the name of the MASS (MAgnetic Swarm anomaly detection by Spline analysis) algorithm.</w:t>
      </w:r>
    </w:p>
    <w:p w14:paraId="59BB9FEE" w14:textId="77777777" w:rsidR="00FE30B4" w:rsidRPr="00404F95" w:rsidRDefault="00FE30B4" w:rsidP="00B346E4">
      <w:pPr>
        <w:pStyle w:val="Tekstas"/>
      </w:pPr>
    </w:p>
    <w:p w14:paraId="7174A157" w14:textId="41FFC391" w:rsidR="001E3B1D" w:rsidRPr="00404F95" w:rsidRDefault="009947A7" w:rsidP="009947A7">
      <w:pPr>
        <w:pStyle w:val="Heading2"/>
      </w:pPr>
      <w:r w:rsidRPr="00404F95">
        <w:t>Duomenys</w:t>
      </w:r>
    </w:p>
    <w:p w14:paraId="381F5344" w14:textId="77777777" w:rsidR="009947A7" w:rsidRDefault="009947A7" w:rsidP="007A6287">
      <w:pPr>
        <w:pStyle w:val="Tekstas"/>
      </w:pPr>
    </w:p>
    <w:p w14:paraId="6491E5B4" w14:textId="77777777" w:rsidR="006D4EF8" w:rsidRPr="00404F95" w:rsidRDefault="006D4EF8" w:rsidP="006D4EF8">
      <w:pPr>
        <w:pStyle w:val="Tekstas"/>
      </w:pPr>
      <w:r w:rsidRPr="00404F95">
        <w:t>The Agency provides calibrated magnetic open access data at Level 1b, where the measurements are provided not only in the instrumental frame but are also oriented in the Earth frame system NEC (North, East, Centre) at the original sampling frequency of 50 Hz (HR = High Resolution) and resampled at 1 Hz at the GPS o’clock seconds (LR = Low Resolution).</w:t>
      </w:r>
    </w:p>
    <w:p w14:paraId="1B7DD065" w14:textId="77777777" w:rsidR="006D4EF8" w:rsidRDefault="006D4EF8" w:rsidP="007A6287">
      <w:pPr>
        <w:pStyle w:val="Tekstas"/>
      </w:pPr>
    </w:p>
    <w:p w14:paraId="1B88A796" w14:textId="77777777" w:rsidR="006D4EF8" w:rsidRPr="00404F95" w:rsidRDefault="006D4EF8" w:rsidP="007A6287">
      <w:pPr>
        <w:pStyle w:val="Tekstas"/>
      </w:pPr>
    </w:p>
    <w:p w14:paraId="60399246" w14:textId="77777777" w:rsidR="009947A7" w:rsidRPr="00404F95" w:rsidRDefault="009947A7" w:rsidP="009947A7">
      <w:pPr>
        <w:pStyle w:val="NormalWeb"/>
        <w:spacing w:before="0" w:beforeAutospacing="0" w:after="0" w:afterAutospacing="0"/>
      </w:pPr>
      <w:r w:rsidRPr="00404F95">
        <w:rPr>
          <w:rFonts w:ascii="Arial" w:hAnsi="Arial" w:cs="Arial"/>
          <w:color w:val="000000"/>
          <w:sz w:val="22"/>
          <w:szCs w:val="22"/>
        </w:rPr>
        <w:t>Misijos duomenys yra viesai pasiekiami</w:t>
      </w:r>
    </w:p>
    <w:p w14:paraId="2448978F" w14:textId="77777777" w:rsidR="009947A7" w:rsidRPr="00404F95" w:rsidRDefault="009947A7" w:rsidP="007A6287">
      <w:pPr>
        <w:pStyle w:val="Tekstas"/>
      </w:pPr>
    </w:p>
    <w:p w14:paraId="73621B73" w14:textId="77777777" w:rsidR="009947A7" w:rsidRPr="00404F95" w:rsidRDefault="009947A7" w:rsidP="007A6287">
      <w:pPr>
        <w:pStyle w:val="Tekstas"/>
      </w:pPr>
    </w:p>
    <w:p w14:paraId="21783BB2" w14:textId="252F9EB2" w:rsidR="009947A7" w:rsidRPr="00404F95" w:rsidRDefault="00000000" w:rsidP="007A6287">
      <w:pPr>
        <w:pStyle w:val="Tekstas"/>
      </w:pPr>
      <w:hyperlink r:id="rId20" w:history="1">
        <w:r w:rsidR="009947A7" w:rsidRPr="00404F95">
          <w:rPr>
            <w:rStyle w:val="Hyperlink"/>
          </w:rPr>
          <w:t>https://earth-planets-space.springeropen.com/articles/10.5047/eps.2013.07.011</w:t>
        </w:r>
      </w:hyperlink>
    </w:p>
    <w:p w14:paraId="70AB6025" w14:textId="77777777" w:rsidR="009947A7" w:rsidRDefault="009947A7" w:rsidP="007A6287">
      <w:pPr>
        <w:pStyle w:val="Tekstas"/>
      </w:pPr>
    </w:p>
    <w:p w14:paraId="07664FAE" w14:textId="77777777" w:rsidR="00837520" w:rsidRDefault="00837520" w:rsidP="007A6287">
      <w:pPr>
        <w:pStyle w:val="Tekstas"/>
      </w:pPr>
    </w:p>
    <w:p w14:paraId="03FA3316" w14:textId="5DF90FD9" w:rsidR="00837520" w:rsidRPr="00404F95" w:rsidRDefault="00837520" w:rsidP="007A6287">
      <w:pPr>
        <w:pStyle w:val="Tekstas"/>
      </w:pPr>
      <w:r w:rsidRPr="00837520">
        <w:t>Space Weather: The Earth's magnetic field interacts with the solar wind, and this interaction can influence space weather phenomena. Space weather events, such as solar flares and geomagnetic storms, can impact satellite operations, communication systems, and power grids on Earth. Studying the Earth's magnetic field helps in better understanding and predicting space weather.</w:t>
      </w:r>
    </w:p>
    <w:p w14:paraId="0E52919D" w14:textId="714B44C5" w:rsidR="009947A7" w:rsidRPr="00404F95" w:rsidRDefault="009947A7" w:rsidP="007A6287">
      <w:pPr>
        <w:pStyle w:val="Tekstas"/>
      </w:pPr>
      <w:r w:rsidRPr="00404F95">
        <w:lastRenderedPageBreak/>
        <w:t>Nauojami space weather aptikimams kad galima butu isjungti satus kitus:</w:t>
      </w:r>
    </w:p>
    <w:p w14:paraId="09D255E3" w14:textId="1B334B55" w:rsidR="009947A7" w:rsidRPr="00404F95" w:rsidRDefault="009947A7" w:rsidP="007A6287">
      <w:pPr>
        <w:pStyle w:val="Tekstas"/>
      </w:pPr>
      <w:r w:rsidRPr="00404F95">
        <w:t>https://link.springer.com/article/10.1007/s11214-022-00916-0#Sec8</w:t>
      </w:r>
    </w:p>
    <w:p w14:paraId="39AC2D9B" w14:textId="77777777" w:rsidR="00AF0D8F" w:rsidRPr="00404F95" w:rsidRDefault="00AF0D8F" w:rsidP="00493229">
      <w:pPr>
        <w:pStyle w:val="Antratbenr"/>
      </w:pPr>
      <w:bookmarkStart w:id="35" w:name="_Toc150156818"/>
      <w:r w:rsidRPr="00404F95">
        <w:rPr>
          <w:highlight w:val="yellow"/>
        </w:rPr>
        <w:lastRenderedPageBreak/>
        <w:t>Išvados</w:t>
      </w:r>
      <w:bookmarkEnd w:id="31"/>
      <w:bookmarkEnd w:id="32"/>
      <w:bookmarkEnd w:id="33"/>
      <w:bookmarkEnd w:id="34"/>
      <w:bookmarkEnd w:id="35"/>
    </w:p>
    <w:p w14:paraId="1D5E673B" w14:textId="6817DDBE" w:rsidR="00270868" w:rsidRPr="00404F95" w:rsidRDefault="00FB4D10" w:rsidP="00E5679B">
      <w:pPr>
        <w:pStyle w:val="ListNumber"/>
        <w:numPr>
          <w:ilvl w:val="0"/>
          <w:numId w:val="14"/>
        </w:numPr>
      </w:pPr>
      <w:bookmarkStart w:id="36" w:name="_Toc503646981"/>
      <w:bookmarkStart w:id="37" w:name="_Toc503648371"/>
      <w:bookmarkStart w:id="38" w:name="_Toc503651315"/>
      <w:bookmarkStart w:id="39" w:name="_Toc505346891"/>
      <w:r w:rsidRPr="00404F95">
        <w:t xml:space="preserve">Darbe </w:t>
      </w:r>
      <w:r w:rsidR="00FC4524" w:rsidRPr="00404F95">
        <w:t>apžvelgti</w:t>
      </w:r>
      <w:r w:rsidRPr="00404F95">
        <w:t xml:space="preserve"> </w:t>
      </w:r>
      <w:r w:rsidR="0058227E">
        <w:t>magnetinio lauko tyrinėjimo problematika ir kiti metodai</w:t>
      </w:r>
      <w:r w:rsidR="00FC4524" w:rsidRPr="00404F95">
        <w:t xml:space="preserve"> </w:t>
      </w:r>
    </w:p>
    <w:p w14:paraId="49AB06B1" w14:textId="14898497" w:rsidR="00270868" w:rsidRPr="00404F95" w:rsidRDefault="00FB4D10" w:rsidP="00E5679B">
      <w:pPr>
        <w:pStyle w:val="ListNumber"/>
        <w:numPr>
          <w:ilvl w:val="0"/>
          <w:numId w:val="14"/>
        </w:numPr>
      </w:pPr>
      <w:r w:rsidRPr="00404F95">
        <w:t>Išanalizuota</w:t>
      </w:r>
      <w:r w:rsidR="002D3704" w:rsidRPr="00404F95">
        <w:t xml:space="preserve">, kad </w:t>
      </w:r>
    </w:p>
    <w:p w14:paraId="7F5F267C" w14:textId="06EB863D" w:rsidR="00FC4524" w:rsidRPr="00404F95" w:rsidRDefault="00FC4524" w:rsidP="00E5679B">
      <w:pPr>
        <w:pStyle w:val="ListNumber"/>
        <w:numPr>
          <w:ilvl w:val="0"/>
          <w:numId w:val="14"/>
        </w:numPr>
      </w:pPr>
      <w:r w:rsidRPr="00404F95">
        <w:t xml:space="preserve">Detaliai išanalizuoti </w:t>
      </w:r>
    </w:p>
    <w:p w14:paraId="622844BE" w14:textId="47439658" w:rsidR="00FB4D10" w:rsidRPr="00404F95" w:rsidRDefault="00FB4D10" w:rsidP="00E5679B">
      <w:pPr>
        <w:pStyle w:val="ListNumber"/>
        <w:numPr>
          <w:ilvl w:val="0"/>
          <w:numId w:val="14"/>
        </w:numPr>
      </w:pPr>
      <w:r w:rsidRPr="00404F95">
        <w:t xml:space="preserve">Pateiktos </w:t>
      </w:r>
      <w:r w:rsidR="00FC4524" w:rsidRPr="00404F95">
        <w:t xml:space="preserve">palydovus kuriančios </w:t>
      </w:r>
    </w:p>
    <w:p w14:paraId="412CA059" w14:textId="77777777" w:rsidR="00AF0D8F" w:rsidRPr="00404F95" w:rsidRDefault="00AF0D8F" w:rsidP="00493229">
      <w:pPr>
        <w:pStyle w:val="Antratbenr"/>
      </w:pPr>
      <w:bookmarkStart w:id="40" w:name="_Toc150156819"/>
      <w:r w:rsidRPr="00404F95">
        <w:rPr>
          <w:highlight w:val="red"/>
        </w:rPr>
        <w:lastRenderedPageBreak/>
        <w:t>Literatūros sąrašas</w:t>
      </w:r>
      <w:bookmarkEnd w:id="36"/>
      <w:bookmarkEnd w:id="37"/>
      <w:bookmarkEnd w:id="38"/>
      <w:bookmarkEnd w:id="39"/>
      <w:bookmarkEnd w:id="40"/>
    </w:p>
    <w:p w14:paraId="0B0867BD" w14:textId="7840217B" w:rsidR="003F7A47" w:rsidRPr="00404F95" w:rsidRDefault="003F7A47" w:rsidP="006E3197">
      <w:pPr>
        <w:pStyle w:val="Bibliography"/>
        <w:ind w:hanging="499"/>
      </w:pPr>
      <w:r w:rsidRPr="00404F95">
        <w:t>CubeSat101 Basic Concepts and Processes for First-Time CubeSat Developers. Prieiga per: https://www.nasa.gov/sites/default/files/atoms/files/nasa_csli_cubesat_101_508.pdf</w:t>
      </w:r>
    </w:p>
    <w:p w14:paraId="54733E92" w14:textId="14140C6C" w:rsidR="00132552" w:rsidRPr="00404F95" w:rsidRDefault="006E3197" w:rsidP="006E3197">
      <w:pPr>
        <w:pStyle w:val="Bibliography"/>
        <w:ind w:hanging="499"/>
      </w:pPr>
      <w:r w:rsidRPr="00404F95">
        <w:t>Dubos, G.F., Castet, J.F. and Saleh, J.H., 2010. Statistical reliability analysis of satellites by mass category: Does spacecraft size matter?. Acta Astronautica, 67(5-6), pp.584-595. Prieiga per: https://www.sciencedirect.com/science/article/abs/pii/S0094576510001347</w:t>
      </w:r>
    </w:p>
    <w:p w14:paraId="64344393" w14:textId="0444647D" w:rsidR="00132552" w:rsidRPr="00404F95" w:rsidRDefault="006E3197" w:rsidP="006E3197">
      <w:pPr>
        <w:pStyle w:val="Bibliography"/>
        <w:ind w:hanging="499"/>
      </w:pPr>
      <w:r w:rsidRPr="00404F95">
        <w:t>Langer, M. and Bouwmeester, J., 2016. Reliability of CubeSats-statistical data, developers' beliefs and the way forward. Prieiga per:  https://digitalcommons.usu.edu/smallsat/2016/TS10AdvTech2/4/</w:t>
      </w:r>
    </w:p>
    <w:p w14:paraId="39F34018" w14:textId="5A0144EF" w:rsidR="003764DB" w:rsidRPr="00404F95" w:rsidRDefault="002B1C19" w:rsidP="006E3197">
      <w:pPr>
        <w:pStyle w:val="Bibliography"/>
        <w:ind w:hanging="499"/>
      </w:pPr>
      <w:r w:rsidRPr="00404F95">
        <w:t>Bouwmeester, J., Menicucci, A. and Gill, E.K., 2022. Improving CubeSat reliability: Subsystem redundancy or improved testing?. Reliability Engineering &amp; System Safety, 220, p.108288 Prieiga per:   https://www.sciencedirect.com/science/article/pii/S0951832021007584</w:t>
      </w:r>
    </w:p>
    <w:p w14:paraId="422E2C95" w14:textId="77777777" w:rsidR="002B1C19" w:rsidRPr="00404F95" w:rsidRDefault="002B1C19" w:rsidP="002B1C19">
      <w:pPr>
        <w:pStyle w:val="Bibliography"/>
      </w:pPr>
      <w:r w:rsidRPr="00404F95">
        <w:t>Dobiáš, P., Casseau, E. and Sinnen, O., 2021. Improving the CubeSat reliability thanks to a multiprocessor system using fault tolerant online scheduling. Microprocessors and Microsystems, 85, p.104312. Prieiga per:</w:t>
      </w:r>
    </w:p>
    <w:p w14:paraId="7DBE6F4B" w14:textId="57805A48" w:rsidR="002B1C19" w:rsidRPr="00404F95" w:rsidRDefault="002B1C19" w:rsidP="002B1C19">
      <w:pPr>
        <w:pStyle w:val="Bibliography"/>
        <w:numPr>
          <w:ilvl w:val="0"/>
          <w:numId w:val="0"/>
        </w:numPr>
        <w:ind w:left="357"/>
      </w:pPr>
      <w:r w:rsidRPr="00404F95">
        <w:t>https://www.sciencedirect.com/science/article/abs/pii/S0141933121004737</w:t>
      </w:r>
    </w:p>
    <w:p w14:paraId="4C60F3A4" w14:textId="0F0F335E" w:rsidR="002B1C19" w:rsidRPr="00404F95" w:rsidRDefault="002B1C19" w:rsidP="00100E07">
      <w:pPr>
        <w:pStyle w:val="Bibliography"/>
      </w:pPr>
      <w:r w:rsidRPr="00404F95">
        <w:t>STM32 ECC dokumentacija. Prieiga per:</w:t>
      </w:r>
    </w:p>
    <w:p w14:paraId="3C56E958" w14:textId="71224FEC" w:rsidR="001711E3" w:rsidRPr="00404F95" w:rsidRDefault="001711E3" w:rsidP="002B1C19">
      <w:pPr>
        <w:pStyle w:val="Bibliography"/>
        <w:numPr>
          <w:ilvl w:val="0"/>
          <w:numId w:val="0"/>
        </w:numPr>
        <w:ind w:left="357"/>
      </w:pPr>
      <w:r w:rsidRPr="00404F95">
        <w:t>https://www.st.com/resource/en/application_note/an5342-error-correction-code-ecc-management-for-internal-memories-protection-on-stm32h7-series-stmicroelectronics.pdf</w:t>
      </w:r>
    </w:p>
    <w:p w14:paraId="11F6841B" w14:textId="3936B3BC" w:rsidR="00100E07" w:rsidRPr="00404F95" w:rsidRDefault="00100E07" w:rsidP="00100E07">
      <w:pPr>
        <w:tabs>
          <w:tab w:val="left" w:pos="516"/>
        </w:tabs>
        <w:rPr>
          <w:lang w:eastAsia="lt-LT"/>
        </w:rPr>
      </w:pPr>
      <w:r w:rsidRPr="00404F95">
        <w:rPr>
          <w:lang w:eastAsia="lt-LT"/>
        </w:rPr>
        <w:tab/>
      </w:r>
    </w:p>
    <w:sectPr w:rsidR="00100E07" w:rsidRPr="00404F95" w:rsidSect="00733B28">
      <w:footerReference w:type="default" r:id="rId21"/>
      <w:footerReference w:type="first" r:id="rId22"/>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9A898" w14:textId="77777777" w:rsidR="00403187" w:rsidRDefault="00403187" w:rsidP="00703F96">
      <w:pPr>
        <w:spacing w:line="240" w:lineRule="auto"/>
      </w:pPr>
      <w:r>
        <w:separator/>
      </w:r>
    </w:p>
    <w:p w14:paraId="73D59D84" w14:textId="77777777" w:rsidR="00403187" w:rsidRDefault="00403187"/>
    <w:p w14:paraId="6508CA09" w14:textId="77777777" w:rsidR="00403187" w:rsidRDefault="00403187"/>
    <w:p w14:paraId="1D3BA97E" w14:textId="77777777" w:rsidR="00403187" w:rsidRDefault="00403187"/>
  </w:endnote>
  <w:endnote w:type="continuationSeparator" w:id="0">
    <w:p w14:paraId="3D66CE1E" w14:textId="77777777" w:rsidR="00403187" w:rsidRDefault="00403187" w:rsidP="00703F96">
      <w:pPr>
        <w:spacing w:line="240" w:lineRule="auto"/>
      </w:pPr>
      <w:r>
        <w:continuationSeparator/>
      </w:r>
    </w:p>
    <w:p w14:paraId="2BFE3C4D" w14:textId="77777777" w:rsidR="00403187" w:rsidRDefault="00403187"/>
    <w:p w14:paraId="535C22EC" w14:textId="77777777" w:rsidR="00403187" w:rsidRDefault="00403187"/>
    <w:p w14:paraId="10B4A67B" w14:textId="77777777" w:rsidR="00403187" w:rsidRDefault="00403187"/>
  </w:endnote>
  <w:endnote w:type="continuationNotice" w:id="1">
    <w:p w14:paraId="6D7EC7C9" w14:textId="77777777" w:rsidR="00403187" w:rsidRDefault="004031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33986" w14:textId="77777777" w:rsidR="00403187" w:rsidRDefault="00403187" w:rsidP="00703F96">
      <w:pPr>
        <w:spacing w:line="240" w:lineRule="auto"/>
      </w:pPr>
      <w:r>
        <w:separator/>
      </w:r>
    </w:p>
  </w:footnote>
  <w:footnote w:type="continuationSeparator" w:id="0">
    <w:p w14:paraId="45741E5C" w14:textId="77777777" w:rsidR="00403187" w:rsidRDefault="00403187" w:rsidP="00703F96">
      <w:pPr>
        <w:spacing w:line="240" w:lineRule="auto"/>
      </w:pPr>
      <w:r>
        <w:continuationSeparator/>
      </w:r>
    </w:p>
    <w:p w14:paraId="12BD8D89" w14:textId="77777777" w:rsidR="00403187" w:rsidRDefault="00403187"/>
    <w:p w14:paraId="0CEB79A5" w14:textId="77777777" w:rsidR="00403187" w:rsidRDefault="00403187"/>
    <w:p w14:paraId="40A65D3F" w14:textId="77777777" w:rsidR="00403187" w:rsidRDefault="00403187"/>
  </w:footnote>
  <w:footnote w:type="continuationNotice" w:id="1">
    <w:p w14:paraId="3AFB476E" w14:textId="77777777" w:rsidR="00403187" w:rsidRDefault="0040318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3A555EE"/>
    <w:multiLevelType w:val="hybridMultilevel"/>
    <w:tmpl w:val="B06A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7"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8"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4"/>
  </w:num>
  <w:num w:numId="2" w16cid:durableId="908881811">
    <w:abstractNumId w:val="8"/>
  </w:num>
  <w:num w:numId="3" w16cid:durableId="1305309519">
    <w:abstractNumId w:val="9"/>
  </w:num>
  <w:num w:numId="4" w16cid:durableId="2012179044">
    <w:abstractNumId w:val="10"/>
  </w:num>
  <w:num w:numId="5" w16cid:durableId="758021147">
    <w:abstractNumId w:val="0"/>
  </w:num>
  <w:num w:numId="6" w16cid:durableId="1736197148">
    <w:abstractNumId w:val="2"/>
  </w:num>
  <w:num w:numId="7" w16cid:durableId="1369186808">
    <w:abstractNumId w:val="1"/>
  </w:num>
  <w:num w:numId="8" w16cid:durableId="1932544172">
    <w:abstractNumId w:val="6"/>
  </w:num>
  <w:num w:numId="9" w16cid:durableId="274941440">
    <w:abstractNumId w:val="11"/>
  </w:num>
  <w:num w:numId="10" w16cid:durableId="1426195066">
    <w:abstractNumId w:val="7"/>
  </w:num>
  <w:num w:numId="11" w16cid:durableId="1933200029">
    <w:abstractNumId w:val="0"/>
    <w:lvlOverride w:ilvl="0">
      <w:startOverride w:val="1"/>
    </w:lvlOverride>
  </w:num>
  <w:num w:numId="12" w16cid:durableId="1327825645">
    <w:abstractNumId w:val="7"/>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395330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1987"/>
    <w:rsid w:val="00053A41"/>
    <w:rsid w:val="00055186"/>
    <w:rsid w:val="00055FA6"/>
    <w:rsid w:val="000560C7"/>
    <w:rsid w:val="000564D4"/>
    <w:rsid w:val="000565A3"/>
    <w:rsid w:val="00067E95"/>
    <w:rsid w:val="000708D2"/>
    <w:rsid w:val="00074831"/>
    <w:rsid w:val="00074B6E"/>
    <w:rsid w:val="00076BD9"/>
    <w:rsid w:val="00076FBB"/>
    <w:rsid w:val="000800E9"/>
    <w:rsid w:val="00085943"/>
    <w:rsid w:val="00086029"/>
    <w:rsid w:val="00087B46"/>
    <w:rsid w:val="000908F6"/>
    <w:rsid w:val="0009147A"/>
    <w:rsid w:val="0009614C"/>
    <w:rsid w:val="000A483E"/>
    <w:rsid w:val="000B2736"/>
    <w:rsid w:val="000B4545"/>
    <w:rsid w:val="000B57CF"/>
    <w:rsid w:val="000C0F8A"/>
    <w:rsid w:val="000C163C"/>
    <w:rsid w:val="000C1979"/>
    <w:rsid w:val="000C1C2C"/>
    <w:rsid w:val="000C1E44"/>
    <w:rsid w:val="000C241A"/>
    <w:rsid w:val="000C4D2B"/>
    <w:rsid w:val="000C7B21"/>
    <w:rsid w:val="000C7CA8"/>
    <w:rsid w:val="000D01FD"/>
    <w:rsid w:val="000D42B9"/>
    <w:rsid w:val="000D4559"/>
    <w:rsid w:val="000D4DCE"/>
    <w:rsid w:val="000D7B11"/>
    <w:rsid w:val="000E0BB5"/>
    <w:rsid w:val="000E1602"/>
    <w:rsid w:val="000E3E51"/>
    <w:rsid w:val="000E7B0D"/>
    <w:rsid w:val="000E7C43"/>
    <w:rsid w:val="000F4B18"/>
    <w:rsid w:val="000F4E53"/>
    <w:rsid w:val="000F6002"/>
    <w:rsid w:val="00100E07"/>
    <w:rsid w:val="001027D4"/>
    <w:rsid w:val="00104EF2"/>
    <w:rsid w:val="001054E8"/>
    <w:rsid w:val="00112DF8"/>
    <w:rsid w:val="00113318"/>
    <w:rsid w:val="001148B6"/>
    <w:rsid w:val="00115D50"/>
    <w:rsid w:val="00125CEC"/>
    <w:rsid w:val="00126355"/>
    <w:rsid w:val="001269EB"/>
    <w:rsid w:val="00132552"/>
    <w:rsid w:val="00132D76"/>
    <w:rsid w:val="00134E28"/>
    <w:rsid w:val="00136120"/>
    <w:rsid w:val="00142381"/>
    <w:rsid w:val="0014381A"/>
    <w:rsid w:val="00144050"/>
    <w:rsid w:val="001467DB"/>
    <w:rsid w:val="00150F63"/>
    <w:rsid w:val="00151207"/>
    <w:rsid w:val="00151BA1"/>
    <w:rsid w:val="00153703"/>
    <w:rsid w:val="0015409A"/>
    <w:rsid w:val="00160AAB"/>
    <w:rsid w:val="00160D8E"/>
    <w:rsid w:val="001617B2"/>
    <w:rsid w:val="001630DD"/>
    <w:rsid w:val="001631F6"/>
    <w:rsid w:val="00167A91"/>
    <w:rsid w:val="001710D1"/>
    <w:rsid w:val="001711E3"/>
    <w:rsid w:val="001723B6"/>
    <w:rsid w:val="001723F2"/>
    <w:rsid w:val="00181E98"/>
    <w:rsid w:val="00181F65"/>
    <w:rsid w:val="00186D72"/>
    <w:rsid w:val="00187D2D"/>
    <w:rsid w:val="00191634"/>
    <w:rsid w:val="00191CF7"/>
    <w:rsid w:val="00193DFE"/>
    <w:rsid w:val="00194260"/>
    <w:rsid w:val="00195458"/>
    <w:rsid w:val="0019551F"/>
    <w:rsid w:val="00196F1F"/>
    <w:rsid w:val="00197B02"/>
    <w:rsid w:val="00197E84"/>
    <w:rsid w:val="001A2545"/>
    <w:rsid w:val="001A36AB"/>
    <w:rsid w:val="001A489C"/>
    <w:rsid w:val="001A4E66"/>
    <w:rsid w:val="001A52B7"/>
    <w:rsid w:val="001B3618"/>
    <w:rsid w:val="001B7286"/>
    <w:rsid w:val="001C0C97"/>
    <w:rsid w:val="001C13A6"/>
    <w:rsid w:val="001C4EE5"/>
    <w:rsid w:val="001C6670"/>
    <w:rsid w:val="001C6930"/>
    <w:rsid w:val="001D32A9"/>
    <w:rsid w:val="001D3484"/>
    <w:rsid w:val="001D5C81"/>
    <w:rsid w:val="001D61EB"/>
    <w:rsid w:val="001E128D"/>
    <w:rsid w:val="001E1EC3"/>
    <w:rsid w:val="001E231C"/>
    <w:rsid w:val="001E3B1D"/>
    <w:rsid w:val="001E593D"/>
    <w:rsid w:val="001F0366"/>
    <w:rsid w:val="001F0CED"/>
    <w:rsid w:val="001F2F12"/>
    <w:rsid w:val="001F42FE"/>
    <w:rsid w:val="001F73A9"/>
    <w:rsid w:val="001F7522"/>
    <w:rsid w:val="00200062"/>
    <w:rsid w:val="002002C6"/>
    <w:rsid w:val="002018BC"/>
    <w:rsid w:val="00203EB6"/>
    <w:rsid w:val="0020442C"/>
    <w:rsid w:val="0021015E"/>
    <w:rsid w:val="002141C1"/>
    <w:rsid w:val="00214BB1"/>
    <w:rsid w:val="002203F2"/>
    <w:rsid w:val="002213E1"/>
    <w:rsid w:val="002249C1"/>
    <w:rsid w:val="00225C72"/>
    <w:rsid w:val="0023340E"/>
    <w:rsid w:val="00233667"/>
    <w:rsid w:val="00235896"/>
    <w:rsid w:val="00236C7B"/>
    <w:rsid w:val="00243678"/>
    <w:rsid w:val="00245050"/>
    <w:rsid w:val="00245B2A"/>
    <w:rsid w:val="00245B92"/>
    <w:rsid w:val="00245E5A"/>
    <w:rsid w:val="00245FE6"/>
    <w:rsid w:val="00250B82"/>
    <w:rsid w:val="002516BB"/>
    <w:rsid w:val="00254B09"/>
    <w:rsid w:val="00257584"/>
    <w:rsid w:val="00257617"/>
    <w:rsid w:val="00257D9A"/>
    <w:rsid w:val="00261307"/>
    <w:rsid w:val="00266461"/>
    <w:rsid w:val="00270868"/>
    <w:rsid w:val="00270F30"/>
    <w:rsid w:val="00272396"/>
    <w:rsid w:val="00274B26"/>
    <w:rsid w:val="002761C5"/>
    <w:rsid w:val="0028331B"/>
    <w:rsid w:val="0028563B"/>
    <w:rsid w:val="002918CD"/>
    <w:rsid w:val="0029446B"/>
    <w:rsid w:val="002A304D"/>
    <w:rsid w:val="002A47DD"/>
    <w:rsid w:val="002A6CEF"/>
    <w:rsid w:val="002B1C19"/>
    <w:rsid w:val="002B3F9D"/>
    <w:rsid w:val="002C0762"/>
    <w:rsid w:val="002C4255"/>
    <w:rsid w:val="002C4733"/>
    <w:rsid w:val="002C5F0F"/>
    <w:rsid w:val="002C61BE"/>
    <w:rsid w:val="002C7063"/>
    <w:rsid w:val="002C7D6B"/>
    <w:rsid w:val="002D0564"/>
    <w:rsid w:val="002D3704"/>
    <w:rsid w:val="002E0204"/>
    <w:rsid w:val="002E16C3"/>
    <w:rsid w:val="002E6941"/>
    <w:rsid w:val="002F0C7B"/>
    <w:rsid w:val="002F0FE1"/>
    <w:rsid w:val="002F1A21"/>
    <w:rsid w:val="002F2959"/>
    <w:rsid w:val="002F4AF5"/>
    <w:rsid w:val="00307424"/>
    <w:rsid w:val="00311955"/>
    <w:rsid w:val="00312D99"/>
    <w:rsid w:val="00313D9D"/>
    <w:rsid w:val="003148AC"/>
    <w:rsid w:val="00317DCA"/>
    <w:rsid w:val="00320778"/>
    <w:rsid w:val="00323A2C"/>
    <w:rsid w:val="00325541"/>
    <w:rsid w:val="0033492B"/>
    <w:rsid w:val="003377D0"/>
    <w:rsid w:val="003404BA"/>
    <w:rsid w:val="00340E44"/>
    <w:rsid w:val="003471B1"/>
    <w:rsid w:val="00360BA0"/>
    <w:rsid w:val="0036186E"/>
    <w:rsid w:val="00362436"/>
    <w:rsid w:val="00362709"/>
    <w:rsid w:val="00366625"/>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97B9E"/>
    <w:rsid w:val="003A049C"/>
    <w:rsid w:val="003A1737"/>
    <w:rsid w:val="003A6377"/>
    <w:rsid w:val="003A7A07"/>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7A47"/>
    <w:rsid w:val="00400547"/>
    <w:rsid w:val="00400BE6"/>
    <w:rsid w:val="00401B12"/>
    <w:rsid w:val="00401D60"/>
    <w:rsid w:val="00403187"/>
    <w:rsid w:val="00404F95"/>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63D32"/>
    <w:rsid w:val="00473DBD"/>
    <w:rsid w:val="004779C8"/>
    <w:rsid w:val="00477D85"/>
    <w:rsid w:val="00480F44"/>
    <w:rsid w:val="004840CA"/>
    <w:rsid w:val="00484AFB"/>
    <w:rsid w:val="00487600"/>
    <w:rsid w:val="00493229"/>
    <w:rsid w:val="00493B61"/>
    <w:rsid w:val="004967DD"/>
    <w:rsid w:val="00496B61"/>
    <w:rsid w:val="00497F53"/>
    <w:rsid w:val="004A2A93"/>
    <w:rsid w:val="004A689F"/>
    <w:rsid w:val="004B177B"/>
    <w:rsid w:val="004B36F0"/>
    <w:rsid w:val="004B4A5F"/>
    <w:rsid w:val="004C4F03"/>
    <w:rsid w:val="004C54B1"/>
    <w:rsid w:val="004C7DB9"/>
    <w:rsid w:val="004D3A36"/>
    <w:rsid w:val="004D689B"/>
    <w:rsid w:val="004D7127"/>
    <w:rsid w:val="004E0355"/>
    <w:rsid w:val="004E0C24"/>
    <w:rsid w:val="004E33A0"/>
    <w:rsid w:val="004E3958"/>
    <w:rsid w:val="004E3EC2"/>
    <w:rsid w:val="004E5D8A"/>
    <w:rsid w:val="004E65C4"/>
    <w:rsid w:val="004E7C24"/>
    <w:rsid w:val="004F00B8"/>
    <w:rsid w:val="004F42C2"/>
    <w:rsid w:val="00505F9D"/>
    <w:rsid w:val="00512692"/>
    <w:rsid w:val="00516401"/>
    <w:rsid w:val="00523018"/>
    <w:rsid w:val="00524AF2"/>
    <w:rsid w:val="00525443"/>
    <w:rsid w:val="00525474"/>
    <w:rsid w:val="00526D7C"/>
    <w:rsid w:val="005273A1"/>
    <w:rsid w:val="0053157B"/>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0B2E"/>
    <w:rsid w:val="005742EF"/>
    <w:rsid w:val="0058227E"/>
    <w:rsid w:val="0058403C"/>
    <w:rsid w:val="0058508A"/>
    <w:rsid w:val="00585B1E"/>
    <w:rsid w:val="00594767"/>
    <w:rsid w:val="005A22F3"/>
    <w:rsid w:val="005A554E"/>
    <w:rsid w:val="005A6221"/>
    <w:rsid w:val="005A669C"/>
    <w:rsid w:val="005A677F"/>
    <w:rsid w:val="005B0181"/>
    <w:rsid w:val="005B2C4A"/>
    <w:rsid w:val="005B301B"/>
    <w:rsid w:val="005B3CB6"/>
    <w:rsid w:val="005B4D37"/>
    <w:rsid w:val="005B5A04"/>
    <w:rsid w:val="005C1A93"/>
    <w:rsid w:val="005C1C87"/>
    <w:rsid w:val="005C2374"/>
    <w:rsid w:val="005C6D73"/>
    <w:rsid w:val="005C6DE5"/>
    <w:rsid w:val="005D1E63"/>
    <w:rsid w:val="005D1EFF"/>
    <w:rsid w:val="005D4011"/>
    <w:rsid w:val="005D6711"/>
    <w:rsid w:val="005E0368"/>
    <w:rsid w:val="005E0E80"/>
    <w:rsid w:val="005E36EA"/>
    <w:rsid w:val="005E464A"/>
    <w:rsid w:val="005E4943"/>
    <w:rsid w:val="005E5DFE"/>
    <w:rsid w:val="005E6F0A"/>
    <w:rsid w:val="005F2680"/>
    <w:rsid w:val="005F3431"/>
    <w:rsid w:val="005F3809"/>
    <w:rsid w:val="005F3FB4"/>
    <w:rsid w:val="005F5015"/>
    <w:rsid w:val="005F6195"/>
    <w:rsid w:val="0060014B"/>
    <w:rsid w:val="00600D0D"/>
    <w:rsid w:val="00601945"/>
    <w:rsid w:val="00605A5C"/>
    <w:rsid w:val="0060646D"/>
    <w:rsid w:val="00606FD1"/>
    <w:rsid w:val="0061317B"/>
    <w:rsid w:val="00617CB6"/>
    <w:rsid w:val="00620B23"/>
    <w:rsid w:val="00622B46"/>
    <w:rsid w:val="00624572"/>
    <w:rsid w:val="00624D48"/>
    <w:rsid w:val="00626CCE"/>
    <w:rsid w:val="00626CD1"/>
    <w:rsid w:val="00631191"/>
    <w:rsid w:val="00632507"/>
    <w:rsid w:val="00633432"/>
    <w:rsid w:val="00637955"/>
    <w:rsid w:val="00643B40"/>
    <w:rsid w:val="00644910"/>
    <w:rsid w:val="00647365"/>
    <w:rsid w:val="00654A22"/>
    <w:rsid w:val="0065650F"/>
    <w:rsid w:val="0066439D"/>
    <w:rsid w:val="00665A3C"/>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D12C5"/>
    <w:rsid w:val="006D4EF8"/>
    <w:rsid w:val="006D7A61"/>
    <w:rsid w:val="006E1E1C"/>
    <w:rsid w:val="006E3197"/>
    <w:rsid w:val="006F0EFD"/>
    <w:rsid w:val="006F6A78"/>
    <w:rsid w:val="006F77CD"/>
    <w:rsid w:val="007002B9"/>
    <w:rsid w:val="00702FCE"/>
    <w:rsid w:val="00703F96"/>
    <w:rsid w:val="00706695"/>
    <w:rsid w:val="00706B22"/>
    <w:rsid w:val="00707D39"/>
    <w:rsid w:val="0071009A"/>
    <w:rsid w:val="00713676"/>
    <w:rsid w:val="0071417F"/>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55AB9"/>
    <w:rsid w:val="00760C19"/>
    <w:rsid w:val="007621F7"/>
    <w:rsid w:val="00776843"/>
    <w:rsid w:val="0078238A"/>
    <w:rsid w:val="007826B5"/>
    <w:rsid w:val="007863C3"/>
    <w:rsid w:val="00787382"/>
    <w:rsid w:val="00791B55"/>
    <w:rsid w:val="007966E8"/>
    <w:rsid w:val="007967A1"/>
    <w:rsid w:val="007A23AE"/>
    <w:rsid w:val="007A31DF"/>
    <w:rsid w:val="007A566A"/>
    <w:rsid w:val="007A6287"/>
    <w:rsid w:val="007A6565"/>
    <w:rsid w:val="007A6C43"/>
    <w:rsid w:val="007B6E7B"/>
    <w:rsid w:val="007B728D"/>
    <w:rsid w:val="007B7C09"/>
    <w:rsid w:val="007C1364"/>
    <w:rsid w:val="007C2BE3"/>
    <w:rsid w:val="007C2EA7"/>
    <w:rsid w:val="007D1118"/>
    <w:rsid w:val="007E056D"/>
    <w:rsid w:val="007E1B50"/>
    <w:rsid w:val="007E2A15"/>
    <w:rsid w:val="007E4B2B"/>
    <w:rsid w:val="007E5DE4"/>
    <w:rsid w:val="007E6F36"/>
    <w:rsid w:val="007E7373"/>
    <w:rsid w:val="007F02B0"/>
    <w:rsid w:val="007F14E9"/>
    <w:rsid w:val="007F7176"/>
    <w:rsid w:val="007F7AA1"/>
    <w:rsid w:val="00807A1D"/>
    <w:rsid w:val="008104E0"/>
    <w:rsid w:val="00814232"/>
    <w:rsid w:val="008156E0"/>
    <w:rsid w:val="0081631D"/>
    <w:rsid w:val="00821BA7"/>
    <w:rsid w:val="00821F0D"/>
    <w:rsid w:val="008221FB"/>
    <w:rsid w:val="0082364C"/>
    <w:rsid w:val="0082569C"/>
    <w:rsid w:val="00826B7B"/>
    <w:rsid w:val="008315A4"/>
    <w:rsid w:val="008319C0"/>
    <w:rsid w:val="00833996"/>
    <w:rsid w:val="00834F32"/>
    <w:rsid w:val="00835A40"/>
    <w:rsid w:val="00837520"/>
    <w:rsid w:val="00837F0F"/>
    <w:rsid w:val="00840C50"/>
    <w:rsid w:val="0084583E"/>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2AC8"/>
    <w:rsid w:val="00893172"/>
    <w:rsid w:val="00894F23"/>
    <w:rsid w:val="00897801"/>
    <w:rsid w:val="00897A36"/>
    <w:rsid w:val="00897DD5"/>
    <w:rsid w:val="008A20F5"/>
    <w:rsid w:val="008A2DC4"/>
    <w:rsid w:val="008A4790"/>
    <w:rsid w:val="008A4E9D"/>
    <w:rsid w:val="008A72E1"/>
    <w:rsid w:val="008A76DE"/>
    <w:rsid w:val="008B2712"/>
    <w:rsid w:val="008C17AE"/>
    <w:rsid w:val="008C1998"/>
    <w:rsid w:val="008D0432"/>
    <w:rsid w:val="008D2B68"/>
    <w:rsid w:val="008E2422"/>
    <w:rsid w:val="008E397A"/>
    <w:rsid w:val="008F0BAE"/>
    <w:rsid w:val="008F247E"/>
    <w:rsid w:val="008F589E"/>
    <w:rsid w:val="00900666"/>
    <w:rsid w:val="00901FF5"/>
    <w:rsid w:val="009077C6"/>
    <w:rsid w:val="00910742"/>
    <w:rsid w:val="0091110A"/>
    <w:rsid w:val="00926B17"/>
    <w:rsid w:val="00927872"/>
    <w:rsid w:val="00930DD8"/>
    <w:rsid w:val="0093151D"/>
    <w:rsid w:val="009357D6"/>
    <w:rsid w:val="0093675D"/>
    <w:rsid w:val="0094208C"/>
    <w:rsid w:val="0094565D"/>
    <w:rsid w:val="00945752"/>
    <w:rsid w:val="009478E5"/>
    <w:rsid w:val="00947981"/>
    <w:rsid w:val="0095011D"/>
    <w:rsid w:val="00950FC3"/>
    <w:rsid w:val="009528FA"/>
    <w:rsid w:val="00961F7E"/>
    <w:rsid w:val="009626F5"/>
    <w:rsid w:val="009722C3"/>
    <w:rsid w:val="00974C23"/>
    <w:rsid w:val="00976713"/>
    <w:rsid w:val="00976FF7"/>
    <w:rsid w:val="0098108B"/>
    <w:rsid w:val="00982CB7"/>
    <w:rsid w:val="00982D18"/>
    <w:rsid w:val="00985BCD"/>
    <w:rsid w:val="00993847"/>
    <w:rsid w:val="009947A7"/>
    <w:rsid w:val="00995449"/>
    <w:rsid w:val="00995C24"/>
    <w:rsid w:val="009A0595"/>
    <w:rsid w:val="009A1560"/>
    <w:rsid w:val="009A1791"/>
    <w:rsid w:val="009A4687"/>
    <w:rsid w:val="009A5102"/>
    <w:rsid w:val="009A6A15"/>
    <w:rsid w:val="009B7CF5"/>
    <w:rsid w:val="009C5BD2"/>
    <w:rsid w:val="009C67D1"/>
    <w:rsid w:val="009C67E9"/>
    <w:rsid w:val="009C682C"/>
    <w:rsid w:val="009C7382"/>
    <w:rsid w:val="009C7684"/>
    <w:rsid w:val="009D15FE"/>
    <w:rsid w:val="009D4614"/>
    <w:rsid w:val="009D729C"/>
    <w:rsid w:val="009E2EEB"/>
    <w:rsid w:val="009E71CC"/>
    <w:rsid w:val="009F5254"/>
    <w:rsid w:val="009F6345"/>
    <w:rsid w:val="009F65A4"/>
    <w:rsid w:val="009F6F81"/>
    <w:rsid w:val="00A0248C"/>
    <w:rsid w:val="00A02913"/>
    <w:rsid w:val="00A037C6"/>
    <w:rsid w:val="00A04445"/>
    <w:rsid w:val="00A04B69"/>
    <w:rsid w:val="00A1143B"/>
    <w:rsid w:val="00A1750F"/>
    <w:rsid w:val="00A20F14"/>
    <w:rsid w:val="00A22BFA"/>
    <w:rsid w:val="00A233E7"/>
    <w:rsid w:val="00A24DFE"/>
    <w:rsid w:val="00A25ADB"/>
    <w:rsid w:val="00A27551"/>
    <w:rsid w:val="00A27EB1"/>
    <w:rsid w:val="00A31D18"/>
    <w:rsid w:val="00A368FA"/>
    <w:rsid w:val="00A40101"/>
    <w:rsid w:val="00A40950"/>
    <w:rsid w:val="00A43992"/>
    <w:rsid w:val="00A44A14"/>
    <w:rsid w:val="00A462AC"/>
    <w:rsid w:val="00A503EF"/>
    <w:rsid w:val="00A50DFC"/>
    <w:rsid w:val="00A52924"/>
    <w:rsid w:val="00A52DEB"/>
    <w:rsid w:val="00A544A3"/>
    <w:rsid w:val="00A54842"/>
    <w:rsid w:val="00A54DC0"/>
    <w:rsid w:val="00A61B3E"/>
    <w:rsid w:val="00A65F51"/>
    <w:rsid w:val="00A66F85"/>
    <w:rsid w:val="00A67960"/>
    <w:rsid w:val="00A70E06"/>
    <w:rsid w:val="00A73351"/>
    <w:rsid w:val="00A77892"/>
    <w:rsid w:val="00A77974"/>
    <w:rsid w:val="00A80B60"/>
    <w:rsid w:val="00A857DC"/>
    <w:rsid w:val="00A90CC4"/>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4B75"/>
    <w:rsid w:val="00AD6C63"/>
    <w:rsid w:val="00AE2379"/>
    <w:rsid w:val="00AE29C8"/>
    <w:rsid w:val="00AF0242"/>
    <w:rsid w:val="00AF0D8F"/>
    <w:rsid w:val="00AF3207"/>
    <w:rsid w:val="00AF3DF5"/>
    <w:rsid w:val="00AF6844"/>
    <w:rsid w:val="00AF6FCF"/>
    <w:rsid w:val="00B005CD"/>
    <w:rsid w:val="00B02C62"/>
    <w:rsid w:val="00B046A9"/>
    <w:rsid w:val="00B05713"/>
    <w:rsid w:val="00B05865"/>
    <w:rsid w:val="00B106C2"/>
    <w:rsid w:val="00B116E2"/>
    <w:rsid w:val="00B15138"/>
    <w:rsid w:val="00B1608A"/>
    <w:rsid w:val="00B17797"/>
    <w:rsid w:val="00B21B33"/>
    <w:rsid w:val="00B24A33"/>
    <w:rsid w:val="00B2511E"/>
    <w:rsid w:val="00B318EA"/>
    <w:rsid w:val="00B32187"/>
    <w:rsid w:val="00B346E4"/>
    <w:rsid w:val="00B35728"/>
    <w:rsid w:val="00B37B16"/>
    <w:rsid w:val="00B40D87"/>
    <w:rsid w:val="00B439C6"/>
    <w:rsid w:val="00B4678A"/>
    <w:rsid w:val="00B52AEC"/>
    <w:rsid w:val="00B5325A"/>
    <w:rsid w:val="00B53C41"/>
    <w:rsid w:val="00B56ABD"/>
    <w:rsid w:val="00B57AF1"/>
    <w:rsid w:val="00B60CFC"/>
    <w:rsid w:val="00B63F48"/>
    <w:rsid w:val="00B65A56"/>
    <w:rsid w:val="00B65AEC"/>
    <w:rsid w:val="00B702DB"/>
    <w:rsid w:val="00B71664"/>
    <w:rsid w:val="00B71F4F"/>
    <w:rsid w:val="00B7200A"/>
    <w:rsid w:val="00B72469"/>
    <w:rsid w:val="00B74E62"/>
    <w:rsid w:val="00B77E59"/>
    <w:rsid w:val="00B8161C"/>
    <w:rsid w:val="00B8483E"/>
    <w:rsid w:val="00B84D0F"/>
    <w:rsid w:val="00B85CC9"/>
    <w:rsid w:val="00B870BB"/>
    <w:rsid w:val="00B959D2"/>
    <w:rsid w:val="00B95F05"/>
    <w:rsid w:val="00BA25EC"/>
    <w:rsid w:val="00BA2E0F"/>
    <w:rsid w:val="00BA470D"/>
    <w:rsid w:val="00BB00D6"/>
    <w:rsid w:val="00BB2EC3"/>
    <w:rsid w:val="00BB40C5"/>
    <w:rsid w:val="00BB4153"/>
    <w:rsid w:val="00BB41F5"/>
    <w:rsid w:val="00BB6608"/>
    <w:rsid w:val="00BC0193"/>
    <w:rsid w:val="00BC1B2B"/>
    <w:rsid w:val="00BC285C"/>
    <w:rsid w:val="00BC542C"/>
    <w:rsid w:val="00BC6BE5"/>
    <w:rsid w:val="00BC7106"/>
    <w:rsid w:val="00BC78E2"/>
    <w:rsid w:val="00BD0B05"/>
    <w:rsid w:val="00BD1B6E"/>
    <w:rsid w:val="00BD7F95"/>
    <w:rsid w:val="00BE1541"/>
    <w:rsid w:val="00BE6368"/>
    <w:rsid w:val="00BF027C"/>
    <w:rsid w:val="00BF2030"/>
    <w:rsid w:val="00BF36ED"/>
    <w:rsid w:val="00BF534D"/>
    <w:rsid w:val="00BF5A19"/>
    <w:rsid w:val="00BF6376"/>
    <w:rsid w:val="00BF7580"/>
    <w:rsid w:val="00C02088"/>
    <w:rsid w:val="00C03425"/>
    <w:rsid w:val="00C04F1A"/>
    <w:rsid w:val="00C11C82"/>
    <w:rsid w:val="00C12106"/>
    <w:rsid w:val="00C14163"/>
    <w:rsid w:val="00C1529A"/>
    <w:rsid w:val="00C30052"/>
    <w:rsid w:val="00C316E2"/>
    <w:rsid w:val="00C35B21"/>
    <w:rsid w:val="00C3609F"/>
    <w:rsid w:val="00C36929"/>
    <w:rsid w:val="00C36FC3"/>
    <w:rsid w:val="00C415FB"/>
    <w:rsid w:val="00C4177A"/>
    <w:rsid w:val="00C42DA0"/>
    <w:rsid w:val="00C456C3"/>
    <w:rsid w:val="00C477AB"/>
    <w:rsid w:val="00C51140"/>
    <w:rsid w:val="00C51E0C"/>
    <w:rsid w:val="00C53805"/>
    <w:rsid w:val="00C70580"/>
    <w:rsid w:val="00C73AF4"/>
    <w:rsid w:val="00C76F67"/>
    <w:rsid w:val="00C776CB"/>
    <w:rsid w:val="00C8220C"/>
    <w:rsid w:val="00C83060"/>
    <w:rsid w:val="00C83520"/>
    <w:rsid w:val="00C851DE"/>
    <w:rsid w:val="00C8611C"/>
    <w:rsid w:val="00C86310"/>
    <w:rsid w:val="00C8689F"/>
    <w:rsid w:val="00C90A1D"/>
    <w:rsid w:val="00C9150B"/>
    <w:rsid w:val="00C93381"/>
    <w:rsid w:val="00C9421A"/>
    <w:rsid w:val="00C94310"/>
    <w:rsid w:val="00CA0C48"/>
    <w:rsid w:val="00CA16D9"/>
    <w:rsid w:val="00CA1866"/>
    <w:rsid w:val="00CA1F10"/>
    <w:rsid w:val="00CA2864"/>
    <w:rsid w:val="00CA3001"/>
    <w:rsid w:val="00CB4316"/>
    <w:rsid w:val="00CC2DC4"/>
    <w:rsid w:val="00CC49B2"/>
    <w:rsid w:val="00CC60B4"/>
    <w:rsid w:val="00CC6130"/>
    <w:rsid w:val="00CD097E"/>
    <w:rsid w:val="00CE08E6"/>
    <w:rsid w:val="00CE1BD5"/>
    <w:rsid w:val="00CE2ABF"/>
    <w:rsid w:val="00CE2BBB"/>
    <w:rsid w:val="00CE32E8"/>
    <w:rsid w:val="00CE3342"/>
    <w:rsid w:val="00CE4529"/>
    <w:rsid w:val="00CE6970"/>
    <w:rsid w:val="00CF61DF"/>
    <w:rsid w:val="00D055B0"/>
    <w:rsid w:val="00D0611B"/>
    <w:rsid w:val="00D11C74"/>
    <w:rsid w:val="00D11F66"/>
    <w:rsid w:val="00D122CD"/>
    <w:rsid w:val="00D125EF"/>
    <w:rsid w:val="00D12E96"/>
    <w:rsid w:val="00D143DA"/>
    <w:rsid w:val="00D16516"/>
    <w:rsid w:val="00D17CCB"/>
    <w:rsid w:val="00D30EB9"/>
    <w:rsid w:val="00D41708"/>
    <w:rsid w:val="00D45D6A"/>
    <w:rsid w:val="00D47491"/>
    <w:rsid w:val="00D476C1"/>
    <w:rsid w:val="00D476E6"/>
    <w:rsid w:val="00D47D35"/>
    <w:rsid w:val="00D519BB"/>
    <w:rsid w:val="00D5319D"/>
    <w:rsid w:val="00D565EA"/>
    <w:rsid w:val="00D606B9"/>
    <w:rsid w:val="00D61CE8"/>
    <w:rsid w:val="00D64AC9"/>
    <w:rsid w:val="00D65114"/>
    <w:rsid w:val="00D70E5D"/>
    <w:rsid w:val="00D84351"/>
    <w:rsid w:val="00D8552D"/>
    <w:rsid w:val="00D85994"/>
    <w:rsid w:val="00D90D36"/>
    <w:rsid w:val="00D92C5C"/>
    <w:rsid w:val="00D92E91"/>
    <w:rsid w:val="00D9413A"/>
    <w:rsid w:val="00D95F5C"/>
    <w:rsid w:val="00DB5C23"/>
    <w:rsid w:val="00DB6CB3"/>
    <w:rsid w:val="00DC15F1"/>
    <w:rsid w:val="00DC2E5B"/>
    <w:rsid w:val="00DC32F2"/>
    <w:rsid w:val="00DC3BB7"/>
    <w:rsid w:val="00DC4712"/>
    <w:rsid w:val="00DC754F"/>
    <w:rsid w:val="00DD0A94"/>
    <w:rsid w:val="00DD234C"/>
    <w:rsid w:val="00DD2721"/>
    <w:rsid w:val="00DD4BD1"/>
    <w:rsid w:val="00DD5E79"/>
    <w:rsid w:val="00DD7548"/>
    <w:rsid w:val="00DE02B9"/>
    <w:rsid w:val="00DE23F3"/>
    <w:rsid w:val="00DE29B8"/>
    <w:rsid w:val="00DE7238"/>
    <w:rsid w:val="00DF343B"/>
    <w:rsid w:val="00DF3D85"/>
    <w:rsid w:val="00DF7E01"/>
    <w:rsid w:val="00E0379E"/>
    <w:rsid w:val="00E0456A"/>
    <w:rsid w:val="00E07553"/>
    <w:rsid w:val="00E1021C"/>
    <w:rsid w:val="00E112FE"/>
    <w:rsid w:val="00E155B5"/>
    <w:rsid w:val="00E17159"/>
    <w:rsid w:val="00E22928"/>
    <w:rsid w:val="00E262A4"/>
    <w:rsid w:val="00E265CA"/>
    <w:rsid w:val="00E27470"/>
    <w:rsid w:val="00E30048"/>
    <w:rsid w:val="00E3104D"/>
    <w:rsid w:val="00E334D3"/>
    <w:rsid w:val="00E33D95"/>
    <w:rsid w:val="00E3685F"/>
    <w:rsid w:val="00E45006"/>
    <w:rsid w:val="00E45887"/>
    <w:rsid w:val="00E4795B"/>
    <w:rsid w:val="00E51797"/>
    <w:rsid w:val="00E538FA"/>
    <w:rsid w:val="00E5679B"/>
    <w:rsid w:val="00E56D60"/>
    <w:rsid w:val="00E60E25"/>
    <w:rsid w:val="00E63BA3"/>
    <w:rsid w:val="00E71A36"/>
    <w:rsid w:val="00E72F45"/>
    <w:rsid w:val="00E76FF7"/>
    <w:rsid w:val="00E77574"/>
    <w:rsid w:val="00E8065F"/>
    <w:rsid w:val="00E80F67"/>
    <w:rsid w:val="00E902CB"/>
    <w:rsid w:val="00E92554"/>
    <w:rsid w:val="00E94E9D"/>
    <w:rsid w:val="00E96380"/>
    <w:rsid w:val="00E97364"/>
    <w:rsid w:val="00EA077C"/>
    <w:rsid w:val="00EA3488"/>
    <w:rsid w:val="00EA3AAB"/>
    <w:rsid w:val="00EA47EB"/>
    <w:rsid w:val="00EA5079"/>
    <w:rsid w:val="00EA72DB"/>
    <w:rsid w:val="00EB00C6"/>
    <w:rsid w:val="00EB04EE"/>
    <w:rsid w:val="00EB070F"/>
    <w:rsid w:val="00EB0787"/>
    <w:rsid w:val="00EB3709"/>
    <w:rsid w:val="00EB42EB"/>
    <w:rsid w:val="00EB490B"/>
    <w:rsid w:val="00EB5CAD"/>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1FF0"/>
    <w:rsid w:val="00F14AE2"/>
    <w:rsid w:val="00F1682E"/>
    <w:rsid w:val="00F17C2E"/>
    <w:rsid w:val="00F20D31"/>
    <w:rsid w:val="00F211CF"/>
    <w:rsid w:val="00F21F09"/>
    <w:rsid w:val="00F2202A"/>
    <w:rsid w:val="00F25192"/>
    <w:rsid w:val="00F34838"/>
    <w:rsid w:val="00F35BF6"/>
    <w:rsid w:val="00F36FE1"/>
    <w:rsid w:val="00F42C56"/>
    <w:rsid w:val="00F4445D"/>
    <w:rsid w:val="00F44608"/>
    <w:rsid w:val="00F452D5"/>
    <w:rsid w:val="00F461DF"/>
    <w:rsid w:val="00F502F1"/>
    <w:rsid w:val="00F54564"/>
    <w:rsid w:val="00F555C1"/>
    <w:rsid w:val="00F5560C"/>
    <w:rsid w:val="00F558AF"/>
    <w:rsid w:val="00F665B0"/>
    <w:rsid w:val="00F671D4"/>
    <w:rsid w:val="00F70FE8"/>
    <w:rsid w:val="00F71CF0"/>
    <w:rsid w:val="00F77669"/>
    <w:rsid w:val="00F77D17"/>
    <w:rsid w:val="00F829A7"/>
    <w:rsid w:val="00F85132"/>
    <w:rsid w:val="00F9052E"/>
    <w:rsid w:val="00F911B1"/>
    <w:rsid w:val="00F92C68"/>
    <w:rsid w:val="00F96DDE"/>
    <w:rsid w:val="00F96DFF"/>
    <w:rsid w:val="00F978DE"/>
    <w:rsid w:val="00F97F16"/>
    <w:rsid w:val="00FA0008"/>
    <w:rsid w:val="00FA2CFB"/>
    <w:rsid w:val="00FA6367"/>
    <w:rsid w:val="00FA73F2"/>
    <w:rsid w:val="00FA7AC1"/>
    <w:rsid w:val="00FA7B91"/>
    <w:rsid w:val="00FA7D6B"/>
    <w:rsid w:val="00FB1ABD"/>
    <w:rsid w:val="00FB1EA5"/>
    <w:rsid w:val="00FB4316"/>
    <w:rsid w:val="00FB4D10"/>
    <w:rsid w:val="00FB5A0D"/>
    <w:rsid w:val="00FB5F89"/>
    <w:rsid w:val="00FC4524"/>
    <w:rsid w:val="00FC5755"/>
    <w:rsid w:val="00FC5D86"/>
    <w:rsid w:val="00FD05E6"/>
    <w:rsid w:val="00FD0AE5"/>
    <w:rsid w:val="00FD1E84"/>
    <w:rsid w:val="00FD1ED4"/>
    <w:rsid w:val="00FD3A7E"/>
    <w:rsid w:val="00FD7816"/>
    <w:rsid w:val="00FE2F81"/>
    <w:rsid w:val="00FE30B4"/>
    <w:rsid w:val="00FE5413"/>
    <w:rsid w:val="00FF07E5"/>
    <w:rsid w:val="00FF0F75"/>
    <w:rsid w:val="00FF3956"/>
    <w:rsid w:val="00FF52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ED3C99D4-E796-4F95-9562-AD6E9E2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45464523">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624893834">
      <w:bodyDiv w:val="1"/>
      <w:marLeft w:val="0"/>
      <w:marRight w:val="0"/>
      <w:marTop w:val="0"/>
      <w:marBottom w:val="0"/>
      <w:divBdr>
        <w:top w:val="none" w:sz="0" w:space="0" w:color="auto"/>
        <w:left w:val="none" w:sz="0" w:space="0" w:color="auto"/>
        <w:bottom w:val="none" w:sz="0" w:space="0" w:color="auto"/>
        <w:right w:val="none" w:sz="0" w:space="0" w:color="auto"/>
      </w:divBdr>
      <w:divsChild>
        <w:div w:id="1425960385">
          <w:marLeft w:val="0"/>
          <w:marRight w:val="0"/>
          <w:marTop w:val="0"/>
          <w:marBottom w:val="0"/>
          <w:divBdr>
            <w:top w:val="single" w:sz="2" w:space="0" w:color="auto"/>
            <w:left w:val="single" w:sz="2" w:space="0" w:color="auto"/>
            <w:bottom w:val="single" w:sz="6" w:space="0" w:color="auto"/>
            <w:right w:val="single" w:sz="2" w:space="0" w:color="auto"/>
          </w:divBdr>
          <w:divsChild>
            <w:div w:id="129717894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3096">
                  <w:marLeft w:val="0"/>
                  <w:marRight w:val="0"/>
                  <w:marTop w:val="0"/>
                  <w:marBottom w:val="0"/>
                  <w:divBdr>
                    <w:top w:val="single" w:sz="2" w:space="0" w:color="D9D9E3"/>
                    <w:left w:val="single" w:sz="2" w:space="0" w:color="D9D9E3"/>
                    <w:bottom w:val="single" w:sz="2" w:space="0" w:color="D9D9E3"/>
                    <w:right w:val="single" w:sz="2" w:space="0" w:color="D9D9E3"/>
                  </w:divBdr>
                  <w:divsChild>
                    <w:div w:id="375011753">
                      <w:marLeft w:val="0"/>
                      <w:marRight w:val="0"/>
                      <w:marTop w:val="0"/>
                      <w:marBottom w:val="0"/>
                      <w:divBdr>
                        <w:top w:val="single" w:sz="2" w:space="0" w:color="D9D9E3"/>
                        <w:left w:val="single" w:sz="2" w:space="0" w:color="D9D9E3"/>
                        <w:bottom w:val="single" w:sz="2" w:space="0" w:color="D9D9E3"/>
                        <w:right w:val="single" w:sz="2" w:space="0" w:color="D9D9E3"/>
                      </w:divBdr>
                      <w:divsChild>
                        <w:div w:id="1135485311">
                          <w:marLeft w:val="0"/>
                          <w:marRight w:val="0"/>
                          <w:marTop w:val="0"/>
                          <w:marBottom w:val="0"/>
                          <w:divBdr>
                            <w:top w:val="single" w:sz="2" w:space="0" w:color="D9D9E3"/>
                            <w:left w:val="single" w:sz="2" w:space="0" w:color="D9D9E3"/>
                            <w:bottom w:val="single" w:sz="2" w:space="0" w:color="D9D9E3"/>
                            <w:right w:val="single" w:sz="2" w:space="0" w:color="D9D9E3"/>
                          </w:divBdr>
                          <w:divsChild>
                            <w:div w:id="1718310369">
                              <w:marLeft w:val="0"/>
                              <w:marRight w:val="0"/>
                              <w:marTop w:val="0"/>
                              <w:marBottom w:val="0"/>
                              <w:divBdr>
                                <w:top w:val="single" w:sz="2" w:space="0" w:color="D9D9E3"/>
                                <w:left w:val="single" w:sz="2" w:space="0" w:color="D9D9E3"/>
                                <w:bottom w:val="single" w:sz="2" w:space="0" w:color="D9D9E3"/>
                                <w:right w:val="single" w:sz="2" w:space="0" w:color="D9D9E3"/>
                              </w:divBdr>
                              <w:divsChild>
                                <w:div w:id="1989362155">
                                  <w:marLeft w:val="0"/>
                                  <w:marRight w:val="0"/>
                                  <w:marTop w:val="0"/>
                                  <w:marBottom w:val="0"/>
                                  <w:divBdr>
                                    <w:top w:val="single" w:sz="2" w:space="0" w:color="D9D9E3"/>
                                    <w:left w:val="single" w:sz="2" w:space="0" w:color="D9D9E3"/>
                                    <w:bottom w:val="single" w:sz="2" w:space="0" w:color="D9D9E3"/>
                                    <w:right w:val="single" w:sz="2" w:space="0" w:color="D9D9E3"/>
                                  </w:divBdr>
                                  <w:divsChild>
                                    <w:div w:id="210857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2059464">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719744964">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969751570">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22347540">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743218791">
      <w:bodyDiv w:val="1"/>
      <w:marLeft w:val="0"/>
      <w:marRight w:val="0"/>
      <w:marTop w:val="0"/>
      <w:marBottom w:val="0"/>
      <w:divBdr>
        <w:top w:val="none" w:sz="0" w:space="0" w:color="auto"/>
        <w:left w:val="none" w:sz="0" w:space="0" w:color="auto"/>
        <w:bottom w:val="none" w:sz="0" w:space="0" w:color="auto"/>
        <w:right w:val="none" w:sz="0" w:space="0" w:color="auto"/>
      </w:divBdr>
      <w:divsChild>
        <w:div w:id="1688485775">
          <w:marLeft w:val="0"/>
          <w:marRight w:val="0"/>
          <w:marTop w:val="0"/>
          <w:marBottom w:val="0"/>
          <w:divBdr>
            <w:top w:val="none" w:sz="0" w:space="0" w:color="auto"/>
            <w:left w:val="none" w:sz="0" w:space="0" w:color="auto"/>
            <w:bottom w:val="none" w:sz="0" w:space="0" w:color="auto"/>
            <w:right w:val="none" w:sz="0" w:space="0" w:color="auto"/>
          </w:divBdr>
        </w:div>
      </w:divsChild>
    </w:div>
    <w:div w:id="1779106015">
      <w:bodyDiv w:val="1"/>
      <w:marLeft w:val="0"/>
      <w:marRight w:val="0"/>
      <w:marTop w:val="0"/>
      <w:marBottom w:val="0"/>
      <w:divBdr>
        <w:top w:val="none" w:sz="0" w:space="0" w:color="auto"/>
        <w:left w:val="none" w:sz="0" w:space="0" w:color="auto"/>
        <w:bottom w:val="none" w:sz="0" w:space="0" w:color="auto"/>
        <w:right w:val="none" w:sz="0" w:space="0" w:color="auto"/>
      </w:divBdr>
    </w:div>
    <w:div w:id="1806388194">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http://www.geomag.bgs.ac.uk/education/swarm_overview.html" TargetMode="External"/><Relationship Id="rId20" Type="http://schemas.openxmlformats.org/officeDocument/2006/relationships/hyperlink" Target="https://earth-planets-space.springeropen.com/articles/10.5047/eps.2013.07.01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eoportal.org/satellite-missions/swar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3.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4.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8253</TotalTime>
  <Pages>17</Pages>
  <Words>3525</Words>
  <Characters>20098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73</cp:revision>
  <cp:lastPrinted>2022-12-23T09:40:00Z</cp:lastPrinted>
  <dcterms:created xsi:type="dcterms:W3CDTF">2020-11-03T14:33:00Z</dcterms:created>
  <dcterms:modified xsi:type="dcterms:W3CDTF">2023-11-06T09:30:00Z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