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7A6287" w:rsidRDefault="00181F65" w:rsidP="00181F65">
      <w:pPr>
        <w:spacing w:before="400"/>
        <w:jc w:val="center"/>
        <w:rPr>
          <w:b/>
        </w:rPr>
      </w:pPr>
      <w:r w:rsidRPr="007A6287">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7A6287" w:rsidRDefault="006947F6" w:rsidP="003D4135">
      <w:pPr>
        <w:spacing w:before="600" w:after="120"/>
        <w:jc w:val="center"/>
        <w:rPr>
          <w:b/>
        </w:rPr>
      </w:pPr>
      <w:r w:rsidRPr="007A6287">
        <w:rPr>
          <w:b/>
        </w:rPr>
        <w:t>Kauno technologijos universitetas</w:t>
      </w:r>
    </w:p>
    <w:p w14:paraId="1735B0BA" w14:textId="1E90DAD2" w:rsidR="00181F65" w:rsidRPr="007A6287" w:rsidRDefault="00E17159" w:rsidP="003D4135">
      <w:pPr>
        <w:spacing w:before="120" w:after="1900"/>
        <w:jc w:val="center"/>
      </w:pPr>
      <w:r w:rsidRPr="007A6287">
        <w:t>Elektros</w:t>
      </w:r>
      <w:r w:rsidR="007A6287" w:rsidRPr="007A6287">
        <w:t xml:space="preserve"> ir elektronikos f</w:t>
      </w:r>
      <w:r w:rsidR="00181F65" w:rsidRPr="007A6287">
        <w:t>akultet</w:t>
      </w:r>
      <w:r w:rsidR="007A6287" w:rsidRPr="007A6287">
        <w:t>as</w:t>
      </w:r>
    </w:p>
    <w:p w14:paraId="01C99B1A" w14:textId="061EFE53" w:rsidR="00181F65" w:rsidRPr="007A6287" w:rsidRDefault="00E94E9D" w:rsidP="006726A3">
      <w:pPr>
        <w:jc w:val="center"/>
        <w:rPr>
          <w:b/>
          <w:sz w:val="36"/>
          <w:szCs w:val="36"/>
        </w:rPr>
      </w:pPr>
      <w:r w:rsidRPr="00E94E9D">
        <w:rPr>
          <w:b/>
          <w:sz w:val="36"/>
          <w:szCs w:val="36"/>
        </w:rPr>
        <w:t>ESA spiečius palydovai</w:t>
      </w:r>
    </w:p>
    <w:p w14:paraId="2E4FEB85" w14:textId="7D6A9F02" w:rsidR="00181F65" w:rsidRPr="005D4011" w:rsidRDefault="007A6287" w:rsidP="003D4135">
      <w:pPr>
        <w:spacing w:before="120" w:after="2000"/>
        <w:jc w:val="center"/>
        <w:rPr>
          <w:sz w:val="28"/>
          <w:szCs w:val="28"/>
        </w:rPr>
      </w:pPr>
      <w:r w:rsidRPr="007A6287">
        <w:rPr>
          <w:sz w:val="28"/>
          <w:szCs w:val="28"/>
        </w:rPr>
        <w:t xml:space="preserve">Semestro </w:t>
      </w:r>
      <w:r w:rsidR="00181F65" w:rsidRPr="007A6287">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14:paraId="0312D2EE" w14:textId="77777777" w:rsidTr="00046A26">
        <w:trPr>
          <w:trHeight w:val="567"/>
          <w:jc w:val="center"/>
        </w:trPr>
        <w:tc>
          <w:tcPr>
            <w:tcW w:w="5102" w:type="dxa"/>
            <w:tcBorders>
              <w:top w:val="single" w:sz="4" w:space="0" w:color="D4AF37"/>
            </w:tcBorders>
            <w:vAlign w:val="center"/>
          </w:tcPr>
          <w:p w14:paraId="4B0B1433" w14:textId="77777777" w:rsidR="0028331B" w:rsidRDefault="0028331B" w:rsidP="00EF3F87">
            <w:pPr>
              <w:spacing w:line="240" w:lineRule="auto"/>
              <w:rPr>
                <w:b/>
              </w:rPr>
            </w:pPr>
          </w:p>
        </w:tc>
      </w:tr>
      <w:tr w:rsidR="00685E5D" w14:paraId="01BFCB3F" w14:textId="77777777" w:rsidTr="00A02913">
        <w:trPr>
          <w:trHeight w:val="567"/>
          <w:jc w:val="center"/>
        </w:trPr>
        <w:tc>
          <w:tcPr>
            <w:tcW w:w="5102" w:type="dxa"/>
            <w:vAlign w:val="center"/>
          </w:tcPr>
          <w:p w14:paraId="0432A53E" w14:textId="12A148FC" w:rsidR="00181F65" w:rsidRDefault="007A6287" w:rsidP="00EF3F87">
            <w:pPr>
              <w:spacing w:line="240" w:lineRule="auto"/>
              <w:jc w:val="center"/>
              <w:rPr>
                <w:b/>
              </w:rPr>
            </w:pPr>
            <w:r>
              <w:rPr>
                <w:b/>
              </w:rPr>
              <w:t>Žygimantas Marma</w:t>
            </w:r>
          </w:p>
          <w:p w14:paraId="25F9F885" w14:textId="6DE3754C" w:rsidR="00181F65" w:rsidRPr="00181F65" w:rsidRDefault="00743116" w:rsidP="003D4135">
            <w:pPr>
              <w:spacing w:before="120" w:after="120" w:line="240" w:lineRule="auto"/>
              <w:jc w:val="center"/>
              <w:rPr>
                <w:b/>
              </w:rPr>
            </w:pPr>
            <w:r>
              <w:t>Studentas</w:t>
            </w:r>
            <w:r w:rsidR="00181F65" w:rsidRPr="00743116">
              <w:t xml:space="preserve"> </w:t>
            </w:r>
          </w:p>
        </w:tc>
      </w:tr>
      <w:tr w:rsidR="00685E5D" w14:paraId="274B3B89" w14:textId="77777777" w:rsidTr="00A02913">
        <w:trPr>
          <w:trHeight w:val="567"/>
          <w:jc w:val="center"/>
        </w:trPr>
        <w:tc>
          <w:tcPr>
            <w:tcW w:w="5102" w:type="dxa"/>
            <w:vAlign w:val="center"/>
          </w:tcPr>
          <w:p w14:paraId="35E4D850" w14:textId="77777777" w:rsidR="0028331B" w:rsidRDefault="0028331B" w:rsidP="00EF3F87">
            <w:pPr>
              <w:spacing w:line="240" w:lineRule="auto"/>
              <w:jc w:val="center"/>
            </w:pPr>
          </w:p>
        </w:tc>
      </w:tr>
      <w:tr w:rsidR="00685E5D" w14:paraId="3F6E092F" w14:textId="77777777" w:rsidTr="00A02913">
        <w:trPr>
          <w:trHeight w:val="567"/>
          <w:jc w:val="center"/>
        </w:trPr>
        <w:tc>
          <w:tcPr>
            <w:tcW w:w="5102" w:type="dxa"/>
            <w:vAlign w:val="center"/>
          </w:tcPr>
          <w:p w14:paraId="0C37CDFD" w14:textId="1BE8D8C0" w:rsidR="00181F65" w:rsidRPr="005D4011" w:rsidRDefault="00743116" w:rsidP="00EF3F87">
            <w:pPr>
              <w:spacing w:line="240" w:lineRule="auto"/>
              <w:jc w:val="center"/>
              <w:rPr>
                <w:b/>
                <w:highlight w:val="yellow"/>
              </w:rPr>
            </w:pPr>
            <w:r w:rsidRPr="00743116">
              <w:rPr>
                <w:b/>
              </w:rPr>
              <w:t xml:space="preserve">Prof. </w:t>
            </w:r>
            <w:r w:rsidR="009A6A15">
              <w:rPr>
                <w:b/>
              </w:rPr>
              <w:t>Darius Gailius</w:t>
            </w:r>
          </w:p>
          <w:p w14:paraId="53E626DF" w14:textId="4D4F904D" w:rsidR="00685E5D" w:rsidRPr="00743116" w:rsidRDefault="00743116" w:rsidP="003D4135">
            <w:pPr>
              <w:spacing w:before="120" w:after="120" w:line="240" w:lineRule="auto"/>
              <w:jc w:val="center"/>
            </w:pPr>
            <w:r>
              <w:t>Dėstytojas</w:t>
            </w:r>
          </w:p>
        </w:tc>
      </w:tr>
      <w:tr w:rsidR="00685E5D"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Default="0028331B" w:rsidP="00EF3F87">
            <w:pPr>
              <w:spacing w:line="240" w:lineRule="auto"/>
              <w:jc w:val="center"/>
            </w:pPr>
          </w:p>
        </w:tc>
      </w:tr>
    </w:tbl>
    <w:p w14:paraId="2A477FB4" w14:textId="77777777"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Default="00317DCA" w:rsidP="008221FB">
      <w:pPr>
        <w:pStyle w:val="Antratnon-TOC"/>
      </w:pPr>
      <w:r w:rsidRPr="00317DCA">
        <w:lastRenderedPageBreak/>
        <w:t>Turinys</w:t>
      </w:r>
    </w:p>
    <w:p w14:paraId="0F87C6BD" w14:textId="722890D5" w:rsidR="00DE02B9" w:rsidRDefault="00C53805">
      <w:pPr>
        <w:pStyle w:val="TOC1"/>
        <w:rPr>
          <w:rFonts w:asciiTheme="minorHAnsi" w:eastAsiaTheme="minorEastAsia" w:hAnsiTheme="minorHAnsi" w:cstheme="minorBidi"/>
          <w:bCs w:val="0"/>
          <w:sz w:val="22"/>
          <w:szCs w:val="22"/>
          <w:lang w:eastAsia="lt-LT"/>
        </w:rPr>
      </w:pPr>
      <w:r>
        <w:fldChar w:fldCharType="begin"/>
      </w:r>
      <w:r>
        <w:instrText xml:space="preserve"> TOC \o "1-1" \h \z \t "Heading 2;2;Heading 3;3;Priedas;4" </w:instrText>
      </w:r>
      <w:r>
        <w:fldChar w:fldCharType="separate"/>
      </w:r>
      <w:hyperlink w:anchor="_Toc122685798" w:history="1">
        <w:r w:rsidR="00DE02B9" w:rsidRPr="000C4D27">
          <w:rPr>
            <w:rStyle w:val="Hyperlink"/>
          </w:rPr>
          <w:t>Paveikslų sąrašas</w:t>
        </w:r>
        <w:r w:rsidR="00DE02B9">
          <w:rPr>
            <w:webHidden/>
          </w:rPr>
          <w:tab/>
        </w:r>
        <w:r w:rsidR="00DE02B9">
          <w:rPr>
            <w:webHidden/>
          </w:rPr>
          <w:fldChar w:fldCharType="begin"/>
        </w:r>
        <w:r w:rsidR="00DE02B9">
          <w:rPr>
            <w:webHidden/>
          </w:rPr>
          <w:instrText xml:space="preserve"> PAGEREF _Toc122685798 \h </w:instrText>
        </w:r>
        <w:r w:rsidR="00DE02B9">
          <w:rPr>
            <w:webHidden/>
          </w:rPr>
        </w:r>
        <w:r w:rsidR="00DE02B9">
          <w:rPr>
            <w:webHidden/>
          </w:rPr>
          <w:fldChar w:fldCharType="separate"/>
        </w:r>
        <w:r w:rsidR="00644910">
          <w:rPr>
            <w:webHidden/>
          </w:rPr>
          <w:t>3</w:t>
        </w:r>
        <w:r w:rsidR="00DE02B9">
          <w:rPr>
            <w:webHidden/>
          </w:rPr>
          <w:fldChar w:fldCharType="end"/>
        </w:r>
      </w:hyperlink>
    </w:p>
    <w:p w14:paraId="66DFF81B" w14:textId="7598BE51" w:rsidR="00DE02B9" w:rsidRDefault="00000000">
      <w:pPr>
        <w:pStyle w:val="TOC1"/>
        <w:rPr>
          <w:rFonts w:asciiTheme="minorHAnsi" w:eastAsiaTheme="minorEastAsia" w:hAnsiTheme="minorHAnsi" w:cstheme="minorBidi"/>
          <w:bCs w:val="0"/>
          <w:sz w:val="22"/>
          <w:szCs w:val="22"/>
          <w:lang w:eastAsia="lt-LT"/>
        </w:rPr>
      </w:pPr>
      <w:hyperlink w:anchor="_Toc122685799" w:history="1">
        <w:r w:rsidR="00DE02B9" w:rsidRPr="000C4D27">
          <w:rPr>
            <w:rStyle w:val="Hyperlink"/>
          </w:rPr>
          <w:t>Santrumpų ir terminų sąrašas</w:t>
        </w:r>
        <w:r w:rsidR="00DE02B9">
          <w:rPr>
            <w:webHidden/>
          </w:rPr>
          <w:tab/>
        </w:r>
        <w:r w:rsidR="00DE02B9">
          <w:rPr>
            <w:webHidden/>
          </w:rPr>
          <w:fldChar w:fldCharType="begin"/>
        </w:r>
        <w:r w:rsidR="00DE02B9">
          <w:rPr>
            <w:webHidden/>
          </w:rPr>
          <w:instrText xml:space="preserve"> PAGEREF _Toc122685799 \h </w:instrText>
        </w:r>
        <w:r w:rsidR="00DE02B9">
          <w:rPr>
            <w:webHidden/>
          </w:rPr>
        </w:r>
        <w:r w:rsidR="00DE02B9">
          <w:rPr>
            <w:webHidden/>
          </w:rPr>
          <w:fldChar w:fldCharType="separate"/>
        </w:r>
        <w:r w:rsidR="00644910">
          <w:rPr>
            <w:webHidden/>
          </w:rPr>
          <w:t>4</w:t>
        </w:r>
        <w:r w:rsidR="00DE02B9">
          <w:rPr>
            <w:webHidden/>
          </w:rPr>
          <w:fldChar w:fldCharType="end"/>
        </w:r>
      </w:hyperlink>
    </w:p>
    <w:p w14:paraId="393E0D88" w14:textId="0ADF697A" w:rsidR="00DE02B9" w:rsidRDefault="00000000">
      <w:pPr>
        <w:pStyle w:val="TOC1"/>
        <w:rPr>
          <w:rFonts w:asciiTheme="minorHAnsi" w:eastAsiaTheme="minorEastAsia" w:hAnsiTheme="minorHAnsi" w:cstheme="minorBidi"/>
          <w:bCs w:val="0"/>
          <w:sz w:val="22"/>
          <w:szCs w:val="22"/>
          <w:lang w:eastAsia="lt-LT"/>
        </w:rPr>
      </w:pPr>
      <w:hyperlink w:anchor="_Toc122685800" w:history="1">
        <w:r w:rsidR="00DE02B9" w:rsidRPr="000C4D27">
          <w:rPr>
            <w:rStyle w:val="Hyperlink"/>
          </w:rPr>
          <w:t>Įvadas</w:t>
        </w:r>
        <w:r w:rsidR="00DE02B9">
          <w:rPr>
            <w:webHidden/>
          </w:rPr>
          <w:tab/>
        </w:r>
        <w:r w:rsidR="00DE02B9">
          <w:rPr>
            <w:webHidden/>
          </w:rPr>
          <w:fldChar w:fldCharType="begin"/>
        </w:r>
        <w:r w:rsidR="00DE02B9">
          <w:rPr>
            <w:webHidden/>
          </w:rPr>
          <w:instrText xml:space="preserve"> PAGEREF _Toc122685800 \h </w:instrText>
        </w:r>
        <w:r w:rsidR="00DE02B9">
          <w:rPr>
            <w:webHidden/>
          </w:rPr>
        </w:r>
        <w:r w:rsidR="00DE02B9">
          <w:rPr>
            <w:webHidden/>
          </w:rPr>
          <w:fldChar w:fldCharType="separate"/>
        </w:r>
        <w:r w:rsidR="00644910">
          <w:rPr>
            <w:webHidden/>
          </w:rPr>
          <w:t>5</w:t>
        </w:r>
        <w:r w:rsidR="00DE02B9">
          <w:rPr>
            <w:webHidden/>
          </w:rPr>
          <w:fldChar w:fldCharType="end"/>
        </w:r>
      </w:hyperlink>
    </w:p>
    <w:p w14:paraId="1C99FF90" w14:textId="5ECE0D17" w:rsidR="00DE02B9" w:rsidRDefault="00000000">
      <w:pPr>
        <w:pStyle w:val="TOC1"/>
        <w:rPr>
          <w:rFonts w:asciiTheme="minorHAnsi" w:eastAsiaTheme="minorEastAsia" w:hAnsiTheme="minorHAnsi" w:cstheme="minorBidi"/>
          <w:bCs w:val="0"/>
          <w:sz w:val="22"/>
          <w:szCs w:val="22"/>
          <w:lang w:eastAsia="lt-LT"/>
        </w:rPr>
      </w:pPr>
      <w:hyperlink w:anchor="_Toc122685801" w:history="1">
        <w:r w:rsidR="00DE02B9" w:rsidRPr="000C4D27">
          <w:rPr>
            <w:rStyle w:val="Hyperlink"/>
          </w:rPr>
          <w:t>1.</w:t>
        </w:r>
        <w:r w:rsidR="00DE02B9">
          <w:rPr>
            <w:rFonts w:asciiTheme="minorHAnsi" w:eastAsiaTheme="minorEastAsia" w:hAnsiTheme="minorHAnsi" w:cstheme="minorBidi"/>
            <w:bCs w:val="0"/>
            <w:sz w:val="22"/>
            <w:szCs w:val="22"/>
            <w:lang w:eastAsia="lt-LT"/>
          </w:rPr>
          <w:tab/>
        </w:r>
        <w:r w:rsidR="00DE02B9" w:rsidRPr="000C4D27">
          <w:rPr>
            <w:rStyle w:val="Hyperlink"/>
          </w:rPr>
          <w:t>Kosmoso palydovai</w:t>
        </w:r>
        <w:r w:rsidR="00DE02B9">
          <w:rPr>
            <w:webHidden/>
          </w:rPr>
          <w:tab/>
        </w:r>
        <w:r w:rsidR="00DE02B9">
          <w:rPr>
            <w:webHidden/>
          </w:rPr>
          <w:fldChar w:fldCharType="begin"/>
        </w:r>
        <w:r w:rsidR="00DE02B9">
          <w:rPr>
            <w:webHidden/>
          </w:rPr>
          <w:instrText xml:space="preserve"> PAGEREF _Toc122685801 \h </w:instrText>
        </w:r>
        <w:r w:rsidR="00DE02B9">
          <w:rPr>
            <w:webHidden/>
          </w:rPr>
        </w:r>
        <w:r w:rsidR="00DE02B9">
          <w:rPr>
            <w:webHidden/>
          </w:rPr>
          <w:fldChar w:fldCharType="separate"/>
        </w:r>
        <w:r w:rsidR="00644910">
          <w:rPr>
            <w:webHidden/>
          </w:rPr>
          <w:t>6</w:t>
        </w:r>
        <w:r w:rsidR="00DE02B9">
          <w:rPr>
            <w:webHidden/>
          </w:rPr>
          <w:fldChar w:fldCharType="end"/>
        </w:r>
      </w:hyperlink>
    </w:p>
    <w:p w14:paraId="5AEDF307" w14:textId="21D0B0FD" w:rsidR="00DE02B9" w:rsidRDefault="00000000">
      <w:pPr>
        <w:pStyle w:val="TOC1"/>
        <w:rPr>
          <w:rFonts w:asciiTheme="minorHAnsi" w:eastAsiaTheme="minorEastAsia" w:hAnsiTheme="minorHAnsi" w:cstheme="minorBidi"/>
          <w:bCs w:val="0"/>
          <w:sz w:val="22"/>
          <w:szCs w:val="22"/>
          <w:lang w:eastAsia="lt-LT"/>
        </w:rPr>
      </w:pPr>
      <w:hyperlink w:anchor="_Toc122685802" w:history="1">
        <w:r w:rsidR="00DE02B9" w:rsidRPr="000C4D27">
          <w:rPr>
            <w:rStyle w:val="Hyperlink"/>
          </w:rPr>
          <w:t>2.</w:t>
        </w:r>
        <w:r w:rsidR="00DE02B9">
          <w:rPr>
            <w:rFonts w:asciiTheme="minorHAnsi" w:eastAsiaTheme="minorEastAsia" w:hAnsiTheme="minorHAnsi" w:cstheme="minorBidi"/>
            <w:bCs w:val="0"/>
            <w:sz w:val="22"/>
            <w:szCs w:val="22"/>
            <w:lang w:eastAsia="lt-LT"/>
          </w:rPr>
          <w:tab/>
        </w:r>
        <w:r w:rsidR="00DE02B9" w:rsidRPr="000C4D27">
          <w:rPr>
            <w:rStyle w:val="Hyperlink"/>
          </w:rPr>
          <w:t>Palydovų testavimas</w:t>
        </w:r>
        <w:r w:rsidR="00DE02B9">
          <w:rPr>
            <w:webHidden/>
          </w:rPr>
          <w:tab/>
        </w:r>
        <w:r w:rsidR="00DE02B9">
          <w:rPr>
            <w:webHidden/>
          </w:rPr>
          <w:fldChar w:fldCharType="begin"/>
        </w:r>
        <w:r w:rsidR="00DE02B9">
          <w:rPr>
            <w:webHidden/>
          </w:rPr>
          <w:instrText xml:space="preserve"> PAGEREF _Toc122685802 \h </w:instrText>
        </w:r>
        <w:r w:rsidR="00DE02B9">
          <w:rPr>
            <w:webHidden/>
          </w:rPr>
        </w:r>
        <w:r w:rsidR="00DE02B9">
          <w:rPr>
            <w:webHidden/>
          </w:rPr>
          <w:fldChar w:fldCharType="separate"/>
        </w:r>
        <w:r w:rsidR="00644910">
          <w:rPr>
            <w:webHidden/>
          </w:rPr>
          <w:t>9</w:t>
        </w:r>
        <w:r w:rsidR="00DE02B9">
          <w:rPr>
            <w:webHidden/>
          </w:rPr>
          <w:fldChar w:fldCharType="end"/>
        </w:r>
      </w:hyperlink>
    </w:p>
    <w:p w14:paraId="75914AD3" w14:textId="6FFB5099" w:rsidR="00DE02B9" w:rsidRDefault="00000000">
      <w:pPr>
        <w:pStyle w:val="TOC1"/>
        <w:rPr>
          <w:rFonts w:asciiTheme="minorHAnsi" w:eastAsiaTheme="minorEastAsia" w:hAnsiTheme="minorHAnsi" w:cstheme="minorBidi"/>
          <w:bCs w:val="0"/>
          <w:sz w:val="22"/>
          <w:szCs w:val="22"/>
          <w:lang w:eastAsia="lt-LT"/>
        </w:rPr>
      </w:pPr>
      <w:hyperlink w:anchor="_Toc122685803" w:history="1">
        <w:r w:rsidR="00DE02B9" w:rsidRPr="000C4D27">
          <w:rPr>
            <w:rStyle w:val="Hyperlink"/>
          </w:rPr>
          <w:t>3.</w:t>
        </w:r>
        <w:r w:rsidR="00DE02B9">
          <w:rPr>
            <w:rFonts w:asciiTheme="minorHAnsi" w:eastAsiaTheme="minorEastAsia" w:hAnsiTheme="minorHAnsi" w:cstheme="minorBidi"/>
            <w:bCs w:val="0"/>
            <w:sz w:val="22"/>
            <w:szCs w:val="22"/>
            <w:lang w:eastAsia="lt-LT"/>
          </w:rPr>
          <w:tab/>
        </w:r>
        <w:r w:rsidR="00DE02B9" w:rsidRPr="000C4D27">
          <w:rPr>
            <w:rStyle w:val="Hyperlink"/>
          </w:rPr>
          <w:t>Palydovų patikimumo užtikrinimas</w:t>
        </w:r>
        <w:r w:rsidR="00DE02B9">
          <w:rPr>
            <w:webHidden/>
          </w:rPr>
          <w:tab/>
        </w:r>
        <w:r w:rsidR="00DE02B9">
          <w:rPr>
            <w:webHidden/>
          </w:rPr>
          <w:fldChar w:fldCharType="begin"/>
        </w:r>
        <w:r w:rsidR="00DE02B9">
          <w:rPr>
            <w:webHidden/>
          </w:rPr>
          <w:instrText xml:space="preserve"> PAGEREF _Toc122685803 \h </w:instrText>
        </w:r>
        <w:r w:rsidR="00DE02B9">
          <w:rPr>
            <w:webHidden/>
          </w:rPr>
        </w:r>
        <w:r w:rsidR="00DE02B9">
          <w:rPr>
            <w:webHidden/>
          </w:rPr>
          <w:fldChar w:fldCharType="separate"/>
        </w:r>
        <w:r w:rsidR="00644910">
          <w:rPr>
            <w:webHidden/>
          </w:rPr>
          <w:t>12</w:t>
        </w:r>
        <w:r w:rsidR="00DE02B9">
          <w:rPr>
            <w:webHidden/>
          </w:rPr>
          <w:fldChar w:fldCharType="end"/>
        </w:r>
      </w:hyperlink>
    </w:p>
    <w:p w14:paraId="61F08772" w14:textId="70DF2FC0" w:rsidR="00DE02B9" w:rsidRDefault="00000000">
      <w:pPr>
        <w:pStyle w:val="TOC1"/>
        <w:rPr>
          <w:rFonts w:asciiTheme="minorHAnsi" w:eastAsiaTheme="minorEastAsia" w:hAnsiTheme="minorHAnsi" w:cstheme="minorBidi"/>
          <w:bCs w:val="0"/>
          <w:sz w:val="22"/>
          <w:szCs w:val="22"/>
          <w:lang w:eastAsia="lt-LT"/>
        </w:rPr>
      </w:pPr>
      <w:hyperlink w:anchor="_Toc122685804" w:history="1">
        <w:r w:rsidR="00DE02B9" w:rsidRPr="000C4D27">
          <w:rPr>
            <w:rStyle w:val="Hyperlink"/>
          </w:rPr>
          <w:t>Išvados</w:t>
        </w:r>
        <w:r w:rsidR="00DE02B9">
          <w:rPr>
            <w:webHidden/>
          </w:rPr>
          <w:tab/>
        </w:r>
        <w:r w:rsidR="00DE02B9">
          <w:rPr>
            <w:webHidden/>
          </w:rPr>
          <w:fldChar w:fldCharType="begin"/>
        </w:r>
        <w:r w:rsidR="00DE02B9">
          <w:rPr>
            <w:webHidden/>
          </w:rPr>
          <w:instrText xml:space="preserve"> PAGEREF _Toc122685804 \h </w:instrText>
        </w:r>
        <w:r w:rsidR="00DE02B9">
          <w:rPr>
            <w:webHidden/>
          </w:rPr>
        </w:r>
        <w:r w:rsidR="00DE02B9">
          <w:rPr>
            <w:webHidden/>
          </w:rPr>
          <w:fldChar w:fldCharType="separate"/>
        </w:r>
        <w:r w:rsidR="00644910">
          <w:rPr>
            <w:webHidden/>
          </w:rPr>
          <w:t>19</w:t>
        </w:r>
        <w:r w:rsidR="00DE02B9">
          <w:rPr>
            <w:webHidden/>
          </w:rPr>
          <w:fldChar w:fldCharType="end"/>
        </w:r>
      </w:hyperlink>
    </w:p>
    <w:p w14:paraId="638917EC" w14:textId="1F465FF3" w:rsidR="00DE02B9" w:rsidRDefault="00000000">
      <w:pPr>
        <w:pStyle w:val="TOC1"/>
        <w:rPr>
          <w:rFonts w:asciiTheme="minorHAnsi" w:eastAsiaTheme="minorEastAsia" w:hAnsiTheme="minorHAnsi" w:cstheme="minorBidi"/>
          <w:bCs w:val="0"/>
          <w:sz w:val="22"/>
          <w:szCs w:val="22"/>
          <w:lang w:eastAsia="lt-LT"/>
        </w:rPr>
      </w:pPr>
      <w:hyperlink w:anchor="_Toc122685805" w:history="1">
        <w:r w:rsidR="00DE02B9" w:rsidRPr="000C4D27">
          <w:rPr>
            <w:rStyle w:val="Hyperlink"/>
          </w:rPr>
          <w:t>Literatūros sąrašas</w:t>
        </w:r>
        <w:r w:rsidR="00DE02B9">
          <w:rPr>
            <w:webHidden/>
          </w:rPr>
          <w:tab/>
        </w:r>
        <w:r w:rsidR="00DE02B9">
          <w:rPr>
            <w:webHidden/>
          </w:rPr>
          <w:fldChar w:fldCharType="begin"/>
        </w:r>
        <w:r w:rsidR="00DE02B9">
          <w:rPr>
            <w:webHidden/>
          </w:rPr>
          <w:instrText xml:space="preserve"> PAGEREF _Toc122685805 \h </w:instrText>
        </w:r>
        <w:r w:rsidR="00DE02B9">
          <w:rPr>
            <w:webHidden/>
          </w:rPr>
        </w:r>
        <w:r w:rsidR="00DE02B9">
          <w:rPr>
            <w:webHidden/>
          </w:rPr>
          <w:fldChar w:fldCharType="separate"/>
        </w:r>
        <w:r w:rsidR="00644910">
          <w:rPr>
            <w:webHidden/>
          </w:rPr>
          <w:t>20</w:t>
        </w:r>
        <w:r w:rsidR="00DE02B9">
          <w:rPr>
            <w:webHidden/>
          </w:rPr>
          <w:fldChar w:fldCharType="end"/>
        </w:r>
      </w:hyperlink>
    </w:p>
    <w:p w14:paraId="19C825E7" w14:textId="1D67AE13" w:rsidR="001467DB" w:rsidRDefault="00C53805" w:rsidP="00C53805">
      <w:pPr>
        <w:pStyle w:val="TOC1"/>
      </w:pPr>
      <w:r>
        <w:fldChar w:fldCharType="end"/>
      </w:r>
    </w:p>
    <w:p w14:paraId="2E62D474" w14:textId="77777777" w:rsidR="00086029" w:rsidRDefault="00086029" w:rsidP="00197E84">
      <w:pPr>
        <w:pStyle w:val="Style4"/>
      </w:pPr>
      <w:r>
        <w:br w:type="page"/>
      </w:r>
    </w:p>
    <w:p w14:paraId="6FB66628" w14:textId="58867563" w:rsidR="0039105F" w:rsidRPr="00317DCA" w:rsidRDefault="0039105F" w:rsidP="0039105F">
      <w:pPr>
        <w:pStyle w:val="Antratbenr"/>
      </w:pPr>
      <w:bookmarkStart w:id="0" w:name="_Toc122685798"/>
      <w:bookmarkStart w:id="1" w:name="_Toc503646966"/>
      <w:bookmarkStart w:id="2" w:name="_Toc503648356"/>
      <w:bookmarkStart w:id="3" w:name="_Toc503651300"/>
      <w:bookmarkStart w:id="4" w:name="_Toc505346876"/>
      <w:r w:rsidRPr="00317DCA">
        <w:lastRenderedPageBreak/>
        <w:t>Paveikslų sąrašas</w:t>
      </w:r>
      <w:bookmarkEnd w:id="0"/>
    </w:p>
    <w:p w14:paraId="2A80B8B1" w14:textId="56A6CBCD" w:rsidR="00D84351" w:rsidRDefault="0039105F">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"pav." </w:instrText>
      </w:r>
      <w:r>
        <w:fldChar w:fldCharType="separate"/>
      </w:r>
      <w:hyperlink w:anchor="_Toc122688019" w:history="1">
        <w:r w:rsidR="00D84351" w:rsidRPr="00CA78E4">
          <w:rPr>
            <w:rStyle w:val="Hyperlink"/>
            <w:noProof/>
          </w:rPr>
          <w:t>1 pav. Palydovų patikimumas nuo laiko [2]</w:t>
        </w:r>
        <w:r w:rsidR="00D84351">
          <w:rPr>
            <w:noProof/>
            <w:webHidden/>
          </w:rPr>
          <w:tab/>
        </w:r>
        <w:r w:rsidR="00D84351">
          <w:rPr>
            <w:noProof/>
            <w:webHidden/>
          </w:rPr>
          <w:fldChar w:fldCharType="begin"/>
        </w:r>
        <w:r w:rsidR="00D84351">
          <w:rPr>
            <w:noProof/>
            <w:webHidden/>
          </w:rPr>
          <w:instrText xml:space="preserve"> PAGEREF _Toc122688019 \h </w:instrText>
        </w:r>
        <w:r w:rsidR="00D84351">
          <w:rPr>
            <w:noProof/>
            <w:webHidden/>
          </w:rPr>
        </w:r>
        <w:r w:rsidR="00D84351">
          <w:rPr>
            <w:noProof/>
            <w:webHidden/>
          </w:rPr>
          <w:fldChar w:fldCharType="separate"/>
        </w:r>
        <w:r w:rsidR="00644910">
          <w:rPr>
            <w:noProof/>
            <w:webHidden/>
          </w:rPr>
          <w:t>7</w:t>
        </w:r>
        <w:r w:rsidR="00D84351">
          <w:rPr>
            <w:noProof/>
            <w:webHidden/>
          </w:rPr>
          <w:fldChar w:fldCharType="end"/>
        </w:r>
      </w:hyperlink>
    </w:p>
    <w:p w14:paraId="273A31C6" w14:textId="1447B1E9"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0" w:history="1">
        <w:r w:rsidR="00D84351" w:rsidRPr="00CA78E4">
          <w:rPr>
            <w:rStyle w:val="Hyperlink"/>
            <w:noProof/>
          </w:rPr>
          <w:t>2 pav. Kubinių palydovų patikimumas [3]</w:t>
        </w:r>
        <w:r w:rsidR="00D84351">
          <w:rPr>
            <w:noProof/>
            <w:webHidden/>
          </w:rPr>
          <w:tab/>
        </w:r>
        <w:r w:rsidR="00D84351">
          <w:rPr>
            <w:noProof/>
            <w:webHidden/>
          </w:rPr>
          <w:fldChar w:fldCharType="begin"/>
        </w:r>
        <w:r w:rsidR="00D84351">
          <w:rPr>
            <w:noProof/>
            <w:webHidden/>
          </w:rPr>
          <w:instrText xml:space="preserve"> PAGEREF _Toc122688020 \h </w:instrText>
        </w:r>
        <w:r w:rsidR="00D84351">
          <w:rPr>
            <w:noProof/>
            <w:webHidden/>
          </w:rPr>
        </w:r>
        <w:r w:rsidR="00D84351">
          <w:rPr>
            <w:noProof/>
            <w:webHidden/>
          </w:rPr>
          <w:fldChar w:fldCharType="separate"/>
        </w:r>
        <w:r w:rsidR="00644910">
          <w:rPr>
            <w:noProof/>
            <w:webHidden/>
          </w:rPr>
          <w:t>7</w:t>
        </w:r>
        <w:r w:rsidR="00D84351">
          <w:rPr>
            <w:noProof/>
            <w:webHidden/>
          </w:rPr>
          <w:fldChar w:fldCharType="end"/>
        </w:r>
      </w:hyperlink>
    </w:p>
    <w:p w14:paraId="7E9439BD" w14:textId="74C62192"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1" w:history="1">
        <w:r w:rsidR="00D84351" w:rsidRPr="00CA78E4">
          <w:rPr>
            <w:rStyle w:val="Hyperlink"/>
            <w:noProof/>
          </w:rPr>
          <w:t xml:space="preserve">3 pav. </w:t>
        </w:r>
        <w:r w:rsidR="00D84351" w:rsidRPr="00CA78E4">
          <w:rPr>
            <w:rStyle w:val="Hyperlink"/>
            <w:rFonts w:eastAsia="MS Mincho"/>
            <w:noProof/>
          </w:rPr>
          <w:t>Žalingas radiacijos poveikis tranzistoriui</w:t>
        </w:r>
        <w:r w:rsidR="00D84351">
          <w:rPr>
            <w:noProof/>
            <w:webHidden/>
          </w:rPr>
          <w:tab/>
        </w:r>
        <w:r w:rsidR="00D84351">
          <w:rPr>
            <w:noProof/>
            <w:webHidden/>
          </w:rPr>
          <w:fldChar w:fldCharType="begin"/>
        </w:r>
        <w:r w:rsidR="00D84351">
          <w:rPr>
            <w:noProof/>
            <w:webHidden/>
          </w:rPr>
          <w:instrText xml:space="preserve"> PAGEREF _Toc122688021 \h </w:instrText>
        </w:r>
        <w:r w:rsidR="00D84351">
          <w:rPr>
            <w:noProof/>
            <w:webHidden/>
          </w:rPr>
        </w:r>
        <w:r w:rsidR="00D84351">
          <w:rPr>
            <w:noProof/>
            <w:webHidden/>
          </w:rPr>
          <w:fldChar w:fldCharType="separate"/>
        </w:r>
        <w:r w:rsidR="00644910">
          <w:rPr>
            <w:noProof/>
            <w:webHidden/>
          </w:rPr>
          <w:t>10</w:t>
        </w:r>
        <w:r w:rsidR="00D84351">
          <w:rPr>
            <w:noProof/>
            <w:webHidden/>
          </w:rPr>
          <w:fldChar w:fldCharType="end"/>
        </w:r>
      </w:hyperlink>
    </w:p>
    <w:p w14:paraId="17780C70" w14:textId="371AD908"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2" w:history="1">
        <w:r w:rsidR="00D84351" w:rsidRPr="00CA78E4">
          <w:rPr>
            <w:rStyle w:val="Hyperlink"/>
            <w:noProof/>
          </w:rPr>
          <w:t>4 pav. Palydovo posistemių blokinė diagrama</w:t>
        </w:r>
        <w:r w:rsidR="00D84351">
          <w:rPr>
            <w:noProof/>
            <w:webHidden/>
          </w:rPr>
          <w:tab/>
        </w:r>
        <w:r w:rsidR="00D84351">
          <w:rPr>
            <w:noProof/>
            <w:webHidden/>
          </w:rPr>
          <w:fldChar w:fldCharType="begin"/>
        </w:r>
        <w:r w:rsidR="00D84351">
          <w:rPr>
            <w:noProof/>
            <w:webHidden/>
          </w:rPr>
          <w:instrText xml:space="preserve"> PAGEREF _Toc122688022 \h </w:instrText>
        </w:r>
        <w:r w:rsidR="00D84351">
          <w:rPr>
            <w:noProof/>
            <w:webHidden/>
          </w:rPr>
        </w:r>
        <w:r w:rsidR="00D84351">
          <w:rPr>
            <w:noProof/>
            <w:webHidden/>
          </w:rPr>
          <w:fldChar w:fldCharType="separate"/>
        </w:r>
        <w:r w:rsidR="00644910">
          <w:rPr>
            <w:noProof/>
            <w:webHidden/>
          </w:rPr>
          <w:t>12</w:t>
        </w:r>
        <w:r w:rsidR="00D84351">
          <w:rPr>
            <w:noProof/>
            <w:webHidden/>
          </w:rPr>
          <w:fldChar w:fldCharType="end"/>
        </w:r>
      </w:hyperlink>
    </w:p>
    <w:p w14:paraId="7381D311" w14:textId="02C828E4"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3" w:history="1">
        <w:r w:rsidR="00D84351" w:rsidRPr="00CA78E4">
          <w:rPr>
            <w:rStyle w:val="Hyperlink"/>
            <w:noProof/>
          </w:rPr>
          <w:t>5 pav. Sematinio versijavimo pavyzdys</w:t>
        </w:r>
        <w:r w:rsidR="00D84351">
          <w:rPr>
            <w:noProof/>
            <w:webHidden/>
          </w:rPr>
          <w:tab/>
        </w:r>
        <w:r w:rsidR="00D84351">
          <w:rPr>
            <w:noProof/>
            <w:webHidden/>
          </w:rPr>
          <w:fldChar w:fldCharType="begin"/>
        </w:r>
        <w:r w:rsidR="00D84351">
          <w:rPr>
            <w:noProof/>
            <w:webHidden/>
          </w:rPr>
          <w:instrText xml:space="preserve"> PAGEREF _Toc122688023 \h </w:instrText>
        </w:r>
        <w:r w:rsidR="00D84351">
          <w:rPr>
            <w:noProof/>
            <w:webHidden/>
          </w:rPr>
        </w:r>
        <w:r w:rsidR="00D84351">
          <w:rPr>
            <w:noProof/>
            <w:webHidden/>
          </w:rPr>
          <w:fldChar w:fldCharType="separate"/>
        </w:r>
        <w:r w:rsidR="00644910">
          <w:rPr>
            <w:noProof/>
            <w:webHidden/>
          </w:rPr>
          <w:t>14</w:t>
        </w:r>
        <w:r w:rsidR="00D84351">
          <w:rPr>
            <w:noProof/>
            <w:webHidden/>
          </w:rPr>
          <w:fldChar w:fldCharType="end"/>
        </w:r>
      </w:hyperlink>
    </w:p>
    <w:p w14:paraId="568B1DB9" w14:textId="3AFC6472"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4" w:history="1">
        <w:r w:rsidR="00D84351" w:rsidRPr="00CA78E4">
          <w:rPr>
            <w:rStyle w:val="Hyperlink"/>
            <w:noProof/>
          </w:rPr>
          <w:t xml:space="preserve">6 pav. ,,Nanoavionics“ </w:t>
        </w:r>
        <w:r w:rsidR="00D84351" w:rsidRPr="00CA78E4">
          <w:rPr>
            <w:rStyle w:val="Hyperlink"/>
            <w:i/>
            <w:noProof/>
          </w:rPr>
          <w:t>FlatSat</w:t>
        </w:r>
        <w:r w:rsidR="00D84351" w:rsidRPr="00CA78E4">
          <w:rPr>
            <w:rStyle w:val="Hyperlink"/>
            <w:noProof/>
          </w:rPr>
          <w:t xml:space="preserve"> su tarpusavyje sujungtomis posistemėmis</w:t>
        </w:r>
        <w:r w:rsidR="00D84351">
          <w:rPr>
            <w:noProof/>
            <w:webHidden/>
          </w:rPr>
          <w:tab/>
        </w:r>
        <w:r w:rsidR="00D84351">
          <w:rPr>
            <w:noProof/>
            <w:webHidden/>
          </w:rPr>
          <w:fldChar w:fldCharType="begin"/>
        </w:r>
        <w:r w:rsidR="00D84351">
          <w:rPr>
            <w:noProof/>
            <w:webHidden/>
          </w:rPr>
          <w:instrText xml:space="preserve"> PAGEREF _Toc122688024 \h </w:instrText>
        </w:r>
        <w:r w:rsidR="00D84351">
          <w:rPr>
            <w:noProof/>
            <w:webHidden/>
          </w:rPr>
        </w:r>
        <w:r w:rsidR="00D84351">
          <w:rPr>
            <w:noProof/>
            <w:webHidden/>
          </w:rPr>
          <w:fldChar w:fldCharType="separate"/>
        </w:r>
        <w:r w:rsidR="00644910">
          <w:rPr>
            <w:noProof/>
            <w:webHidden/>
          </w:rPr>
          <w:t>15</w:t>
        </w:r>
        <w:r w:rsidR="00D84351">
          <w:rPr>
            <w:noProof/>
            <w:webHidden/>
          </w:rPr>
          <w:fldChar w:fldCharType="end"/>
        </w:r>
      </w:hyperlink>
    </w:p>
    <w:p w14:paraId="32002770" w14:textId="25E82363"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5" w:history="1">
        <w:r w:rsidR="00D84351" w:rsidRPr="00CA78E4">
          <w:rPr>
            <w:rStyle w:val="Hyperlink"/>
            <w:noProof/>
          </w:rPr>
          <w:t>7 pav. Standartinė programos pasileidimo seka</w:t>
        </w:r>
        <w:r w:rsidR="00D84351">
          <w:rPr>
            <w:noProof/>
            <w:webHidden/>
          </w:rPr>
          <w:tab/>
        </w:r>
        <w:r w:rsidR="00D84351">
          <w:rPr>
            <w:noProof/>
            <w:webHidden/>
          </w:rPr>
          <w:fldChar w:fldCharType="begin"/>
        </w:r>
        <w:r w:rsidR="00D84351">
          <w:rPr>
            <w:noProof/>
            <w:webHidden/>
          </w:rPr>
          <w:instrText xml:space="preserve"> PAGEREF _Toc122688025 \h </w:instrText>
        </w:r>
        <w:r w:rsidR="00D84351">
          <w:rPr>
            <w:noProof/>
            <w:webHidden/>
          </w:rPr>
        </w:r>
        <w:r w:rsidR="00D84351">
          <w:rPr>
            <w:noProof/>
            <w:webHidden/>
          </w:rPr>
          <w:fldChar w:fldCharType="separate"/>
        </w:r>
        <w:r w:rsidR="00644910">
          <w:rPr>
            <w:noProof/>
            <w:webHidden/>
          </w:rPr>
          <w:t>16</w:t>
        </w:r>
        <w:r w:rsidR="00D84351">
          <w:rPr>
            <w:noProof/>
            <w:webHidden/>
          </w:rPr>
          <w:fldChar w:fldCharType="end"/>
        </w:r>
      </w:hyperlink>
    </w:p>
    <w:p w14:paraId="4AF5B660" w14:textId="4D7AB61E"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6" w:history="1">
        <w:r w:rsidR="00D84351" w:rsidRPr="00CA78E4">
          <w:rPr>
            <w:rStyle w:val="Hyperlink"/>
            <w:noProof/>
          </w:rPr>
          <w:t>8 pav. Programos struktūra vidinėje atmintyje</w:t>
        </w:r>
        <w:r w:rsidR="00D84351">
          <w:rPr>
            <w:noProof/>
            <w:webHidden/>
          </w:rPr>
          <w:tab/>
        </w:r>
        <w:r w:rsidR="00D84351">
          <w:rPr>
            <w:noProof/>
            <w:webHidden/>
          </w:rPr>
          <w:fldChar w:fldCharType="begin"/>
        </w:r>
        <w:r w:rsidR="00D84351">
          <w:rPr>
            <w:noProof/>
            <w:webHidden/>
          </w:rPr>
          <w:instrText xml:space="preserve"> PAGEREF _Toc122688026 \h </w:instrText>
        </w:r>
        <w:r w:rsidR="00D84351">
          <w:rPr>
            <w:noProof/>
            <w:webHidden/>
          </w:rPr>
        </w:r>
        <w:r w:rsidR="00D84351">
          <w:rPr>
            <w:noProof/>
            <w:webHidden/>
          </w:rPr>
          <w:fldChar w:fldCharType="separate"/>
        </w:r>
        <w:r w:rsidR="00644910">
          <w:rPr>
            <w:noProof/>
            <w:webHidden/>
          </w:rPr>
          <w:t>16</w:t>
        </w:r>
        <w:r w:rsidR="00D84351">
          <w:rPr>
            <w:noProof/>
            <w:webHidden/>
          </w:rPr>
          <w:fldChar w:fldCharType="end"/>
        </w:r>
      </w:hyperlink>
    </w:p>
    <w:p w14:paraId="4F624DAD" w14:textId="3C45766F" w:rsidR="00D84351"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7" w:history="1">
        <w:r w:rsidR="00D84351" w:rsidRPr="00CA78E4">
          <w:rPr>
            <w:rStyle w:val="Hyperlink"/>
            <w:noProof/>
          </w:rPr>
          <w:t>9 pav. Tipinė priežiūros laikmačio schema</w:t>
        </w:r>
        <w:r w:rsidR="00D84351">
          <w:rPr>
            <w:noProof/>
            <w:webHidden/>
          </w:rPr>
          <w:tab/>
        </w:r>
        <w:r w:rsidR="00D84351">
          <w:rPr>
            <w:noProof/>
            <w:webHidden/>
          </w:rPr>
          <w:fldChar w:fldCharType="begin"/>
        </w:r>
        <w:r w:rsidR="00D84351">
          <w:rPr>
            <w:noProof/>
            <w:webHidden/>
          </w:rPr>
          <w:instrText xml:space="preserve"> PAGEREF _Toc122688027 \h </w:instrText>
        </w:r>
        <w:r w:rsidR="00D84351">
          <w:rPr>
            <w:noProof/>
            <w:webHidden/>
          </w:rPr>
        </w:r>
        <w:r w:rsidR="00D84351">
          <w:rPr>
            <w:noProof/>
            <w:webHidden/>
          </w:rPr>
          <w:fldChar w:fldCharType="separate"/>
        </w:r>
        <w:r w:rsidR="00644910">
          <w:rPr>
            <w:noProof/>
            <w:webHidden/>
          </w:rPr>
          <w:t>18</w:t>
        </w:r>
        <w:r w:rsidR="00D84351">
          <w:rPr>
            <w:noProof/>
            <w:webHidden/>
          </w:rPr>
          <w:fldChar w:fldCharType="end"/>
        </w:r>
      </w:hyperlink>
    </w:p>
    <w:p w14:paraId="38B5432C" w14:textId="094AC6A9" w:rsidR="0039105F" w:rsidRDefault="0039105F" w:rsidP="00760C19">
      <w:pPr>
        <w:pStyle w:val="TOC2"/>
      </w:pPr>
      <w:r>
        <w:rPr>
          <w:iCs/>
        </w:rPr>
        <w:fldChar w:fldCharType="end"/>
      </w:r>
      <w:r>
        <w:br w:type="page"/>
      </w:r>
    </w:p>
    <w:p w14:paraId="1CDEAF20" w14:textId="1F55921A" w:rsidR="0039105F" w:rsidRPr="0039105F" w:rsidRDefault="0039105F" w:rsidP="0039105F">
      <w:pPr>
        <w:pStyle w:val="Antratbenr"/>
      </w:pPr>
      <w:bookmarkStart w:id="5" w:name="_Toc122685799"/>
      <w:r w:rsidRPr="0039105F">
        <w:lastRenderedPageBreak/>
        <w:t>Santrumpų ir terminų sąrašas</w:t>
      </w:r>
      <w:bookmarkEnd w:id="5"/>
    </w:p>
    <w:p w14:paraId="25F124AF" w14:textId="77777777" w:rsidR="0039105F" w:rsidRPr="00DF343B" w:rsidRDefault="0039105F" w:rsidP="0039105F">
      <w:pPr>
        <w:pStyle w:val="Tekstas"/>
        <w:rPr>
          <w:b/>
        </w:rPr>
      </w:pPr>
      <w:r w:rsidRPr="00DF343B">
        <w:rPr>
          <w:b/>
        </w:rPr>
        <w:t>Santrumpos:</w:t>
      </w:r>
    </w:p>
    <w:p w14:paraId="13CD6FC0" w14:textId="77777777" w:rsidR="008739B2" w:rsidRPr="00DF343B" w:rsidRDefault="008739B2" w:rsidP="008739B2">
      <w:pPr>
        <w:pStyle w:val="Tekstas"/>
        <w:rPr>
          <w:highlight w:val="yellow"/>
        </w:rPr>
      </w:pPr>
      <w:r w:rsidRPr="00DF343B">
        <w:rPr>
          <w:highlight w:val="yellow"/>
        </w:rPr>
        <w:t>ADCS – pokrypio nustatymo ir valdymo sistema (</w:t>
      </w:r>
      <w:r w:rsidRPr="00DF343B">
        <w:rPr>
          <w:i/>
          <w:iCs/>
          <w:highlight w:val="yellow"/>
        </w:rPr>
        <w:t>angl. Attitude Determination and Control System</w:t>
      </w:r>
      <w:r w:rsidRPr="00DF343B">
        <w:rPr>
          <w:highlight w:val="yellow"/>
        </w:rPr>
        <w:t>)</w:t>
      </w:r>
    </w:p>
    <w:p w14:paraId="4B44C5B5" w14:textId="77777777" w:rsidR="008739B2" w:rsidRPr="00DF343B" w:rsidRDefault="008739B2" w:rsidP="008739B2">
      <w:pPr>
        <w:pStyle w:val="Tekstas"/>
        <w:rPr>
          <w:highlight w:val="yellow"/>
        </w:rPr>
      </w:pPr>
      <w:r w:rsidRPr="00DF343B">
        <w:rPr>
          <w:highlight w:val="yellow"/>
        </w:rPr>
        <w:t>COTS – rinkoje laisvai prienami produktai (</w:t>
      </w:r>
      <w:r w:rsidRPr="00DF343B">
        <w:rPr>
          <w:i/>
          <w:iCs/>
          <w:highlight w:val="yellow"/>
        </w:rPr>
        <w:t>angl.  Commercial off-the-shelf</w:t>
      </w:r>
      <w:r w:rsidRPr="00DF343B">
        <w:rPr>
          <w:highlight w:val="yellow"/>
        </w:rPr>
        <w:t>)</w:t>
      </w:r>
    </w:p>
    <w:p w14:paraId="286189FF" w14:textId="77777777" w:rsidR="008739B2" w:rsidRDefault="008739B2" w:rsidP="008739B2">
      <w:pPr>
        <w:pStyle w:val="Tekstas"/>
      </w:pPr>
      <w:r w:rsidRPr="00DF343B">
        <w:rPr>
          <w:highlight w:val="yellow"/>
        </w:rPr>
        <w:t>FC – skrydžio valdiklis (</w:t>
      </w:r>
      <w:r w:rsidRPr="00DF343B">
        <w:rPr>
          <w:i/>
          <w:iCs/>
          <w:highlight w:val="yellow"/>
        </w:rPr>
        <w:t>angl. Flight controller</w:t>
      </w:r>
      <w:r w:rsidRPr="00DF343B">
        <w:rPr>
          <w:highlight w:val="yellow"/>
        </w:rPr>
        <w:t>)</w:t>
      </w:r>
    </w:p>
    <w:p w14:paraId="447D2F6F" w14:textId="77777777" w:rsidR="0039105F" w:rsidRPr="0039105F" w:rsidRDefault="0039105F" w:rsidP="008739B2">
      <w:pPr>
        <w:pStyle w:val="Tekstas"/>
        <w:rPr>
          <w:b/>
        </w:rPr>
      </w:pPr>
      <w:r w:rsidRPr="0039105F">
        <w:rPr>
          <w:b/>
        </w:rPr>
        <w:t xml:space="preserve">Terminai: </w:t>
      </w:r>
    </w:p>
    <w:p w14:paraId="383E1531" w14:textId="7CF826D6" w:rsidR="00814232" w:rsidRPr="00DF343B" w:rsidRDefault="00814232" w:rsidP="0039105F">
      <w:pPr>
        <w:pStyle w:val="Tekstas"/>
        <w:rPr>
          <w:highlight w:val="yellow"/>
        </w:rPr>
      </w:pPr>
      <w:r w:rsidRPr="00814232">
        <w:rPr>
          <w:b/>
          <w:bCs/>
        </w:rPr>
        <w:t>P</w:t>
      </w:r>
      <w:r w:rsidRPr="00DF343B">
        <w:rPr>
          <w:b/>
          <w:bCs/>
          <w:highlight w:val="yellow"/>
        </w:rPr>
        <w:t>ropulsija</w:t>
      </w:r>
      <w:r w:rsidR="00791B55" w:rsidRPr="00DF343B">
        <w:rPr>
          <w:b/>
          <w:bCs/>
          <w:highlight w:val="yellow"/>
        </w:rPr>
        <w:t xml:space="preserve"> (angl. </w:t>
      </w:r>
      <w:r w:rsidR="00791B55" w:rsidRPr="00DF343B">
        <w:rPr>
          <w:b/>
          <w:bCs/>
          <w:i/>
          <w:iCs/>
          <w:highlight w:val="yellow"/>
        </w:rPr>
        <w:t>propulsion</w:t>
      </w:r>
      <w:r w:rsidR="00791B55" w:rsidRPr="00DF343B">
        <w:rPr>
          <w:b/>
          <w:bCs/>
          <w:highlight w:val="yellow"/>
        </w:rPr>
        <w:t>)</w:t>
      </w:r>
      <w:r w:rsidRPr="00DF343B">
        <w:rPr>
          <w:highlight w:val="yellow"/>
        </w:rPr>
        <w:t xml:space="preserve"> –  sistema, naudojama kosmoso palydovams manevruoti.</w:t>
      </w:r>
    </w:p>
    <w:p w14:paraId="56F6D1A2" w14:textId="1CB12EA8" w:rsidR="00D9413A" w:rsidRDefault="00D9413A" w:rsidP="0039105F">
      <w:pPr>
        <w:pStyle w:val="Tekstas"/>
      </w:pPr>
      <w:r w:rsidRPr="00DF343B">
        <w:rPr>
          <w:b/>
          <w:bCs/>
          <w:highlight w:val="yellow"/>
        </w:rPr>
        <w:t>Femtopalydovai</w:t>
      </w:r>
      <w:r w:rsidRPr="00DF343B">
        <w:rPr>
          <w:highlight w:val="yellow"/>
        </w:rPr>
        <w:t xml:space="preserve"> – itin</w:t>
      </w:r>
      <w:r>
        <w:t xml:space="preserve"> maži palydovai, kurių tūris mažesnis nei 10cm</w:t>
      </w:r>
      <w:r w:rsidRPr="00D9413A">
        <w:rPr>
          <w:vertAlign w:val="superscript"/>
        </w:rPr>
        <w:t>3</w:t>
      </w:r>
      <w:r>
        <w:t>.</w:t>
      </w:r>
    </w:p>
    <w:p w14:paraId="497C3478" w14:textId="77777777" w:rsidR="0039105F" w:rsidRDefault="0039105F" w:rsidP="0039105F">
      <w:pPr>
        <w:ind w:left="567"/>
      </w:pPr>
    </w:p>
    <w:p w14:paraId="3CF5B4A3" w14:textId="77777777" w:rsidR="00AF0D8F" w:rsidRDefault="00AF0D8F" w:rsidP="00BC542C">
      <w:pPr>
        <w:pStyle w:val="Antratbenr"/>
      </w:pPr>
      <w:bookmarkStart w:id="6" w:name="_Toc122685800"/>
      <w:r w:rsidRPr="00C8220C">
        <w:lastRenderedPageBreak/>
        <w:t>Įvadas</w:t>
      </w:r>
      <w:bookmarkEnd w:id="1"/>
      <w:bookmarkEnd w:id="2"/>
      <w:bookmarkEnd w:id="3"/>
      <w:bookmarkEnd w:id="4"/>
      <w:bookmarkEnd w:id="6"/>
    </w:p>
    <w:p w14:paraId="603C820E" w14:textId="1929718F" w:rsidR="005742EF" w:rsidRPr="005742EF" w:rsidRDefault="00EC2AD0" w:rsidP="00270868">
      <w:pPr>
        <w:pStyle w:val="Tekstas"/>
      </w:pPr>
      <w:bookmarkStart w:id="7" w:name="_Toc503646967"/>
      <w:bookmarkStart w:id="8" w:name="_Toc503648357"/>
      <w:bookmarkStart w:id="9" w:name="_Toc503651301"/>
      <w:bookmarkStart w:id="10" w:name="_Toc505346877"/>
      <w:r>
        <w:t xml:space="preserve">Kiekvienoje industrijoje </w:t>
      </w:r>
      <w:r w:rsidRPr="00DF343B">
        <w:rPr>
          <w:highlight w:val="yellow"/>
        </w:rPr>
        <w:t>prietaisų patikimumas yra svarbus</w:t>
      </w:r>
      <w:r w:rsidR="00340E44" w:rsidRPr="00DF343B">
        <w:rPr>
          <w:highlight w:val="yellow"/>
        </w:rPr>
        <w:t>,</w:t>
      </w:r>
      <w:r w:rsidRPr="00DF343B">
        <w:rPr>
          <w:highlight w:val="yellow"/>
        </w:rPr>
        <w:t xml:space="preserve"> tačiau</w:t>
      </w:r>
      <w:r w:rsidR="00270868" w:rsidRPr="00DF343B">
        <w:rPr>
          <w:highlight w:val="yellow"/>
        </w:rPr>
        <w:t xml:space="preserve"> </w:t>
      </w:r>
      <w:r w:rsidRPr="00DF343B">
        <w:rPr>
          <w:highlight w:val="yellow"/>
        </w:rPr>
        <w:t xml:space="preserve">tokiose pramonės srityse kaip medicina ar </w:t>
      </w:r>
      <w:r w:rsidR="00715EF1" w:rsidRPr="00DF343B">
        <w:rPr>
          <w:highlight w:val="yellow"/>
        </w:rPr>
        <w:t>aviacija</w:t>
      </w:r>
      <w:r w:rsidRPr="00DF343B">
        <w:rPr>
          <w:highlight w:val="yellow"/>
        </w:rPr>
        <w:t xml:space="preserve"> klaidų kaina yra itin didel</w:t>
      </w:r>
      <w:r w:rsidR="00340E44" w:rsidRPr="00DF343B">
        <w:rPr>
          <w:highlight w:val="yellow"/>
        </w:rPr>
        <w:t>ė</w:t>
      </w:r>
      <w:r w:rsidRPr="00DF343B">
        <w:rPr>
          <w:highlight w:val="yellow"/>
        </w:rPr>
        <w:t xml:space="preserve">. </w:t>
      </w:r>
      <w:r w:rsidR="00FF526E" w:rsidRPr="00DF343B">
        <w:rPr>
          <w:highlight w:val="yellow"/>
        </w:rPr>
        <w:t>Detaliau analizuojant kosmoso paly</w:t>
      </w:r>
      <w:r w:rsidR="00340E44" w:rsidRPr="00DF343B">
        <w:rPr>
          <w:highlight w:val="yellow"/>
        </w:rPr>
        <w:t>dovų</w:t>
      </w:r>
      <w:r w:rsidR="00FF526E" w:rsidRPr="00DF343B">
        <w:rPr>
          <w:highlight w:val="yellow"/>
        </w:rPr>
        <w:t xml:space="preserve"> rinką g</w:t>
      </w:r>
      <w:r w:rsidR="000800E9" w:rsidRPr="00DF343B">
        <w:rPr>
          <w:highlight w:val="yellow"/>
        </w:rPr>
        <w:t xml:space="preserve">anėtinai didelė paleidimo kaina turi įtakos palydovo dizainui. Išskyrus komunikacijos misijas, kurioms reikia palydovų spiečiaus (angl. </w:t>
      </w:r>
      <w:r w:rsidR="000800E9" w:rsidRPr="00DF343B">
        <w:rPr>
          <w:i/>
          <w:iCs/>
          <w:highlight w:val="yellow"/>
        </w:rPr>
        <w:t>constellations</w:t>
      </w:r>
      <w:r w:rsidR="000800E9" w:rsidRPr="00DF343B">
        <w:rPr>
          <w:highlight w:val="yellow"/>
        </w:rPr>
        <w:t xml:space="preserve">), misijos (ypač mokslinės) paprastai būna unikalios. </w:t>
      </w:r>
      <w:r w:rsidR="00272396" w:rsidRPr="00DF343B">
        <w:rPr>
          <w:highlight w:val="yellow"/>
        </w:rPr>
        <w:t>T</w:t>
      </w:r>
      <w:r w:rsidR="000800E9" w:rsidRPr="00DF343B">
        <w:rPr>
          <w:highlight w:val="yellow"/>
        </w:rPr>
        <w:t>am tikram eksperimentui ar užduočiai atlikti</w:t>
      </w:r>
      <w:r w:rsidR="00272396" w:rsidRPr="00DF343B">
        <w:rPr>
          <w:highlight w:val="yellow"/>
        </w:rPr>
        <w:t xml:space="preserve"> būna paleidžiamas vienintelis erdvėlaivis, </w:t>
      </w:r>
      <w:r w:rsidR="000800E9" w:rsidRPr="00DF343B">
        <w:rPr>
          <w:highlight w:val="yellow"/>
        </w:rPr>
        <w:t xml:space="preserve">be jokios </w:t>
      </w:r>
      <w:r w:rsidR="00897801" w:rsidRPr="00DF343B">
        <w:rPr>
          <w:highlight w:val="yellow"/>
        </w:rPr>
        <w:t xml:space="preserve">alternatyvos ar </w:t>
      </w:r>
      <w:r w:rsidR="000800E9" w:rsidRPr="00DF343B">
        <w:rPr>
          <w:highlight w:val="yellow"/>
        </w:rPr>
        <w:t xml:space="preserve">atsarginės </w:t>
      </w:r>
      <w:r w:rsidR="00897801" w:rsidRPr="00DF343B">
        <w:rPr>
          <w:highlight w:val="yellow"/>
        </w:rPr>
        <w:t>misijos</w:t>
      </w:r>
      <w:r w:rsidR="000800E9" w:rsidRPr="00DF343B">
        <w:rPr>
          <w:highlight w:val="yellow"/>
        </w:rPr>
        <w:t xml:space="preserve"> nesėkmės atveju. </w:t>
      </w:r>
      <w:r w:rsidR="005742EF" w:rsidRPr="00DF343B">
        <w:rPr>
          <w:highlight w:val="yellow"/>
        </w:rPr>
        <w:t xml:space="preserve">Įvykus </w:t>
      </w:r>
      <w:r w:rsidR="000800E9" w:rsidRPr="00DF343B">
        <w:rPr>
          <w:highlight w:val="yellow"/>
        </w:rPr>
        <w:t>erdvėlaiv</w:t>
      </w:r>
      <w:r w:rsidR="005742EF" w:rsidRPr="00DF343B">
        <w:rPr>
          <w:highlight w:val="yellow"/>
        </w:rPr>
        <w:t>io gedimui</w:t>
      </w:r>
      <w:r w:rsidR="000800E9" w:rsidRPr="00DF343B">
        <w:rPr>
          <w:highlight w:val="yellow"/>
        </w:rPr>
        <w:t xml:space="preserve"> misij</w:t>
      </w:r>
      <w:r w:rsidR="005742EF" w:rsidRPr="00DF343B">
        <w:rPr>
          <w:highlight w:val="yellow"/>
        </w:rPr>
        <w:t>os būna atidedamos keletą metų arba visai atšaukiamos. Todėl</w:t>
      </w:r>
      <w:r w:rsidR="000800E9" w:rsidRPr="00DF343B">
        <w:rPr>
          <w:highlight w:val="yellow"/>
        </w:rPr>
        <w:t xml:space="preserve"> erdvėlaiviai turi būti labai patikimi</w:t>
      </w:r>
      <w:r w:rsidR="005742EF" w:rsidRPr="00DF343B">
        <w:rPr>
          <w:highlight w:val="yellow"/>
        </w:rPr>
        <w:t>.</w:t>
      </w:r>
      <w:r w:rsidR="000800E9" w:rsidRPr="00DF343B">
        <w:rPr>
          <w:highlight w:val="yellow"/>
        </w:rPr>
        <w:t xml:space="preserve"> </w:t>
      </w:r>
      <w:r w:rsidR="005742EF" w:rsidRPr="00DF343B">
        <w:rPr>
          <w:highlight w:val="yellow"/>
        </w:rPr>
        <w:t xml:space="preserve">Sunkumai kyla </w:t>
      </w:r>
      <w:r w:rsidR="000800E9" w:rsidRPr="00DF343B">
        <w:rPr>
          <w:highlight w:val="yellow"/>
        </w:rPr>
        <w:t>atlaikan</w:t>
      </w:r>
      <w:r w:rsidR="005742EF" w:rsidRPr="00DF343B">
        <w:rPr>
          <w:highlight w:val="yellow"/>
        </w:rPr>
        <w:t>t ekstremalias</w:t>
      </w:r>
      <w:r w:rsidR="000800E9" w:rsidRPr="00DF343B">
        <w:rPr>
          <w:highlight w:val="yellow"/>
        </w:rPr>
        <w:t xml:space="preserve"> vibracij</w:t>
      </w:r>
      <w:r w:rsidR="005742EF" w:rsidRPr="00DF343B">
        <w:rPr>
          <w:highlight w:val="yellow"/>
        </w:rPr>
        <w:t>as</w:t>
      </w:r>
      <w:r w:rsidR="000800E9" w:rsidRPr="00DF343B">
        <w:rPr>
          <w:highlight w:val="yellow"/>
        </w:rPr>
        <w:t xml:space="preserve"> paleidimo metu, o</w:t>
      </w:r>
      <w:r w:rsidR="005742EF" w:rsidRPr="00DF343B">
        <w:rPr>
          <w:highlight w:val="yellow"/>
        </w:rPr>
        <w:t xml:space="preserve"> vėliau</w:t>
      </w:r>
      <w:r w:rsidR="000800E9" w:rsidRPr="00DF343B">
        <w:rPr>
          <w:highlight w:val="yellow"/>
        </w:rPr>
        <w:t xml:space="preserve"> sėkmingai </w:t>
      </w:r>
      <w:r w:rsidR="005742EF" w:rsidRPr="00DF343B">
        <w:rPr>
          <w:highlight w:val="yellow"/>
        </w:rPr>
        <w:t xml:space="preserve">veikiant </w:t>
      </w:r>
      <w:r w:rsidR="000800E9" w:rsidRPr="00DF343B">
        <w:rPr>
          <w:highlight w:val="yellow"/>
        </w:rPr>
        <w:t>ilgą eksploatavimo laiką be priežiūros ir nepaisant didelių radiacijos dozių. Projektavimo ir gamybos procesai turi būti griežti, užtikrinant teisingą</w:t>
      </w:r>
      <w:r w:rsidR="000800E9" w:rsidRPr="005742EF">
        <w:t xml:space="preserve"> erdvėlaivio veikimą pirmą ir vienintelį kartą, kai jis bus naudojamas. </w:t>
      </w:r>
      <w:r w:rsidR="005742EF" w:rsidRPr="005742EF">
        <w:t>Palydovo s</w:t>
      </w:r>
      <w:r w:rsidR="000800E9" w:rsidRPr="005742EF">
        <w:t>istem</w:t>
      </w:r>
      <w:r w:rsidR="005742EF" w:rsidRPr="005742EF">
        <w:t>a</w:t>
      </w:r>
      <w:r w:rsidR="000800E9" w:rsidRPr="005742EF">
        <w:t xml:space="preserve"> ir elektronika </w:t>
      </w:r>
      <w:r w:rsidR="005742EF" w:rsidRPr="005742EF">
        <w:t xml:space="preserve">yra detaliai </w:t>
      </w:r>
      <w:r w:rsidR="000800E9" w:rsidRPr="005742EF">
        <w:t>analizuojamos</w:t>
      </w:r>
      <w:r w:rsidR="005742EF" w:rsidRPr="005742EF">
        <w:t xml:space="preserve"> </w:t>
      </w:r>
      <w:r w:rsidR="000800E9" w:rsidRPr="005742EF">
        <w:t xml:space="preserve">siekiant užtikrinti, kad bet kurios konkrečios sudedamosios dalies gedimas nekels pavojaus visos misijos ilgaamžiškumui. </w:t>
      </w:r>
      <w:r w:rsidR="00193DFE">
        <w:t xml:space="preserve">Būtent dėl šių </w:t>
      </w:r>
      <w:r w:rsidR="00C8220C">
        <w:t>priežasčių šiame darbe yra nagrinėjamos technikos leidžiančios užtikrinti kosmosų palydovų patikimumą.</w:t>
      </w:r>
    </w:p>
    <w:p w14:paraId="374185CB" w14:textId="6BF4B06A" w:rsidR="00847ECE" w:rsidRPr="00B65A56" w:rsidRDefault="00EC2AD0" w:rsidP="00E71A36">
      <w:pPr>
        <w:pStyle w:val="Heading1"/>
      </w:pPr>
      <w:bookmarkStart w:id="11" w:name="_Toc122685801"/>
      <w:bookmarkEnd w:id="7"/>
      <w:bookmarkEnd w:id="8"/>
      <w:bookmarkEnd w:id="9"/>
      <w:bookmarkEnd w:id="10"/>
      <w:r>
        <w:lastRenderedPageBreak/>
        <w:t>Kosmoso palydovai</w:t>
      </w:r>
      <w:bookmarkEnd w:id="11"/>
    </w:p>
    <w:p w14:paraId="042BA184" w14:textId="23869E5C" w:rsidR="00320778" w:rsidRDefault="00320778" w:rsidP="00270868">
      <w:pPr>
        <w:pStyle w:val="Tekstas"/>
      </w:pPr>
      <w:bookmarkStart w:id="12" w:name="_Toc503646968"/>
      <w:bookmarkStart w:id="13" w:name="_Toc503648358"/>
      <w:bookmarkStart w:id="14" w:name="_Toc503651302"/>
      <w:bookmarkStart w:id="15" w:name="_Toc505346878"/>
      <w:r w:rsidRPr="00320778">
        <w:t xml:space="preserve">Kosminiai palydovai yra dirbtiniai objektai, kurie </w:t>
      </w:r>
      <w:r>
        <w:t>yra</w:t>
      </w:r>
      <w:r w:rsidRPr="00320778">
        <w:t xml:space="preserve"> iškeliami į orbitą aplink Žemę ar kitus dangaus kūnus. Jie paleidžiami į kosmosą naudojant raketas ir naudojami įvairiems tikslams, įskaitant ryšį, navigaciją, orų prognozes ir mokslinius tyrimus.</w:t>
      </w:r>
    </w:p>
    <w:p w14:paraId="35729B31" w14:textId="77777777" w:rsidR="00600D0D" w:rsidRDefault="00320778" w:rsidP="00270868">
      <w:pPr>
        <w:pStyle w:val="Tekstas"/>
      </w:pPr>
      <w:r w:rsidRPr="00320778">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t>e</w:t>
      </w:r>
      <w:r w:rsidRPr="00320778">
        <w:t>nimas nebūtų galimas, t</w:t>
      </w:r>
      <w:r w:rsidR="007E1B50" w:rsidRPr="00320778">
        <w:t xml:space="preserve">ačiau dirbtiniai palydovai tapo realybe tik XX amžiaus viduryje. Pirmasis dirbtinis palydovas buvo </w:t>
      </w:r>
      <w:r w:rsidR="007E1B50" w:rsidRPr="00320778">
        <w:rPr>
          <w:i/>
          <w:iCs/>
        </w:rPr>
        <w:t>Sputnik 1</w:t>
      </w:r>
      <w:r w:rsidR="007E1B50" w:rsidRPr="00320778">
        <w:t>, Rusijos kosminis zondas</w:t>
      </w:r>
      <w:r w:rsidR="007E1B50" w:rsidRPr="007E1B50">
        <w:t>, pakilęs 1957 m. spalio 4 d. Šis veiksmas sukrėtė didžiąją dalį Vakarų pasaulio, nes buvo manoma, kad sovietai neturėjo galimybių siųsti palydovų į erdv</w:t>
      </w:r>
      <w:r w:rsidR="003D287B">
        <w:t>ę</w:t>
      </w:r>
      <w:r w:rsidR="007E1B50" w:rsidRPr="007E1B50">
        <w:t>.</w:t>
      </w:r>
      <w:r w:rsidR="007E1B50">
        <w:t xml:space="preserve"> </w:t>
      </w:r>
    </w:p>
    <w:p w14:paraId="3CD4C3FB" w14:textId="42DE4741" w:rsidR="00DF343B" w:rsidRDefault="00600D0D" w:rsidP="00270868">
      <w:pPr>
        <w:pStyle w:val="Tekstas"/>
      </w:pPr>
      <w:r>
        <w:t>Š</w:t>
      </w:r>
      <w:r w:rsidR="007E1B50">
        <w:t xml:space="preserve">iuo metu </w:t>
      </w:r>
      <w:r w:rsidR="00DE7238">
        <w:t>kosmose skrieja tūkstančiai žmogaus sukurtų palydovų. Vieni fotografuoja žemę, kad padėtų meteorologams prognozuoti orą ir sekti uraganus</w:t>
      </w:r>
      <w:r w:rsidR="008C17AE">
        <w:t xml:space="preserve">, kiti </w:t>
      </w:r>
      <w:r w:rsidR="00DE7238">
        <w:t>fotografuoja kitas planetas, saulę, juodąsias skyles, tamsiąją materiją ar tolimas galaktikas. Šie vaizdai padeda mokslininkams suprasti Saulės sistemą ir visatą.</w:t>
      </w:r>
      <w:r>
        <w:t xml:space="preserve"> </w:t>
      </w:r>
      <w:r w:rsidR="007E1B50" w:rsidRPr="007E1B50">
        <w:t xml:space="preserve">Maždaug pusė visų </w:t>
      </w:r>
      <w:r w:rsidR="007E1B50">
        <w:t xml:space="preserve">kosmoso </w:t>
      </w:r>
      <w:r w:rsidR="0055499B" w:rsidRPr="0055499B">
        <w:t>palydovų vykdo mokslin</w:t>
      </w:r>
      <w:r w:rsidR="0055499B">
        <w:t>ių</w:t>
      </w:r>
      <w:r w:rsidR="0055499B" w:rsidRPr="0055499B">
        <w:t xml:space="preserve"> tyrimų misijas, kurios dažniausiai būna susijusios su </w:t>
      </w:r>
      <w:r w:rsidR="0055499B">
        <w:t>atmosferos,</w:t>
      </w:r>
      <w:r w:rsidR="0055499B" w:rsidRPr="0055499B">
        <w:t xml:space="preserve"> visata</w:t>
      </w:r>
      <w:r w:rsidR="0055499B">
        <w:t xml:space="preserve"> ar </w:t>
      </w:r>
      <w:r w:rsidR="0055499B" w:rsidRPr="0055499B">
        <w:t>Žem</w:t>
      </w:r>
      <w:r w:rsidR="0055499B">
        <w:t xml:space="preserve">ės </w:t>
      </w:r>
      <w:r w:rsidR="008156E0">
        <w:t xml:space="preserve">tyrinėjimu </w:t>
      </w:r>
      <w:r w:rsidR="007E1B50">
        <w:t>[</w:t>
      </w:r>
      <w:r w:rsidR="006E3197">
        <w:t>1</w:t>
      </w:r>
      <w:r w:rsidR="007E1B50">
        <w:t>]</w:t>
      </w:r>
      <w:r w:rsidR="007E1B50" w:rsidRPr="007E1B50">
        <w:t>. Konkreči</w:t>
      </w:r>
      <w:r w:rsidR="007E1B50">
        <w:t>au</w:t>
      </w:r>
      <w:r w:rsidR="007E1B50" w:rsidRPr="007E1B50">
        <w:t xml:space="preserve"> mokslo tyrimų sritys apima: biologijos mokslą, netoli Žemės esančių objektų, klimato kaitos, sniego / ledo dangos, orbitos šiukšlių, planetų </w:t>
      </w:r>
      <w:r w:rsidR="007E1B50">
        <w:t>tyrinėjimo ir</w:t>
      </w:r>
      <w:r w:rsidR="007E1B50" w:rsidRPr="007E1B50">
        <w:t xml:space="preserve"> </w:t>
      </w:r>
      <w:r w:rsidR="007E1B50">
        <w:t xml:space="preserve">tolimojo </w:t>
      </w:r>
      <w:r w:rsidR="007E1B50" w:rsidRPr="007E1B50">
        <w:t xml:space="preserve">kosmoso astronomijos tyrimus. </w:t>
      </w:r>
      <w:r w:rsidR="007E1B50">
        <w:t xml:space="preserve">Du trečdaliai </w:t>
      </w:r>
      <w:r w:rsidR="007E1B50" w:rsidRPr="007E1B50">
        <w:t xml:space="preserve">visų misijų yra </w:t>
      </w:r>
      <w:r w:rsidR="007E1B50">
        <w:t xml:space="preserve">naujų </w:t>
      </w:r>
      <w:r w:rsidR="007E1B50" w:rsidRPr="007E1B50">
        <w:t xml:space="preserve">technologijų kūrimas arba demonstravimas. </w:t>
      </w:r>
      <w:r w:rsidR="007E1B50">
        <w:t>Duomenų perdavimo sistemos</w:t>
      </w:r>
      <w:r w:rsidR="007E1B50" w:rsidRPr="007E1B50">
        <w:t xml:space="preserve">, </w:t>
      </w:r>
      <w:r w:rsidR="007E1B50">
        <w:t xml:space="preserve">propulsijos </w:t>
      </w:r>
      <w:r w:rsidR="00F70FE8">
        <w:t>sistemos</w:t>
      </w:r>
      <w:r w:rsidR="007E1B50" w:rsidRPr="007E1B50">
        <w:t xml:space="preserve">, </w:t>
      </w:r>
      <w:r w:rsidR="007E1B50">
        <w:t xml:space="preserve">nauji </w:t>
      </w:r>
      <w:r w:rsidR="007E1B50" w:rsidRPr="007E1B50">
        <w:t>navigacij</w:t>
      </w:r>
      <w:r w:rsidR="007E1B50">
        <w:t>os</w:t>
      </w:r>
      <w:r w:rsidR="007E1B50" w:rsidRPr="007E1B50">
        <w:t xml:space="preserve"> ir valdym</w:t>
      </w:r>
      <w:r w:rsidR="007E1B50">
        <w:t>o algoritmai</w:t>
      </w:r>
      <w:r w:rsidR="007E1B50" w:rsidRPr="007E1B50">
        <w:t xml:space="preserve"> bei radiacijos bandymai</w:t>
      </w:r>
      <w:r w:rsidR="007E1B50">
        <w:t xml:space="preserve"> yra dažniausiai pasitaikančios misijų rūšys</w:t>
      </w:r>
      <w:r w:rsidR="007E1B50" w:rsidRPr="007E1B50">
        <w:t xml:space="preserve">. Kitos </w:t>
      </w:r>
      <w:r w:rsidR="007E1B50">
        <w:t xml:space="preserve">galimos </w:t>
      </w:r>
      <w:r w:rsidR="007E1B50" w:rsidRPr="007E1B50">
        <w:t>technologijos yra saulės burės, femto</w:t>
      </w:r>
      <w:r w:rsidR="007E1B50">
        <w:t>palydovai (</w:t>
      </w:r>
      <w:r w:rsidR="005E0368">
        <w:t>itin</w:t>
      </w:r>
      <w:r w:rsidR="007E1B50">
        <w:t xml:space="preserve"> maži)</w:t>
      </w:r>
      <w:r w:rsidR="007E1B50" w:rsidRPr="007E1B50">
        <w:t xml:space="preserve"> ir </w:t>
      </w:r>
      <w:r w:rsidR="007E1B50" w:rsidRPr="006E3197">
        <w:t>išmaniųjų telefonų palydovai</w:t>
      </w:r>
      <w:r w:rsidR="007E1B50" w:rsidRPr="007E1B50">
        <w:t xml:space="preserve">. </w:t>
      </w:r>
      <w:r w:rsidR="007E1B50">
        <w:t>Pastaraisiais metais itin sumažėjusios pakilimo į orbitą</w:t>
      </w:r>
      <w:r w:rsidR="007E1B50" w:rsidRPr="007E1B50">
        <w:t xml:space="preserve"> išlaidos leidžia vykdyti didesnės rizikos veiklą, kuri nebūtų įmanoma didelės apimties NASA misijose</w:t>
      </w:r>
      <w:r w:rsidR="007E1B50">
        <w:t>.</w:t>
      </w:r>
    </w:p>
    <w:bookmarkEnd w:id="12"/>
    <w:bookmarkEnd w:id="13"/>
    <w:bookmarkEnd w:id="14"/>
    <w:bookmarkEnd w:id="15"/>
    <w:p w14:paraId="2345A973" w14:textId="0D1E0CED" w:rsidR="00AF0D8F" w:rsidRPr="005A677F" w:rsidRDefault="00C94310" w:rsidP="007E4B2B">
      <w:pPr>
        <w:pStyle w:val="Heading2"/>
      </w:pPr>
      <w:r>
        <w:t>ESA</w:t>
      </w:r>
    </w:p>
    <w:p w14:paraId="27CD51AE" w14:textId="77777777" w:rsidR="00C94310" w:rsidRDefault="00C94310" w:rsidP="00C94310">
      <w:pPr>
        <w:pStyle w:val="Tekstas"/>
      </w:pPr>
      <w:bookmarkStart w:id="16" w:name="_Toc503646969"/>
      <w:bookmarkStart w:id="17" w:name="_Toc503648359"/>
      <w:bookmarkStart w:id="18" w:name="_Toc503651303"/>
      <w:bookmarkStart w:id="19" w:name="_Toc505346879"/>
      <w:r w:rsidRPr="00DF343B">
        <w:rPr>
          <w:highlight w:val="yellow"/>
        </w:rPr>
        <w:t>EAS MISIJOS???</w:t>
      </w:r>
      <w:r>
        <w:t xml:space="preserve"> Kas </w:t>
      </w:r>
      <w:r w:rsidRPr="00DF343B">
        <w:rPr>
          <w:highlight w:val="yellow"/>
        </w:rPr>
        <w:t>yra esa ir jos misijos</w:t>
      </w:r>
    </w:p>
    <w:p w14:paraId="08601002" w14:textId="4D2E1754" w:rsidR="00456F1E" w:rsidRDefault="00C94310" w:rsidP="00C02088">
      <w:pPr>
        <w:pStyle w:val="Heading2"/>
      </w:pPr>
      <w:r w:rsidRPr="00C94310">
        <w:t>ESA’s Swarm satellites</w:t>
      </w:r>
      <w:r>
        <w:t xml:space="preserve"> misija</w:t>
      </w:r>
    </w:p>
    <w:p w14:paraId="2E2A4EC5" w14:textId="56DC7FB4" w:rsidR="00C94310" w:rsidRDefault="00C94310" w:rsidP="00C94310">
      <w:pPr>
        <w:pStyle w:val="Tekstas"/>
      </w:pPr>
      <w:bookmarkStart w:id="20" w:name="_Toc503646972"/>
      <w:bookmarkStart w:id="21" w:name="_Toc503648362"/>
      <w:bookmarkStart w:id="22" w:name="_Toc503651306"/>
      <w:bookmarkStart w:id="23" w:name="_Toc505346882"/>
      <w:bookmarkEnd w:id="16"/>
      <w:bookmarkEnd w:id="17"/>
      <w:bookmarkEnd w:id="18"/>
      <w:bookmarkEnd w:id="19"/>
      <w:r>
        <w:t>the Swarm mission refers to a group of three satellites operated by the European Space Agency (ESA). These satellites are designed to study the Earth's magnetic field and its variations with unprecedented precision. The Swarm mission was launched on November 22, 2013, with the aim of providing new insights into the Earth's magnetic field and its interactions with the Earth system.</w:t>
      </w:r>
    </w:p>
    <w:p w14:paraId="281CAB97" w14:textId="77777777" w:rsidR="00C94310" w:rsidRDefault="00C94310" w:rsidP="00C94310">
      <w:pPr>
        <w:pStyle w:val="Tekstas"/>
      </w:pPr>
      <w:r>
        <w:t>Key objectives of the Swarm mission include:</w:t>
      </w:r>
    </w:p>
    <w:p w14:paraId="6EEF9964" w14:textId="77777777" w:rsidR="00C94310" w:rsidRDefault="00C94310" w:rsidP="00C94310">
      <w:pPr>
        <w:pStyle w:val="Tekstas"/>
      </w:pPr>
      <w:r>
        <w:t>Magnetic Field Mapping: Swarm aims to create high-resolution maps of the Earth's magnetic field, allowing scientists to understand its structure and behavior in detail.</w:t>
      </w:r>
    </w:p>
    <w:p w14:paraId="78DC93DA" w14:textId="77777777" w:rsidR="00C94310" w:rsidRDefault="00C94310" w:rsidP="00C94310">
      <w:pPr>
        <w:pStyle w:val="Tekstas"/>
      </w:pPr>
      <w:r>
        <w:t>Geophysical Processes: By studying the Earth's magnetic field, scientists can gain insights into geophysical processes occurring deep within the planet, such as the movement of molten iron in the outer core.</w:t>
      </w:r>
    </w:p>
    <w:p w14:paraId="4120FC38" w14:textId="77777777" w:rsidR="00C94310" w:rsidRDefault="00C94310" w:rsidP="00C94310">
      <w:pPr>
        <w:pStyle w:val="Tekstas"/>
      </w:pPr>
      <w:r>
        <w:t>Ionospheric and Magnetospheric Studies: The Swarm satellites also contribute to the study of the Earth's ionosphere and magnetosphere, helping researchers understand the complex interactions between the solar wind and the Earth's magnetic field.</w:t>
      </w:r>
    </w:p>
    <w:p w14:paraId="2978CB15" w14:textId="77777777" w:rsidR="00C94310" w:rsidRDefault="00C94310" w:rsidP="00C94310">
      <w:pPr>
        <w:pStyle w:val="Tekstas"/>
      </w:pPr>
      <w:r>
        <w:lastRenderedPageBreak/>
        <w:t>Each Swarm satellite carries a suite of instruments, including magnetometers, accelerometers, and GPS receivers, to measure various aspects of the Earth's magnetic field and related phenomena. By having multiple satellites in orbit simultaneously, the mission can provide three-dimensional mapping of the Earth's magnetic field and monitor changes over time.</w:t>
      </w:r>
    </w:p>
    <w:p w14:paraId="1A13BD32" w14:textId="77777777" w:rsidR="00C94310" w:rsidRDefault="00C94310" w:rsidP="00C94310">
      <w:pPr>
        <w:pStyle w:val="Tekstas"/>
      </w:pPr>
      <w:r>
        <w:t>These precise measurements are valuable for a range of scientific disciplines, including geophysics, space weather research, and studies related to the Earth's interior dynamics. The Swarm mission enhances our understanding of the Earth's magnetic field, which has practical applications in navigation, satellite technology, and a better understanding of environmental changes.</w:t>
      </w:r>
    </w:p>
    <w:p w14:paraId="20B37C3F" w14:textId="77777777" w:rsidR="00C94310" w:rsidRDefault="00C94310" w:rsidP="00C94310">
      <w:pPr>
        <w:pStyle w:val="Tekstas"/>
      </w:pPr>
    </w:p>
    <w:p w14:paraId="2CBA31D8" w14:textId="77777777" w:rsidR="00C94310" w:rsidRDefault="00C94310" w:rsidP="00C94310">
      <w:pPr>
        <w:pStyle w:val="Tekstas"/>
      </w:pPr>
    </w:p>
    <w:p w14:paraId="6034C740" w14:textId="77777777" w:rsidR="00C94310" w:rsidRDefault="00C94310" w:rsidP="00C94310">
      <w:pPr>
        <w:pStyle w:val="Tekstas"/>
      </w:pPr>
    </w:p>
    <w:p w14:paraId="3DC69595" w14:textId="77777777" w:rsidR="00C94310" w:rsidRDefault="00C94310" w:rsidP="00C94310">
      <w:pPr>
        <w:pStyle w:val="Tekstas"/>
      </w:pPr>
    </w:p>
    <w:p w14:paraId="0055A175" w14:textId="77777777" w:rsidR="00C94310" w:rsidRDefault="00C94310" w:rsidP="00C94310">
      <w:pPr>
        <w:pStyle w:val="Tekstas"/>
      </w:pPr>
      <w:r>
        <w:t>The motivation behind the Swarm mission lies in the scientific interest and practical applications associated with understanding the Earth's magnetic field. The Earth's magnetic field is a dynamic and complex system that plays a crucial role in various geophysical processes. Here are some key motivations for the Swarm mission:</w:t>
      </w:r>
    </w:p>
    <w:p w14:paraId="701FB90D" w14:textId="77777777" w:rsidR="00C94310" w:rsidRDefault="00C94310" w:rsidP="00C94310">
      <w:pPr>
        <w:pStyle w:val="Tekstas"/>
      </w:pPr>
      <w:r>
        <w:t>Scientific Exploration: The Earth's magnetic field is generated by the motion of molten iron in the outer core of the Earth. Studying the magnetic field provides insights into the Earth's interior dynamics and processes, such as the movement of molten iron and the generation of magnetic anomalies.</w:t>
      </w:r>
    </w:p>
    <w:p w14:paraId="0C0B26BB" w14:textId="77777777" w:rsidR="00C94310" w:rsidRDefault="00C94310" w:rsidP="00C94310">
      <w:pPr>
        <w:pStyle w:val="Tekstas"/>
      </w:pPr>
      <w:r>
        <w:t>Geomagnetic Variations: The Earth's magnetic field is not constant and undergoes variations over time. These variations can be caused by changes in the Earth's core, as well as external factors such as interactions with the solar wind. Understanding these variations is crucial for advancing our knowledge of Earth's geophysics.</w:t>
      </w:r>
    </w:p>
    <w:p w14:paraId="22D9914D" w14:textId="77777777" w:rsidR="00C94310" w:rsidRDefault="00C94310" w:rsidP="00C94310">
      <w:pPr>
        <w:pStyle w:val="Tekstas"/>
      </w:pPr>
      <w:r>
        <w:t>Space Weather: The Earth's magnetic field interacts with the solar wind, and this interaction can influence space weather phenomena. Space weather events, such as solar flares and geomagnetic storms, can impact satellite operations, communication systems, and power grids on Earth. Studying the Earth's magnetic field helps in better understanding and predicting space weather.</w:t>
      </w:r>
    </w:p>
    <w:p w14:paraId="0FA807C0" w14:textId="77777777" w:rsidR="00C94310" w:rsidRDefault="00C94310" w:rsidP="00C94310">
      <w:pPr>
        <w:pStyle w:val="Tekstas"/>
      </w:pPr>
      <w:r>
        <w:t>Navigation and Satellite Technology: Precise knowledge of the Earth's magnetic field is essential for navigation and the operation of satellites. It allows for accurate navigation systems and helps mitigate the effects of magnetic anomalies on satellite instruments.</w:t>
      </w:r>
    </w:p>
    <w:p w14:paraId="3C3DFCE2" w14:textId="77777777" w:rsidR="00C94310" w:rsidRDefault="00C94310" w:rsidP="00C94310">
      <w:pPr>
        <w:pStyle w:val="Tekstas"/>
      </w:pPr>
      <w:r>
        <w:t>Ionospheric and Magnetospheric Studies: The Swarm mission contributes to the study of the Earth's ionosphere and magnetosphere. These regions are influenced by the Earth's magnetic field and play a crucial role in the interaction between the Earth and the solar wind.</w:t>
      </w:r>
    </w:p>
    <w:p w14:paraId="588466A8" w14:textId="311B436B" w:rsidR="00C94310" w:rsidRDefault="00C94310" w:rsidP="00C94310">
      <w:pPr>
        <w:pStyle w:val="Tekstas"/>
      </w:pPr>
      <w:r>
        <w:t xml:space="preserve">By deploying a constellation of three satellites (Swarm Alpha, Bravo, and Charlie), the mission aims to provide detailed and comprehensive measurements of the Earth's magnetic field. The simultaneous measurements from multiple satellites allow scientists to create high-resolution maps and three-dimensional models of the magnetic field, improving our understanding of its structure and dynamics. </w:t>
      </w:r>
      <w:r>
        <w:lastRenderedPageBreak/>
        <w:t>The data collected by Swarm contributes to advancements in geophysics, space weather research, and various scientific and practical applications.</w:t>
      </w:r>
    </w:p>
    <w:p w14:paraId="43276881" w14:textId="755D9C5E" w:rsidR="00AF0D8F" w:rsidRPr="001710D1" w:rsidRDefault="001E3B1D" w:rsidP="00706B22">
      <w:pPr>
        <w:pStyle w:val="Heading1"/>
      </w:pPr>
      <w:bookmarkStart w:id="24" w:name="_Toc122685802"/>
      <w:bookmarkEnd w:id="20"/>
      <w:bookmarkEnd w:id="21"/>
      <w:bookmarkEnd w:id="22"/>
      <w:bookmarkEnd w:id="23"/>
      <w:r>
        <w:lastRenderedPageBreak/>
        <w:t>Palydov</w:t>
      </w:r>
      <w:bookmarkEnd w:id="24"/>
      <w:r w:rsidR="00C94310">
        <w:t>o architektūra</w:t>
      </w:r>
    </w:p>
    <w:p w14:paraId="35927CBF" w14:textId="437322B7" w:rsidR="00245B2A" w:rsidRDefault="00605A5C" w:rsidP="007A6287">
      <w:pPr>
        <w:pStyle w:val="Tekstas"/>
      </w:pPr>
      <w:r>
        <w:t xml:space="preserve">Norint </w:t>
      </w:r>
    </w:p>
    <w:p w14:paraId="47141629" w14:textId="77777777" w:rsidR="000708D2" w:rsidRDefault="000708D2" w:rsidP="007A6287">
      <w:pPr>
        <w:pStyle w:val="Tekstas"/>
      </w:pPr>
    </w:p>
    <w:p w14:paraId="2C61CC99" w14:textId="78FC0CFD" w:rsidR="000708D2" w:rsidRDefault="000708D2" w:rsidP="000708D2">
      <w:pPr>
        <w:pStyle w:val="NormalWeb"/>
        <w:spacing w:before="0" w:beforeAutospacing="0" w:after="0" w:afterAutospacing="0"/>
        <w:rPr>
          <w:lang w:val="en-GB"/>
        </w:rPr>
      </w:pPr>
      <w:r>
        <w:rPr>
          <w:rFonts w:ascii="Arial" w:hAnsi="Arial" w:cs="Arial"/>
          <w:noProof/>
          <w:color w:val="000000"/>
          <w:sz w:val="22"/>
          <w:szCs w:val="22"/>
          <w:bdr w:val="none" w:sz="0" w:space="0" w:color="auto" w:frame="1"/>
        </w:rPr>
        <w:drawing>
          <wp:inline distT="0" distB="0" distL="0" distR="0" wp14:anchorId="5CEDDDC6" wp14:editId="68A2ECC6">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3EF2D0FD" w14:textId="77777777" w:rsidR="000708D2" w:rsidRDefault="000708D2" w:rsidP="000708D2">
      <w:pPr>
        <w:spacing w:after="240"/>
      </w:pPr>
    </w:p>
    <w:p w14:paraId="044857B9" w14:textId="77777777" w:rsidR="000708D2" w:rsidRDefault="000708D2" w:rsidP="000708D2">
      <w:pPr>
        <w:pStyle w:val="NormalWeb"/>
        <w:spacing w:before="0" w:beforeAutospacing="0" w:after="0" w:afterAutospacing="0"/>
      </w:pPr>
      <w:hyperlink r:id="rId14" w:history="1">
        <w:r>
          <w:rPr>
            <w:rStyle w:val="Hyperlink"/>
            <w:rFonts w:ascii="Arial" w:hAnsi="Arial"/>
            <w:color w:val="1155CC"/>
            <w:sz w:val="22"/>
            <w:szCs w:val="22"/>
          </w:rPr>
          <w:t>http://www.geomag.bgs.ac.uk/education/swarm_overview.html</w:t>
        </w:r>
      </w:hyperlink>
    </w:p>
    <w:p w14:paraId="1B263258" w14:textId="77777777" w:rsidR="000708D2" w:rsidRDefault="000708D2" w:rsidP="007A6287">
      <w:pPr>
        <w:pStyle w:val="Tekstas"/>
      </w:pPr>
    </w:p>
    <w:p w14:paraId="1C94A64C" w14:textId="77777777" w:rsidR="000708D2" w:rsidRDefault="000708D2" w:rsidP="007A6287">
      <w:pPr>
        <w:pStyle w:val="Tekstas"/>
      </w:pPr>
    </w:p>
    <w:p w14:paraId="10538519" w14:textId="77777777" w:rsidR="000708D2" w:rsidRDefault="000708D2" w:rsidP="007A6287">
      <w:pPr>
        <w:pStyle w:val="Tekstas"/>
      </w:pPr>
    </w:p>
    <w:p w14:paraId="19D98805" w14:textId="1B6F3BEB" w:rsidR="00AF0D8F" w:rsidRDefault="001E3B1D" w:rsidP="006B3CD2">
      <w:pPr>
        <w:pStyle w:val="Heading2"/>
      </w:pPr>
      <w:r>
        <w:t>Vibraciniai testai</w:t>
      </w:r>
    </w:p>
    <w:p w14:paraId="250E69CE" w14:textId="40B2F1C0" w:rsidR="00E155B5" w:rsidRDefault="002018BC" w:rsidP="00E155B5">
      <w:pPr>
        <w:pStyle w:val="Tekstas"/>
      </w:pPr>
      <w:r w:rsidRPr="002018BC">
        <w:t xml:space="preserve">Visiems pagamintiems </w:t>
      </w:r>
      <w:r>
        <w:t xml:space="preserve">palydovams yra </w:t>
      </w:r>
      <w:r w:rsidR="000C163C">
        <w:t>vykdomi</w:t>
      </w:r>
      <w:r w:rsidRPr="002018BC">
        <w:t xml:space="preserve"> sistemos lygio mechaniniai bandymai atliekant vibracijos bandymus</w:t>
      </w:r>
      <w:r w:rsidR="000C163C">
        <w:t>. Šių bandymų tikslas yra įsitikinti</w:t>
      </w:r>
      <w:r w:rsidRPr="002018BC">
        <w:t xml:space="preserve">, kad </w:t>
      </w:r>
      <w:r w:rsidR="000C163C">
        <w:t xml:space="preserve">pilnai surinktas palydovas </w:t>
      </w:r>
      <w:r w:rsidRPr="002018BC">
        <w:t>išgyvens</w:t>
      </w:r>
    </w:p>
    <w:p w14:paraId="555E7C0F" w14:textId="11153C03" w:rsidR="00DE02B9" w:rsidRDefault="00FF68AE" w:rsidP="007A6287">
      <w:pPr>
        <w:pStyle w:val="Tekstas"/>
      </w:pPr>
      <w:r>
        <w:t xml:space="preserve">. </w:t>
      </w:r>
      <w:r w:rsidR="00DE02B9" w:rsidRPr="00DE02B9">
        <w:t>Jų metu yra vykdomi aukšto „g“ smūgio bandymai norint patikrinti posistemių ir komponentų patikimumą</w:t>
      </w:r>
    </w:p>
    <w:p w14:paraId="2364DB7D" w14:textId="18B73D06" w:rsidR="005A677F" w:rsidRDefault="001E3B1D" w:rsidP="001E3B1D">
      <w:pPr>
        <w:pStyle w:val="Heading2"/>
      </w:pPr>
      <w:r>
        <w:t>Radiacijos testai</w:t>
      </w:r>
    </w:p>
    <w:p w14:paraId="1D1E2B65" w14:textId="5DCDA478" w:rsidR="00633432" w:rsidRPr="00633432" w:rsidRDefault="00024F4F" w:rsidP="00E155B5">
      <w:pPr>
        <w:pStyle w:val="Tekstas"/>
        <w:rPr>
          <w:rFonts w:eastAsia="Times New Roman"/>
          <w:szCs w:val="20"/>
        </w:rPr>
      </w:pPr>
      <w:r>
        <w:t xml:space="preserve">Kosminė spinduliuotė </w:t>
      </w:r>
    </w:p>
    <w:p w14:paraId="77110D52" w14:textId="43C90017" w:rsidR="00DB5C23" w:rsidRDefault="00DB5C23" w:rsidP="005A677F">
      <w:pPr>
        <w:pStyle w:val="Tekstas"/>
      </w:pPr>
      <w:r>
        <w:t xml:space="preserve">luoksnį </w:t>
      </w:r>
      <w:r w:rsidRPr="006E3197">
        <w:t>aplink palydovą</w:t>
      </w:r>
      <w:r>
        <w:t xml:space="preserve">. </w:t>
      </w:r>
    </w:p>
    <w:p w14:paraId="40A3AC9C" w14:textId="3EB6CF35" w:rsidR="00563642" w:rsidRDefault="00563642" w:rsidP="00563642">
      <w:pPr>
        <w:pStyle w:val="Heading2"/>
      </w:pPr>
      <w:r>
        <w:t xml:space="preserve">Šiluminio </w:t>
      </w:r>
      <w:r w:rsidR="00D30EB9">
        <w:t>vakuumo</w:t>
      </w:r>
      <w:r>
        <w:t xml:space="preserve"> testai</w:t>
      </w:r>
    </w:p>
    <w:p w14:paraId="2C08ACBF" w14:textId="7BE4AAEC" w:rsidR="00E155B5" w:rsidRDefault="00D30EB9" w:rsidP="00E155B5">
      <w:pPr>
        <w:pStyle w:val="Tekstas"/>
      </w:pPr>
      <w:r w:rsidRPr="00D30EB9">
        <w:t xml:space="preserve">Šiluminės vakuuminės </w:t>
      </w:r>
    </w:p>
    <w:p w14:paraId="0DB06036" w14:textId="77344262" w:rsidR="00480F44" w:rsidRDefault="00F20D31" w:rsidP="005A677F">
      <w:pPr>
        <w:pStyle w:val="Tekstas"/>
      </w:pPr>
      <w:r>
        <w:t>būti pastebėtas šiluminio vakuumo testų met</w:t>
      </w:r>
      <w:r w:rsidR="00024F4F">
        <w:t>u</w:t>
      </w:r>
      <w:r>
        <w:t xml:space="preserve"> ir taip užkirsti kelią gedimams.</w:t>
      </w:r>
    </w:p>
    <w:p w14:paraId="42D2075B" w14:textId="1AE06616" w:rsidR="001E3B1D" w:rsidRDefault="001E3B1D" w:rsidP="001E3B1D">
      <w:pPr>
        <w:pStyle w:val="Heading2"/>
      </w:pPr>
      <w:r>
        <w:t>Atliekam</w:t>
      </w:r>
      <w:r w:rsidR="00870C90">
        <w:t>i modeliavimų bandymai</w:t>
      </w:r>
    </w:p>
    <w:p w14:paraId="61F7B45E" w14:textId="5D789D38" w:rsidR="00E155B5" w:rsidRPr="00835A40" w:rsidRDefault="00EC24F5" w:rsidP="00E155B5">
      <w:pPr>
        <w:pStyle w:val="Tekstas"/>
      </w:pPr>
      <w:r>
        <w:t xml:space="preserve">Kadangi sukurti realias </w:t>
      </w:r>
    </w:p>
    <w:p w14:paraId="5C9D1B4F" w14:textId="17F022A0" w:rsidR="00835A40" w:rsidRDefault="00835A40" w:rsidP="001E3B1D">
      <w:pPr>
        <w:pStyle w:val="Tekstas"/>
      </w:pPr>
      <w:r w:rsidRPr="00835A40">
        <w:t>reikalavimus.</w:t>
      </w:r>
    </w:p>
    <w:p w14:paraId="0468744F" w14:textId="1292ED9A" w:rsidR="00AF0D8F" w:rsidRPr="00706B22" w:rsidRDefault="00BF5A19" w:rsidP="00E71A36">
      <w:pPr>
        <w:pStyle w:val="Heading1"/>
      </w:pPr>
      <w:bookmarkStart w:id="25" w:name="_Toc122685803"/>
      <w:r>
        <w:lastRenderedPageBreak/>
        <w:t>Palydovų patikimumo užtikrinimas</w:t>
      </w:r>
      <w:bookmarkEnd w:id="25"/>
      <w:r w:rsidR="001E3B1D">
        <w:t xml:space="preserve"> </w:t>
      </w:r>
    </w:p>
    <w:p w14:paraId="485EFA2B" w14:textId="4DA6C9A7" w:rsidR="008A20F5" w:rsidRDefault="008A20F5" w:rsidP="007A6287">
      <w:pPr>
        <w:pStyle w:val="Tekstas"/>
      </w:pPr>
      <w:r>
        <w:t xml:space="preserve">Detaliau </w:t>
      </w:r>
      <w:r w:rsidR="0043157C">
        <w:t xml:space="preserve">šiame </w:t>
      </w:r>
      <w:r>
        <w:t xml:space="preserve">darbe yra nagrinėjami programinės </w:t>
      </w:r>
    </w:p>
    <w:p w14:paraId="421DECBE" w14:textId="36481F17" w:rsidR="00BF5A19" w:rsidRDefault="00BF5A19" w:rsidP="00BF5A19">
      <w:pPr>
        <w:pStyle w:val="Heading2"/>
      </w:pPr>
      <w:r>
        <w:t xml:space="preserve"> </w:t>
      </w:r>
      <w:r w:rsidR="00DF343B">
        <w:t>P</w:t>
      </w:r>
      <w:r>
        <w:t>avyzdys</w:t>
      </w:r>
    </w:p>
    <w:p w14:paraId="3076319F" w14:textId="0447D3AC" w:rsidR="00AC5489" w:rsidRDefault="00552376" w:rsidP="00DF343B">
      <w:pPr>
        <w:pStyle w:val="Tekstas"/>
      </w:pPr>
      <w:bookmarkStart w:id="26" w:name="_Toc503646980"/>
      <w:bookmarkStart w:id="27" w:name="_Toc503648370"/>
      <w:bookmarkStart w:id="28" w:name="_Toc503651314"/>
      <w:bookmarkStart w:id="29" w:name="_Toc505346890"/>
      <w:r>
        <w:t>Lorema as asd</w:t>
      </w:r>
    </w:p>
    <w:p w14:paraId="59BB9FEE" w14:textId="77777777" w:rsidR="00FE30B4" w:rsidRPr="00B346E4" w:rsidRDefault="00FE30B4" w:rsidP="00B346E4">
      <w:pPr>
        <w:pStyle w:val="Tekstas"/>
      </w:pPr>
    </w:p>
    <w:p w14:paraId="7174A157" w14:textId="77777777" w:rsidR="001E3B1D" w:rsidRPr="00270868" w:rsidRDefault="001E3B1D" w:rsidP="007A6287">
      <w:pPr>
        <w:pStyle w:val="Tekstas"/>
      </w:pPr>
    </w:p>
    <w:p w14:paraId="39AC2D9B" w14:textId="77777777" w:rsidR="00AF0D8F" w:rsidRDefault="00AF0D8F" w:rsidP="00493229">
      <w:pPr>
        <w:pStyle w:val="Antratbenr"/>
      </w:pPr>
      <w:bookmarkStart w:id="30" w:name="_Toc122685804"/>
      <w:r w:rsidRPr="00DF343B">
        <w:rPr>
          <w:highlight w:val="yellow"/>
        </w:rPr>
        <w:lastRenderedPageBreak/>
        <w:t>Išvados</w:t>
      </w:r>
      <w:bookmarkEnd w:id="26"/>
      <w:bookmarkEnd w:id="27"/>
      <w:bookmarkEnd w:id="28"/>
      <w:bookmarkEnd w:id="29"/>
      <w:bookmarkEnd w:id="30"/>
    </w:p>
    <w:p w14:paraId="1D5E673B" w14:textId="7AB051B2" w:rsidR="00270868" w:rsidRPr="00270868" w:rsidRDefault="00FB4D10" w:rsidP="00E5679B">
      <w:pPr>
        <w:pStyle w:val="ListNumber"/>
        <w:numPr>
          <w:ilvl w:val="0"/>
          <w:numId w:val="14"/>
        </w:numPr>
      </w:pPr>
      <w:bookmarkStart w:id="31" w:name="_Toc503646981"/>
      <w:bookmarkStart w:id="32" w:name="_Toc503648371"/>
      <w:bookmarkStart w:id="33" w:name="_Toc503651315"/>
      <w:bookmarkStart w:id="34" w:name="_Toc505346891"/>
      <w:r>
        <w:t xml:space="preserve">Darbe </w:t>
      </w:r>
      <w:r w:rsidR="00FC4524">
        <w:t>apžvelgti</w:t>
      </w:r>
      <w:r>
        <w:t xml:space="preserve"> palydovų kūrimo specifika</w:t>
      </w:r>
      <w:r w:rsidR="00FC4524">
        <w:t xml:space="preserve"> ir </w:t>
      </w:r>
    </w:p>
    <w:p w14:paraId="49AB06B1" w14:textId="14898497" w:rsidR="00270868" w:rsidRDefault="00FB4D10" w:rsidP="00E5679B">
      <w:pPr>
        <w:pStyle w:val="ListNumber"/>
        <w:numPr>
          <w:ilvl w:val="0"/>
          <w:numId w:val="14"/>
        </w:numPr>
      </w:pPr>
      <w:r>
        <w:t>Išanalizuota</w:t>
      </w:r>
      <w:r w:rsidR="002D3704">
        <w:t xml:space="preserve">, kad </w:t>
      </w:r>
    </w:p>
    <w:p w14:paraId="7F5F267C" w14:textId="06EB863D" w:rsidR="00FC4524" w:rsidRDefault="00FC4524" w:rsidP="00E5679B">
      <w:pPr>
        <w:pStyle w:val="ListNumber"/>
        <w:numPr>
          <w:ilvl w:val="0"/>
          <w:numId w:val="14"/>
        </w:numPr>
      </w:pPr>
      <w:r>
        <w:t xml:space="preserve">Detaliai išanalizuoti </w:t>
      </w:r>
    </w:p>
    <w:p w14:paraId="622844BE" w14:textId="47439658" w:rsidR="00FB4D10" w:rsidRPr="00270868" w:rsidRDefault="00FB4D10" w:rsidP="00E5679B">
      <w:pPr>
        <w:pStyle w:val="ListNumber"/>
        <w:numPr>
          <w:ilvl w:val="0"/>
          <w:numId w:val="14"/>
        </w:numPr>
      </w:pPr>
      <w:r>
        <w:t xml:space="preserve">Pateiktos </w:t>
      </w:r>
      <w:r w:rsidR="00FC4524">
        <w:t xml:space="preserve">palydovus kuriančios </w:t>
      </w:r>
    </w:p>
    <w:p w14:paraId="412CA059" w14:textId="77777777" w:rsidR="00AF0D8F" w:rsidRDefault="00AF0D8F" w:rsidP="00493229">
      <w:pPr>
        <w:pStyle w:val="Antratbenr"/>
      </w:pPr>
      <w:bookmarkStart w:id="35" w:name="_Toc122685805"/>
      <w:r>
        <w:lastRenderedPageBreak/>
        <w:t>Literatūros sąrašas</w:t>
      </w:r>
      <w:bookmarkEnd w:id="31"/>
      <w:bookmarkEnd w:id="32"/>
      <w:bookmarkEnd w:id="33"/>
      <w:bookmarkEnd w:id="34"/>
      <w:bookmarkEnd w:id="35"/>
    </w:p>
    <w:p w14:paraId="0B0867BD" w14:textId="7840217B" w:rsidR="003F7A47" w:rsidRPr="003F7A47" w:rsidRDefault="003F7A47" w:rsidP="006E3197">
      <w:pPr>
        <w:pStyle w:val="Bibliography"/>
        <w:ind w:hanging="499"/>
      </w:pPr>
      <w:r>
        <w:t xml:space="preserve">CubeSat101 Basic Concepts and Processes for First-Time CubeSat Developers. </w:t>
      </w:r>
      <w:r w:rsidRPr="008C0E7E">
        <w:t xml:space="preserve">Prieiga per: </w:t>
      </w:r>
      <w:r w:rsidRPr="003F7A47">
        <w:t>https://www.nasa.gov/sites/default/files/atoms/files/nasa_csli_cubesat_101_508.pdf</w:t>
      </w:r>
    </w:p>
    <w:p w14:paraId="54733E92" w14:textId="14140C6C" w:rsidR="00132552" w:rsidRPr="004D7127" w:rsidRDefault="006E3197" w:rsidP="006E3197">
      <w:pPr>
        <w:pStyle w:val="Bibliography"/>
        <w:ind w:hanging="499"/>
      </w:pPr>
      <w:r w:rsidRPr="006E3197">
        <w:t>Dubos, G.F., Castet, J.F. and Saleh, J.H., 2010. Statistical reliability analysis of satellites by mass category: Does spacecraft size matter?. Acta Astronautica, 67(5-6), pp.584-595.</w:t>
      </w:r>
      <w:r>
        <w:t xml:space="preserve"> </w:t>
      </w:r>
      <w:r w:rsidRPr="008C0E7E">
        <w:t>Prieiga per:</w:t>
      </w:r>
      <w:r>
        <w:t xml:space="preserve"> </w:t>
      </w:r>
      <w:r w:rsidRPr="006E3197">
        <w:t>https://www.sciencedirect.com/science/article/abs/pii/S0094576510001347</w:t>
      </w:r>
    </w:p>
    <w:p w14:paraId="64344393" w14:textId="0444647D" w:rsidR="00132552" w:rsidRPr="004D7127" w:rsidRDefault="006E3197" w:rsidP="006E3197">
      <w:pPr>
        <w:pStyle w:val="Bibliography"/>
        <w:ind w:hanging="499"/>
      </w:pPr>
      <w:r w:rsidRPr="006E3197">
        <w:t>Langer, M. and Bouwmeester, J., 2016. Reliability of CubeSats-statistical data, developers' beliefs and the way forward.</w:t>
      </w:r>
      <w:r>
        <w:t xml:space="preserve"> </w:t>
      </w:r>
      <w:r w:rsidRPr="006E3197">
        <w:t xml:space="preserve">Prieiga per: </w:t>
      </w:r>
      <w:r>
        <w:t xml:space="preserve"> </w:t>
      </w:r>
      <w:r w:rsidRPr="006E3197">
        <w:t>https://digitalcommons.usu.edu/smallsat/2016/TS10AdvTech2/4/</w:t>
      </w:r>
    </w:p>
    <w:p w14:paraId="39F34018" w14:textId="5A0144EF" w:rsidR="003764DB" w:rsidRDefault="002B1C19" w:rsidP="006E3197">
      <w:pPr>
        <w:pStyle w:val="Bibliography"/>
        <w:ind w:hanging="499"/>
      </w:pPr>
      <w:r w:rsidRPr="002B1C19">
        <w:t>Bouwmeester, J., Menicucci, A. and Gill, E.K., 2022. Improving CubeSat reliability: Subsystem redundancy or improved testing?. Reliability Engineering &amp; System Safety, 220, p.108288</w:t>
      </w:r>
      <w:r>
        <w:t xml:space="preserve"> </w:t>
      </w:r>
      <w:r w:rsidRPr="006E3197">
        <w:t xml:space="preserve">Prieiga per: </w:t>
      </w:r>
      <w:r>
        <w:t xml:space="preserve">  </w:t>
      </w:r>
      <w:r w:rsidRPr="002B1C19">
        <w:t>https://www.sciencedirect.com/science/article/pii/S0951832021007584</w:t>
      </w:r>
    </w:p>
    <w:p w14:paraId="422E2C95" w14:textId="77777777" w:rsidR="002B1C19" w:rsidRDefault="002B1C19" w:rsidP="002B1C19">
      <w:pPr>
        <w:pStyle w:val="Bibliography"/>
      </w:pPr>
      <w:r w:rsidRPr="002B1C19">
        <w:t>Dobiáš, P., Casseau, E. and Sinnen, O., 2021. Improving the CubeSat reliability thanks to a multiprocessor system using fault tolerant online scheduling. Microprocessors and Microsystems, 85, p.104312.</w:t>
      </w:r>
      <w:r>
        <w:t xml:space="preserve"> </w:t>
      </w:r>
      <w:r w:rsidRPr="006E3197">
        <w:t>Prieiga per:</w:t>
      </w:r>
    </w:p>
    <w:p w14:paraId="7DBE6F4B" w14:textId="57805A48" w:rsidR="002B1C19" w:rsidRDefault="002B1C19" w:rsidP="002B1C19">
      <w:pPr>
        <w:pStyle w:val="Bibliography"/>
        <w:numPr>
          <w:ilvl w:val="0"/>
          <w:numId w:val="0"/>
        </w:numPr>
        <w:ind w:left="357"/>
      </w:pPr>
      <w:r w:rsidRPr="002B1C19">
        <w:t>https://www.sciencedirect.com/science/article/abs/pii/S0141933121004737</w:t>
      </w:r>
    </w:p>
    <w:p w14:paraId="4C60F3A4" w14:textId="0F0F335E" w:rsidR="002B1C19" w:rsidRDefault="002B1C19" w:rsidP="00100E07">
      <w:pPr>
        <w:pStyle w:val="Bibliography"/>
      </w:pPr>
      <w:r>
        <w:t xml:space="preserve">STM32 ECC dokumentacija. </w:t>
      </w:r>
      <w:r w:rsidRPr="006E3197">
        <w:t>Prieiga per:</w:t>
      </w:r>
    </w:p>
    <w:p w14:paraId="3C56E958" w14:textId="71224FEC" w:rsidR="001711E3" w:rsidRPr="002B1C19" w:rsidRDefault="001711E3" w:rsidP="002B1C19">
      <w:pPr>
        <w:pStyle w:val="Bibliography"/>
        <w:numPr>
          <w:ilvl w:val="0"/>
          <w:numId w:val="0"/>
        </w:numPr>
        <w:ind w:left="357"/>
      </w:pPr>
      <w:r w:rsidRPr="002B1C19">
        <w:t>https://www.st.com/resource/en/application_note/an5342-error-correction-code-ecc-management-for-internal-memories-protection-on-stm32h7-series-stmicroelectronics.pdf</w:t>
      </w:r>
    </w:p>
    <w:p w14:paraId="11F6841B" w14:textId="3936B3BC" w:rsidR="00100E07" w:rsidRPr="00100E07" w:rsidRDefault="00100E07" w:rsidP="00100E07">
      <w:pPr>
        <w:tabs>
          <w:tab w:val="left" w:pos="516"/>
        </w:tabs>
        <w:rPr>
          <w:lang w:eastAsia="lt-LT"/>
        </w:rPr>
      </w:pPr>
      <w:r>
        <w:rPr>
          <w:lang w:eastAsia="lt-LT"/>
        </w:rPr>
        <w:tab/>
      </w:r>
    </w:p>
    <w:sectPr w:rsidR="00100E07" w:rsidRPr="00100E07" w:rsidSect="00733B28">
      <w:footerReference w:type="default" r:id="rId15"/>
      <w:footerReference w:type="first" r:id="rId16"/>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A105" w14:textId="77777777" w:rsidR="00EB070F" w:rsidRDefault="00EB070F" w:rsidP="00703F96">
      <w:pPr>
        <w:spacing w:line="240" w:lineRule="auto"/>
      </w:pPr>
      <w:r>
        <w:separator/>
      </w:r>
    </w:p>
    <w:p w14:paraId="4992075F" w14:textId="77777777" w:rsidR="00EB070F" w:rsidRDefault="00EB070F"/>
    <w:p w14:paraId="02319717" w14:textId="77777777" w:rsidR="00EB070F" w:rsidRDefault="00EB070F"/>
    <w:p w14:paraId="437DFD16" w14:textId="77777777" w:rsidR="00EB070F" w:rsidRDefault="00EB070F"/>
  </w:endnote>
  <w:endnote w:type="continuationSeparator" w:id="0">
    <w:p w14:paraId="188ADD96" w14:textId="77777777" w:rsidR="00EB070F" w:rsidRDefault="00EB070F" w:rsidP="00703F96">
      <w:pPr>
        <w:spacing w:line="240" w:lineRule="auto"/>
      </w:pPr>
      <w:r>
        <w:continuationSeparator/>
      </w:r>
    </w:p>
    <w:p w14:paraId="226375EC" w14:textId="77777777" w:rsidR="00EB070F" w:rsidRDefault="00EB070F"/>
    <w:p w14:paraId="5CAF9B93" w14:textId="77777777" w:rsidR="00EB070F" w:rsidRDefault="00EB070F"/>
    <w:p w14:paraId="57F0431F" w14:textId="77777777" w:rsidR="00EB070F" w:rsidRDefault="00EB070F"/>
  </w:endnote>
  <w:endnote w:type="continuationNotice" w:id="1">
    <w:p w14:paraId="769A6FFF" w14:textId="77777777" w:rsidR="00EB070F" w:rsidRDefault="00EB070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2F92" w14:textId="77777777" w:rsidR="00EB070F" w:rsidRDefault="00EB070F" w:rsidP="00703F96">
      <w:pPr>
        <w:spacing w:line="240" w:lineRule="auto"/>
      </w:pPr>
      <w:r>
        <w:separator/>
      </w:r>
    </w:p>
  </w:footnote>
  <w:footnote w:type="continuationSeparator" w:id="0">
    <w:p w14:paraId="3523B907" w14:textId="77777777" w:rsidR="00EB070F" w:rsidRDefault="00EB070F" w:rsidP="00703F96">
      <w:pPr>
        <w:spacing w:line="240" w:lineRule="auto"/>
      </w:pPr>
      <w:r>
        <w:continuationSeparator/>
      </w:r>
    </w:p>
    <w:p w14:paraId="367E214D" w14:textId="77777777" w:rsidR="00EB070F" w:rsidRDefault="00EB070F"/>
    <w:p w14:paraId="1FD0660F" w14:textId="77777777" w:rsidR="00EB070F" w:rsidRDefault="00EB070F"/>
    <w:p w14:paraId="18E8142F" w14:textId="77777777" w:rsidR="00EB070F" w:rsidRDefault="00EB070F"/>
  </w:footnote>
  <w:footnote w:type="continuationNotice" w:id="1">
    <w:p w14:paraId="332F8DDB" w14:textId="77777777" w:rsidR="00EB070F" w:rsidRDefault="00EB070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6"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4"/>
  </w:num>
  <w:num w:numId="2" w16cid:durableId="908881811">
    <w:abstractNumId w:val="7"/>
  </w:num>
  <w:num w:numId="3" w16cid:durableId="1305309519">
    <w:abstractNumId w:val="8"/>
  </w:num>
  <w:num w:numId="4" w16cid:durableId="2012179044">
    <w:abstractNumId w:val="9"/>
  </w:num>
  <w:num w:numId="5" w16cid:durableId="758021147">
    <w:abstractNumId w:val="0"/>
  </w:num>
  <w:num w:numId="6" w16cid:durableId="1736197148">
    <w:abstractNumId w:val="2"/>
  </w:num>
  <w:num w:numId="7" w16cid:durableId="1369186808">
    <w:abstractNumId w:val="1"/>
  </w:num>
  <w:num w:numId="8" w16cid:durableId="1932544172">
    <w:abstractNumId w:val="5"/>
  </w:num>
  <w:num w:numId="9" w16cid:durableId="274941440">
    <w:abstractNumId w:val="10"/>
  </w:num>
  <w:num w:numId="10" w16cid:durableId="1426195066">
    <w:abstractNumId w:val="6"/>
  </w:num>
  <w:num w:numId="11" w16cid:durableId="1933200029">
    <w:abstractNumId w:val="0"/>
    <w:lvlOverride w:ilvl="0">
      <w:startOverride w:val="1"/>
    </w:lvlOverride>
  </w:num>
  <w:num w:numId="12" w16cid:durableId="1327825645">
    <w:abstractNumId w:val="6"/>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stylePaneSortMethod w:val="0003"/>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1987"/>
    <w:rsid w:val="00053A41"/>
    <w:rsid w:val="00055FA6"/>
    <w:rsid w:val="000560C7"/>
    <w:rsid w:val="000564D4"/>
    <w:rsid w:val="000565A3"/>
    <w:rsid w:val="00067E95"/>
    <w:rsid w:val="000708D2"/>
    <w:rsid w:val="00074831"/>
    <w:rsid w:val="00074B6E"/>
    <w:rsid w:val="00076FBB"/>
    <w:rsid w:val="000800E9"/>
    <w:rsid w:val="00086029"/>
    <w:rsid w:val="00087B46"/>
    <w:rsid w:val="000908F6"/>
    <w:rsid w:val="0009147A"/>
    <w:rsid w:val="0009614C"/>
    <w:rsid w:val="000B2736"/>
    <w:rsid w:val="000B4545"/>
    <w:rsid w:val="000B57CF"/>
    <w:rsid w:val="000C0F8A"/>
    <w:rsid w:val="000C163C"/>
    <w:rsid w:val="000C1979"/>
    <w:rsid w:val="000C1C2C"/>
    <w:rsid w:val="000C1E44"/>
    <w:rsid w:val="000C4D2B"/>
    <w:rsid w:val="000C7CA8"/>
    <w:rsid w:val="000D01FD"/>
    <w:rsid w:val="000D42B9"/>
    <w:rsid w:val="000D4DCE"/>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32552"/>
    <w:rsid w:val="00132D76"/>
    <w:rsid w:val="00134E28"/>
    <w:rsid w:val="00136120"/>
    <w:rsid w:val="00142381"/>
    <w:rsid w:val="0014381A"/>
    <w:rsid w:val="00144050"/>
    <w:rsid w:val="001467DB"/>
    <w:rsid w:val="00150F63"/>
    <w:rsid w:val="00151207"/>
    <w:rsid w:val="00153703"/>
    <w:rsid w:val="0015409A"/>
    <w:rsid w:val="00160AAB"/>
    <w:rsid w:val="00160D8E"/>
    <w:rsid w:val="001617B2"/>
    <w:rsid w:val="001630DD"/>
    <w:rsid w:val="001631F6"/>
    <w:rsid w:val="001710D1"/>
    <w:rsid w:val="001711E3"/>
    <w:rsid w:val="001723B6"/>
    <w:rsid w:val="001723F2"/>
    <w:rsid w:val="00181E98"/>
    <w:rsid w:val="00181F65"/>
    <w:rsid w:val="00186D72"/>
    <w:rsid w:val="00187D2D"/>
    <w:rsid w:val="00191634"/>
    <w:rsid w:val="00191CF7"/>
    <w:rsid w:val="00193DFE"/>
    <w:rsid w:val="00195458"/>
    <w:rsid w:val="0019551F"/>
    <w:rsid w:val="00196F1F"/>
    <w:rsid w:val="00197B02"/>
    <w:rsid w:val="00197E84"/>
    <w:rsid w:val="001A2545"/>
    <w:rsid w:val="001A36AB"/>
    <w:rsid w:val="001A489C"/>
    <w:rsid w:val="001A4E66"/>
    <w:rsid w:val="001A52B7"/>
    <w:rsid w:val="001B3618"/>
    <w:rsid w:val="001B7286"/>
    <w:rsid w:val="001C0C97"/>
    <w:rsid w:val="001C13A6"/>
    <w:rsid w:val="001C4EE5"/>
    <w:rsid w:val="001C6670"/>
    <w:rsid w:val="001D32A9"/>
    <w:rsid w:val="001D3484"/>
    <w:rsid w:val="001D5C81"/>
    <w:rsid w:val="001D61EB"/>
    <w:rsid w:val="001E128D"/>
    <w:rsid w:val="001E3B1D"/>
    <w:rsid w:val="001E593D"/>
    <w:rsid w:val="001F0366"/>
    <w:rsid w:val="001F0CED"/>
    <w:rsid w:val="001F2F12"/>
    <w:rsid w:val="001F73A9"/>
    <w:rsid w:val="001F7522"/>
    <w:rsid w:val="00200062"/>
    <w:rsid w:val="002002C6"/>
    <w:rsid w:val="002018BC"/>
    <w:rsid w:val="0020442C"/>
    <w:rsid w:val="002141C1"/>
    <w:rsid w:val="00214BB1"/>
    <w:rsid w:val="002203F2"/>
    <w:rsid w:val="002249C1"/>
    <w:rsid w:val="00225C72"/>
    <w:rsid w:val="00233667"/>
    <w:rsid w:val="00235896"/>
    <w:rsid w:val="00236C7B"/>
    <w:rsid w:val="00243678"/>
    <w:rsid w:val="00245B2A"/>
    <w:rsid w:val="00245B92"/>
    <w:rsid w:val="00245E5A"/>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C19"/>
    <w:rsid w:val="002B3F9D"/>
    <w:rsid w:val="002C4255"/>
    <w:rsid w:val="002C4733"/>
    <w:rsid w:val="002C5F0F"/>
    <w:rsid w:val="002C61BE"/>
    <w:rsid w:val="002C7063"/>
    <w:rsid w:val="002D0564"/>
    <w:rsid w:val="002D3704"/>
    <w:rsid w:val="002E6941"/>
    <w:rsid w:val="002F0C7B"/>
    <w:rsid w:val="002F0FE1"/>
    <w:rsid w:val="002F1A21"/>
    <w:rsid w:val="002F2959"/>
    <w:rsid w:val="00307424"/>
    <w:rsid w:val="00313D9D"/>
    <w:rsid w:val="00317DCA"/>
    <w:rsid w:val="00320778"/>
    <w:rsid w:val="00323A2C"/>
    <w:rsid w:val="00325541"/>
    <w:rsid w:val="0033492B"/>
    <w:rsid w:val="003377D0"/>
    <w:rsid w:val="003404BA"/>
    <w:rsid w:val="00340E44"/>
    <w:rsid w:val="003471B1"/>
    <w:rsid w:val="00360BA0"/>
    <w:rsid w:val="0036186E"/>
    <w:rsid w:val="00362436"/>
    <w:rsid w:val="00366625"/>
    <w:rsid w:val="00372EC2"/>
    <w:rsid w:val="003733AA"/>
    <w:rsid w:val="00374B41"/>
    <w:rsid w:val="00375549"/>
    <w:rsid w:val="00375680"/>
    <w:rsid w:val="003764DB"/>
    <w:rsid w:val="0037769F"/>
    <w:rsid w:val="0038050F"/>
    <w:rsid w:val="00384141"/>
    <w:rsid w:val="00384DB7"/>
    <w:rsid w:val="00385B22"/>
    <w:rsid w:val="0039105F"/>
    <w:rsid w:val="00391192"/>
    <w:rsid w:val="00393439"/>
    <w:rsid w:val="00394551"/>
    <w:rsid w:val="003A049C"/>
    <w:rsid w:val="003A1737"/>
    <w:rsid w:val="003A7A07"/>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D60"/>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73DBD"/>
    <w:rsid w:val="004779C8"/>
    <w:rsid w:val="00477D85"/>
    <w:rsid w:val="00480F44"/>
    <w:rsid w:val="004840CA"/>
    <w:rsid w:val="00487600"/>
    <w:rsid w:val="00493229"/>
    <w:rsid w:val="00493B61"/>
    <w:rsid w:val="00496B61"/>
    <w:rsid w:val="00497F53"/>
    <w:rsid w:val="004A2A93"/>
    <w:rsid w:val="004A689F"/>
    <w:rsid w:val="004B177B"/>
    <w:rsid w:val="004B4A5F"/>
    <w:rsid w:val="004C4F03"/>
    <w:rsid w:val="004C54B1"/>
    <w:rsid w:val="004C7DB9"/>
    <w:rsid w:val="004D3A36"/>
    <w:rsid w:val="004D689B"/>
    <w:rsid w:val="004D7127"/>
    <w:rsid w:val="004E0355"/>
    <w:rsid w:val="004E33A0"/>
    <w:rsid w:val="004E3958"/>
    <w:rsid w:val="004E3EC2"/>
    <w:rsid w:val="004E5D8A"/>
    <w:rsid w:val="004E65C4"/>
    <w:rsid w:val="004E7C24"/>
    <w:rsid w:val="004F00B8"/>
    <w:rsid w:val="004F42C2"/>
    <w:rsid w:val="00505F9D"/>
    <w:rsid w:val="00512692"/>
    <w:rsid w:val="00516401"/>
    <w:rsid w:val="00523018"/>
    <w:rsid w:val="00524AF2"/>
    <w:rsid w:val="00525474"/>
    <w:rsid w:val="005273A1"/>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42EF"/>
    <w:rsid w:val="0058403C"/>
    <w:rsid w:val="0058508A"/>
    <w:rsid w:val="00585B1E"/>
    <w:rsid w:val="00594767"/>
    <w:rsid w:val="005A554E"/>
    <w:rsid w:val="005A6221"/>
    <w:rsid w:val="005A669C"/>
    <w:rsid w:val="005A677F"/>
    <w:rsid w:val="005B0181"/>
    <w:rsid w:val="005B2C4A"/>
    <w:rsid w:val="005B301B"/>
    <w:rsid w:val="005B4D37"/>
    <w:rsid w:val="005B5A04"/>
    <w:rsid w:val="005C1A93"/>
    <w:rsid w:val="005C1C87"/>
    <w:rsid w:val="005C6D73"/>
    <w:rsid w:val="005C6DE5"/>
    <w:rsid w:val="005D1E63"/>
    <w:rsid w:val="005D1EFF"/>
    <w:rsid w:val="005D4011"/>
    <w:rsid w:val="005D6711"/>
    <w:rsid w:val="005E0368"/>
    <w:rsid w:val="005E0E80"/>
    <w:rsid w:val="005E36EA"/>
    <w:rsid w:val="005E464A"/>
    <w:rsid w:val="005E4943"/>
    <w:rsid w:val="005E5DFE"/>
    <w:rsid w:val="005E6F0A"/>
    <w:rsid w:val="005F3431"/>
    <w:rsid w:val="005F5015"/>
    <w:rsid w:val="005F6195"/>
    <w:rsid w:val="0060014B"/>
    <w:rsid w:val="00600D0D"/>
    <w:rsid w:val="00601945"/>
    <w:rsid w:val="00605A5C"/>
    <w:rsid w:val="0060646D"/>
    <w:rsid w:val="0061317B"/>
    <w:rsid w:val="00617CB6"/>
    <w:rsid w:val="00620B23"/>
    <w:rsid w:val="00622B46"/>
    <w:rsid w:val="00624572"/>
    <w:rsid w:val="00624D48"/>
    <w:rsid w:val="00626CCE"/>
    <w:rsid w:val="00626CD1"/>
    <w:rsid w:val="00631191"/>
    <w:rsid w:val="00632507"/>
    <w:rsid w:val="00633432"/>
    <w:rsid w:val="00637955"/>
    <w:rsid w:val="00643B40"/>
    <w:rsid w:val="00644910"/>
    <w:rsid w:val="00647365"/>
    <w:rsid w:val="00654A22"/>
    <w:rsid w:val="0065650F"/>
    <w:rsid w:val="0066439D"/>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D12C5"/>
    <w:rsid w:val="006E1E1C"/>
    <w:rsid w:val="006E3197"/>
    <w:rsid w:val="006F0EFD"/>
    <w:rsid w:val="006F6A78"/>
    <w:rsid w:val="006F77CD"/>
    <w:rsid w:val="007002B9"/>
    <w:rsid w:val="00702FCE"/>
    <w:rsid w:val="00703F96"/>
    <w:rsid w:val="00706695"/>
    <w:rsid w:val="00706B22"/>
    <w:rsid w:val="00707D39"/>
    <w:rsid w:val="0071009A"/>
    <w:rsid w:val="00713676"/>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60C19"/>
    <w:rsid w:val="007621F7"/>
    <w:rsid w:val="00776843"/>
    <w:rsid w:val="0078238A"/>
    <w:rsid w:val="007826B5"/>
    <w:rsid w:val="007863C3"/>
    <w:rsid w:val="00787382"/>
    <w:rsid w:val="00791B55"/>
    <w:rsid w:val="007966E8"/>
    <w:rsid w:val="007A31DF"/>
    <w:rsid w:val="007A566A"/>
    <w:rsid w:val="007A6287"/>
    <w:rsid w:val="007A6C43"/>
    <w:rsid w:val="007B6E7B"/>
    <w:rsid w:val="007B728D"/>
    <w:rsid w:val="007B7C09"/>
    <w:rsid w:val="007C1364"/>
    <w:rsid w:val="007C2EA7"/>
    <w:rsid w:val="007E056D"/>
    <w:rsid w:val="007E1B50"/>
    <w:rsid w:val="007E4B2B"/>
    <w:rsid w:val="007E5DE4"/>
    <w:rsid w:val="007E6F36"/>
    <w:rsid w:val="007E7373"/>
    <w:rsid w:val="007F02B0"/>
    <w:rsid w:val="007F14E9"/>
    <w:rsid w:val="007F7AA1"/>
    <w:rsid w:val="00807A1D"/>
    <w:rsid w:val="008104E0"/>
    <w:rsid w:val="00814232"/>
    <w:rsid w:val="008156E0"/>
    <w:rsid w:val="00821BA7"/>
    <w:rsid w:val="00821F0D"/>
    <w:rsid w:val="008221FB"/>
    <w:rsid w:val="0082364C"/>
    <w:rsid w:val="0082569C"/>
    <w:rsid w:val="008315A4"/>
    <w:rsid w:val="00833996"/>
    <w:rsid w:val="00835A40"/>
    <w:rsid w:val="00837F0F"/>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3172"/>
    <w:rsid w:val="00894F23"/>
    <w:rsid w:val="00897801"/>
    <w:rsid w:val="00897A36"/>
    <w:rsid w:val="00897DD5"/>
    <w:rsid w:val="008A20F5"/>
    <w:rsid w:val="008A4790"/>
    <w:rsid w:val="008A4E9D"/>
    <w:rsid w:val="008A76DE"/>
    <w:rsid w:val="008B2712"/>
    <w:rsid w:val="008C17AE"/>
    <w:rsid w:val="008C1998"/>
    <w:rsid w:val="008D2B68"/>
    <w:rsid w:val="008E2422"/>
    <w:rsid w:val="008E397A"/>
    <w:rsid w:val="008F0BAE"/>
    <w:rsid w:val="008F247E"/>
    <w:rsid w:val="008F589E"/>
    <w:rsid w:val="00900666"/>
    <w:rsid w:val="00910742"/>
    <w:rsid w:val="0091110A"/>
    <w:rsid w:val="00926B17"/>
    <w:rsid w:val="00927872"/>
    <w:rsid w:val="00930DD8"/>
    <w:rsid w:val="0093151D"/>
    <w:rsid w:val="0093675D"/>
    <w:rsid w:val="0094208C"/>
    <w:rsid w:val="0094565D"/>
    <w:rsid w:val="00945752"/>
    <w:rsid w:val="009478E5"/>
    <w:rsid w:val="00947981"/>
    <w:rsid w:val="0095011D"/>
    <w:rsid w:val="00950FC3"/>
    <w:rsid w:val="00961F7E"/>
    <w:rsid w:val="009626F5"/>
    <w:rsid w:val="009722C3"/>
    <w:rsid w:val="00974C23"/>
    <w:rsid w:val="00976713"/>
    <w:rsid w:val="0098108B"/>
    <w:rsid w:val="00982D18"/>
    <w:rsid w:val="00985BCD"/>
    <w:rsid w:val="00995449"/>
    <w:rsid w:val="00995C24"/>
    <w:rsid w:val="009A0595"/>
    <w:rsid w:val="009A1560"/>
    <w:rsid w:val="009A1791"/>
    <w:rsid w:val="009A4687"/>
    <w:rsid w:val="009A5102"/>
    <w:rsid w:val="009A6A15"/>
    <w:rsid w:val="009B7CF5"/>
    <w:rsid w:val="009C5BD2"/>
    <w:rsid w:val="009C67D1"/>
    <w:rsid w:val="009C682C"/>
    <w:rsid w:val="009C7382"/>
    <w:rsid w:val="009C7684"/>
    <w:rsid w:val="009D15FE"/>
    <w:rsid w:val="009D4614"/>
    <w:rsid w:val="009E2EEB"/>
    <w:rsid w:val="009E71CC"/>
    <w:rsid w:val="009F5254"/>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950"/>
    <w:rsid w:val="00A43992"/>
    <w:rsid w:val="00A44A14"/>
    <w:rsid w:val="00A462AC"/>
    <w:rsid w:val="00A503EF"/>
    <w:rsid w:val="00A50DFC"/>
    <w:rsid w:val="00A52924"/>
    <w:rsid w:val="00A52DEB"/>
    <w:rsid w:val="00A544A3"/>
    <w:rsid w:val="00A54842"/>
    <w:rsid w:val="00A54DC0"/>
    <w:rsid w:val="00A61B3E"/>
    <w:rsid w:val="00A67960"/>
    <w:rsid w:val="00A70E06"/>
    <w:rsid w:val="00A73351"/>
    <w:rsid w:val="00A77892"/>
    <w:rsid w:val="00A77974"/>
    <w:rsid w:val="00A80B60"/>
    <w:rsid w:val="00A857DC"/>
    <w:rsid w:val="00A919B9"/>
    <w:rsid w:val="00A94659"/>
    <w:rsid w:val="00A94F27"/>
    <w:rsid w:val="00AA31F2"/>
    <w:rsid w:val="00AA3AAF"/>
    <w:rsid w:val="00AA4756"/>
    <w:rsid w:val="00AB463A"/>
    <w:rsid w:val="00AB69EA"/>
    <w:rsid w:val="00AB72EC"/>
    <w:rsid w:val="00AC1FBA"/>
    <w:rsid w:val="00AC5489"/>
    <w:rsid w:val="00AC6D6B"/>
    <w:rsid w:val="00AC7740"/>
    <w:rsid w:val="00AD0BC4"/>
    <w:rsid w:val="00AD6C63"/>
    <w:rsid w:val="00AE2379"/>
    <w:rsid w:val="00AE29C8"/>
    <w:rsid w:val="00AF0D8F"/>
    <w:rsid w:val="00AF3207"/>
    <w:rsid w:val="00AF3DF5"/>
    <w:rsid w:val="00AF6844"/>
    <w:rsid w:val="00AF6FCF"/>
    <w:rsid w:val="00B005CD"/>
    <w:rsid w:val="00B05713"/>
    <w:rsid w:val="00B05865"/>
    <w:rsid w:val="00B106C2"/>
    <w:rsid w:val="00B116E2"/>
    <w:rsid w:val="00B15138"/>
    <w:rsid w:val="00B1608A"/>
    <w:rsid w:val="00B21B33"/>
    <w:rsid w:val="00B24A33"/>
    <w:rsid w:val="00B2511E"/>
    <w:rsid w:val="00B32187"/>
    <w:rsid w:val="00B346E4"/>
    <w:rsid w:val="00B35728"/>
    <w:rsid w:val="00B40D87"/>
    <w:rsid w:val="00B4678A"/>
    <w:rsid w:val="00B52AEC"/>
    <w:rsid w:val="00B5325A"/>
    <w:rsid w:val="00B53C41"/>
    <w:rsid w:val="00B56ABD"/>
    <w:rsid w:val="00B57AF1"/>
    <w:rsid w:val="00B60CFC"/>
    <w:rsid w:val="00B63F48"/>
    <w:rsid w:val="00B65A56"/>
    <w:rsid w:val="00B65AEC"/>
    <w:rsid w:val="00B702DB"/>
    <w:rsid w:val="00B71664"/>
    <w:rsid w:val="00B71F4F"/>
    <w:rsid w:val="00B72469"/>
    <w:rsid w:val="00B74E62"/>
    <w:rsid w:val="00B8161C"/>
    <w:rsid w:val="00B84D0F"/>
    <w:rsid w:val="00B85CC9"/>
    <w:rsid w:val="00B870BB"/>
    <w:rsid w:val="00B959D2"/>
    <w:rsid w:val="00B95F05"/>
    <w:rsid w:val="00BA25EC"/>
    <w:rsid w:val="00BA2E0F"/>
    <w:rsid w:val="00BA470D"/>
    <w:rsid w:val="00BB00D6"/>
    <w:rsid w:val="00BB2EC3"/>
    <w:rsid w:val="00BB40C5"/>
    <w:rsid w:val="00BB4153"/>
    <w:rsid w:val="00BB41F5"/>
    <w:rsid w:val="00BB6608"/>
    <w:rsid w:val="00BC0193"/>
    <w:rsid w:val="00BC285C"/>
    <w:rsid w:val="00BC542C"/>
    <w:rsid w:val="00BC6BE5"/>
    <w:rsid w:val="00BC78E2"/>
    <w:rsid w:val="00BD0B05"/>
    <w:rsid w:val="00BD7F95"/>
    <w:rsid w:val="00BE1541"/>
    <w:rsid w:val="00BE6368"/>
    <w:rsid w:val="00BF027C"/>
    <w:rsid w:val="00BF36ED"/>
    <w:rsid w:val="00BF534D"/>
    <w:rsid w:val="00BF5A19"/>
    <w:rsid w:val="00BF6376"/>
    <w:rsid w:val="00C02088"/>
    <w:rsid w:val="00C03425"/>
    <w:rsid w:val="00C11C82"/>
    <w:rsid w:val="00C12106"/>
    <w:rsid w:val="00C14163"/>
    <w:rsid w:val="00C1529A"/>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6F67"/>
    <w:rsid w:val="00C776CB"/>
    <w:rsid w:val="00C8220C"/>
    <w:rsid w:val="00C83060"/>
    <w:rsid w:val="00C83520"/>
    <w:rsid w:val="00C851DE"/>
    <w:rsid w:val="00C8611C"/>
    <w:rsid w:val="00C86310"/>
    <w:rsid w:val="00C9150B"/>
    <w:rsid w:val="00C93381"/>
    <w:rsid w:val="00C9421A"/>
    <w:rsid w:val="00C94310"/>
    <w:rsid w:val="00CA0C48"/>
    <w:rsid w:val="00CA16D9"/>
    <w:rsid w:val="00CA1F10"/>
    <w:rsid w:val="00CA2864"/>
    <w:rsid w:val="00CA3001"/>
    <w:rsid w:val="00CB4316"/>
    <w:rsid w:val="00CC2DC4"/>
    <w:rsid w:val="00CC49B2"/>
    <w:rsid w:val="00CC60B4"/>
    <w:rsid w:val="00CC6130"/>
    <w:rsid w:val="00CD097E"/>
    <w:rsid w:val="00CE1BD5"/>
    <w:rsid w:val="00CE2ABF"/>
    <w:rsid w:val="00CE32E8"/>
    <w:rsid w:val="00CE3342"/>
    <w:rsid w:val="00CE4529"/>
    <w:rsid w:val="00CE6970"/>
    <w:rsid w:val="00CF61DF"/>
    <w:rsid w:val="00D055B0"/>
    <w:rsid w:val="00D0611B"/>
    <w:rsid w:val="00D11C74"/>
    <w:rsid w:val="00D11F66"/>
    <w:rsid w:val="00D122CD"/>
    <w:rsid w:val="00D125EF"/>
    <w:rsid w:val="00D12E96"/>
    <w:rsid w:val="00D143DA"/>
    <w:rsid w:val="00D16516"/>
    <w:rsid w:val="00D30EB9"/>
    <w:rsid w:val="00D41708"/>
    <w:rsid w:val="00D47491"/>
    <w:rsid w:val="00D476C1"/>
    <w:rsid w:val="00D47D35"/>
    <w:rsid w:val="00D5319D"/>
    <w:rsid w:val="00D565EA"/>
    <w:rsid w:val="00D606B9"/>
    <w:rsid w:val="00D61CE8"/>
    <w:rsid w:val="00D64AC9"/>
    <w:rsid w:val="00D65114"/>
    <w:rsid w:val="00D70E5D"/>
    <w:rsid w:val="00D84351"/>
    <w:rsid w:val="00D8552D"/>
    <w:rsid w:val="00D85994"/>
    <w:rsid w:val="00D90D36"/>
    <w:rsid w:val="00D92C5C"/>
    <w:rsid w:val="00D9413A"/>
    <w:rsid w:val="00D95F5C"/>
    <w:rsid w:val="00DB5C23"/>
    <w:rsid w:val="00DB6CB3"/>
    <w:rsid w:val="00DC15F1"/>
    <w:rsid w:val="00DC2E5B"/>
    <w:rsid w:val="00DC32F2"/>
    <w:rsid w:val="00DC3BB7"/>
    <w:rsid w:val="00DC754F"/>
    <w:rsid w:val="00DD234C"/>
    <w:rsid w:val="00DD2721"/>
    <w:rsid w:val="00DD4BD1"/>
    <w:rsid w:val="00DD5E79"/>
    <w:rsid w:val="00DD7548"/>
    <w:rsid w:val="00DE02B9"/>
    <w:rsid w:val="00DE23F3"/>
    <w:rsid w:val="00DE29B8"/>
    <w:rsid w:val="00DE7238"/>
    <w:rsid w:val="00DF343B"/>
    <w:rsid w:val="00DF3D85"/>
    <w:rsid w:val="00DF7E01"/>
    <w:rsid w:val="00E0379E"/>
    <w:rsid w:val="00E07553"/>
    <w:rsid w:val="00E1021C"/>
    <w:rsid w:val="00E155B5"/>
    <w:rsid w:val="00E17159"/>
    <w:rsid w:val="00E22928"/>
    <w:rsid w:val="00E262A4"/>
    <w:rsid w:val="00E265CA"/>
    <w:rsid w:val="00E27470"/>
    <w:rsid w:val="00E30048"/>
    <w:rsid w:val="00E3104D"/>
    <w:rsid w:val="00E334D3"/>
    <w:rsid w:val="00E3685F"/>
    <w:rsid w:val="00E45887"/>
    <w:rsid w:val="00E4795B"/>
    <w:rsid w:val="00E51797"/>
    <w:rsid w:val="00E538FA"/>
    <w:rsid w:val="00E5679B"/>
    <w:rsid w:val="00E56D60"/>
    <w:rsid w:val="00E60E25"/>
    <w:rsid w:val="00E63BA3"/>
    <w:rsid w:val="00E71A36"/>
    <w:rsid w:val="00E72F45"/>
    <w:rsid w:val="00E77574"/>
    <w:rsid w:val="00E902CB"/>
    <w:rsid w:val="00E92554"/>
    <w:rsid w:val="00E94E9D"/>
    <w:rsid w:val="00E96380"/>
    <w:rsid w:val="00E97364"/>
    <w:rsid w:val="00EA077C"/>
    <w:rsid w:val="00EA3488"/>
    <w:rsid w:val="00EA47EB"/>
    <w:rsid w:val="00EA5079"/>
    <w:rsid w:val="00EA72DB"/>
    <w:rsid w:val="00EB00C6"/>
    <w:rsid w:val="00EB04EE"/>
    <w:rsid w:val="00EB070F"/>
    <w:rsid w:val="00EB0787"/>
    <w:rsid w:val="00EB3709"/>
    <w:rsid w:val="00EB42EB"/>
    <w:rsid w:val="00EB5CAD"/>
    <w:rsid w:val="00EC24F5"/>
    <w:rsid w:val="00EC2AD0"/>
    <w:rsid w:val="00EC2DB6"/>
    <w:rsid w:val="00ED2236"/>
    <w:rsid w:val="00ED27AE"/>
    <w:rsid w:val="00ED553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4AE2"/>
    <w:rsid w:val="00F1682E"/>
    <w:rsid w:val="00F17C2E"/>
    <w:rsid w:val="00F20D31"/>
    <w:rsid w:val="00F211CF"/>
    <w:rsid w:val="00F21F09"/>
    <w:rsid w:val="00F2202A"/>
    <w:rsid w:val="00F25192"/>
    <w:rsid w:val="00F34838"/>
    <w:rsid w:val="00F36FE1"/>
    <w:rsid w:val="00F42C56"/>
    <w:rsid w:val="00F4445D"/>
    <w:rsid w:val="00F44608"/>
    <w:rsid w:val="00F452D5"/>
    <w:rsid w:val="00F461DF"/>
    <w:rsid w:val="00F502F1"/>
    <w:rsid w:val="00F54564"/>
    <w:rsid w:val="00F555C1"/>
    <w:rsid w:val="00F558AF"/>
    <w:rsid w:val="00F671D4"/>
    <w:rsid w:val="00F70FE8"/>
    <w:rsid w:val="00F71CF0"/>
    <w:rsid w:val="00F77669"/>
    <w:rsid w:val="00F829A7"/>
    <w:rsid w:val="00F85132"/>
    <w:rsid w:val="00F9052E"/>
    <w:rsid w:val="00F92C68"/>
    <w:rsid w:val="00F96DDE"/>
    <w:rsid w:val="00F96DFF"/>
    <w:rsid w:val="00F978DE"/>
    <w:rsid w:val="00F97F16"/>
    <w:rsid w:val="00FA0008"/>
    <w:rsid w:val="00FA2CFB"/>
    <w:rsid w:val="00FA6367"/>
    <w:rsid w:val="00FA73F2"/>
    <w:rsid w:val="00FA7AC1"/>
    <w:rsid w:val="00FA7D6B"/>
    <w:rsid w:val="00FB1ABD"/>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eomag.bgs.ac.uk/education/swarm_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3.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5.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3896</TotalTime>
  <Pages>12</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218</cp:revision>
  <cp:lastPrinted>2022-12-23T09:40:00Z</cp:lastPrinted>
  <dcterms:created xsi:type="dcterms:W3CDTF">2020-11-03T14:33:00Z</dcterms:created>
  <dcterms:modified xsi:type="dcterms:W3CDTF">2023-10-27T16:35:00Z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