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73344C5D" w14:textId="30FA4A61" w:rsidR="00085943" w:rsidRPr="00404F95" w:rsidRDefault="00C53805">
      <w:pPr>
        <w:pStyle w:val="TOC1"/>
        <w:rPr>
          <w:rFonts w:asciiTheme="minorHAnsi" w:eastAsiaTheme="minorEastAsia" w:hAnsiTheme="minorHAnsi" w:cstheme="minorBidi"/>
          <w:bCs w:val="0"/>
          <w:kern w:val="2"/>
          <w:sz w:val="22"/>
          <w:szCs w:val="22"/>
          <w:lang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49511617" w:history="1">
        <w:r w:rsidR="00085943" w:rsidRPr="00404F95">
          <w:rPr>
            <w:rStyle w:val="Hyperlink"/>
          </w:rPr>
          <w:t>Paveikslų sąrašas</w:t>
        </w:r>
        <w:r w:rsidR="00085943" w:rsidRPr="00404F95">
          <w:rPr>
            <w:webHidden/>
          </w:rPr>
          <w:tab/>
        </w:r>
        <w:r w:rsidR="00085943" w:rsidRPr="00404F95">
          <w:rPr>
            <w:webHidden/>
          </w:rPr>
          <w:fldChar w:fldCharType="begin"/>
        </w:r>
        <w:r w:rsidR="00085943" w:rsidRPr="00404F95">
          <w:rPr>
            <w:webHidden/>
          </w:rPr>
          <w:instrText xml:space="preserve"> PAGEREF _Toc149511617 \h </w:instrText>
        </w:r>
        <w:r w:rsidR="00085943" w:rsidRPr="00404F95">
          <w:rPr>
            <w:webHidden/>
          </w:rPr>
        </w:r>
        <w:r w:rsidR="00085943" w:rsidRPr="00404F95">
          <w:rPr>
            <w:webHidden/>
          </w:rPr>
          <w:fldChar w:fldCharType="separate"/>
        </w:r>
        <w:r w:rsidR="00085943" w:rsidRPr="00404F95">
          <w:rPr>
            <w:webHidden/>
          </w:rPr>
          <w:t>3</w:t>
        </w:r>
        <w:r w:rsidR="00085943" w:rsidRPr="00404F95">
          <w:rPr>
            <w:webHidden/>
          </w:rPr>
          <w:fldChar w:fldCharType="end"/>
        </w:r>
      </w:hyperlink>
    </w:p>
    <w:p w14:paraId="38627B5B" w14:textId="58858A1E"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404F95">
          <w:rPr>
            <w:rStyle w:val="Hyperlink"/>
          </w:rPr>
          <w:t>Santrumpų ir terminų sąrašas</w:t>
        </w:r>
        <w:r w:rsidR="00085943" w:rsidRPr="00404F95">
          <w:rPr>
            <w:webHidden/>
          </w:rPr>
          <w:tab/>
        </w:r>
        <w:r w:rsidR="00085943" w:rsidRPr="00404F95">
          <w:rPr>
            <w:webHidden/>
          </w:rPr>
          <w:fldChar w:fldCharType="begin"/>
        </w:r>
        <w:r w:rsidR="00085943" w:rsidRPr="00404F95">
          <w:rPr>
            <w:webHidden/>
          </w:rPr>
          <w:instrText xml:space="preserve"> PAGEREF _Toc149511618 \h </w:instrText>
        </w:r>
        <w:r w:rsidR="00085943" w:rsidRPr="00404F95">
          <w:rPr>
            <w:webHidden/>
          </w:rPr>
        </w:r>
        <w:r w:rsidR="00085943" w:rsidRPr="00404F95">
          <w:rPr>
            <w:webHidden/>
          </w:rPr>
          <w:fldChar w:fldCharType="separate"/>
        </w:r>
        <w:r w:rsidR="00085943" w:rsidRPr="00404F95">
          <w:rPr>
            <w:webHidden/>
          </w:rPr>
          <w:t>4</w:t>
        </w:r>
        <w:r w:rsidR="00085943" w:rsidRPr="00404F95">
          <w:rPr>
            <w:webHidden/>
          </w:rPr>
          <w:fldChar w:fldCharType="end"/>
        </w:r>
      </w:hyperlink>
    </w:p>
    <w:p w14:paraId="3523175E" w14:textId="7781D5F6"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404F95">
          <w:rPr>
            <w:rStyle w:val="Hyperlink"/>
          </w:rPr>
          <w:t>Įvadas</w:t>
        </w:r>
        <w:r w:rsidR="00085943" w:rsidRPr="00404F95">
          <w:rPr>
            <w:webHidden/>
          </w:rPr>
          <w:tab/>
        </w:r>
        <w:r w:rsidR="00085943" w:rsidRPr="00404F95">
          <w:rPr>
            <w:webHidden/>
          </w:rPr>
          <w:fldChar w:fldCharType="begin"/>
        </w:r>
        <w:r w:rsidR="00085943" w:rsidRPr="00404F95">
          <w:rPr>
            <w:webHidden/>
          </w:rPr>
          <w:instrText xml:space="preserve"> PAGEREF _Toc149511619 \h </w:instrText>
        </w:r>
        <w:r w:rsidR="00085943" w:rsidRPr="00404F95">
          <w:rPr>
            <w:webHidden/>
          </w:rPr>
        </w:r>
        <w:r w:rsidR="00085943" w:rsidRPr="00404F95">
          <w:rPr>
            <w:webHidden/>
          </w:rPr>
          <w:fldChar w:fldCharType="separate"/>
        </w:r>
        <w:r w:rsidR="00085943" w:rsidRPr="00404F95">
          <w:rPr>
            <w:webHidden/>
          </w:rPr>
          <w:t>5</w:t>
        </w:r>
        <w:r w:rsidR="00085943" w:rsidRPr="00404F95">
          <w:rPr>
            <w:webHidden/>
          </w:rPr>
          <w:fldChar w:fldCharType="end"/>
        </w:r>
      </w:hyperlink>
    </w:p>
    <w:p w14:paraId="1E444BAA" w14:textId="7FB3B2E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404F95">
          <w:rPr>
            <w:rStyle w:val="Hyperlink"/>
          </w:rPr>
          <w:t>1.</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Kosmoso palydovai</w:t>
        </w:r>
        <w:r w:rsidR="00085943" w:rsidRPr="00404F95">
          <w:rPr>
            <w:webHidden/>
          </w:rPr>
          <w:tab/>
        </w:r>
        <w:r w:rsidR="00085943" w:rsidRPr="00404F95">
          <w:rPr>
            <w:webHidden/>
          </w:rPr>
          <w:fldChar w:fldCharType="begin"/>
        </w:r>
        <w:r w:rsidR="00085943" w:rsidRPr="00404F95">
          <w:rPr>
            <w:webHidden/>
          </w:rPr>
          <w:instrText xml:space="preserve"> PAGEREF _Toc149511620 \h </w:instrText>
        </w:r>
        <w:r w:rsidR="00085943" w:rsidRPr="00404F95">
          <w:rPr>
            <w:webHidden/>
          </w:rPr>
        </w:r>
        <w:r w:rsidR="00085943" w:rsidRPr="00404F95">
          <w:rPr>
            <w:webHidden/>
          </w:rPr>
          <w:fldChar w:fldCharType="separate"/>
        </w:r>
        <w:r w:rsidR="00085943" w:rsidRPr="00404F95">
          <w:rPr>
            <w:webHidden/>
          </w:rPr>
          <w:t>6</w:t>
        </w:r>
        <w:r w:rsidR="00085943" w:rsidRPr="00404F95">
          <w:rPr>
            <w:webHidden/>
          </w:rPr>
          <w:fldChar w:fldCharType="end"/>
        </w:r>
      </w:hyperlink>
    </w:p>
    <w:p w14:paraId="3D177C6B" w14:textId="0B433FB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404F95">
          <w:rPr>
            <w:rStyle w:val="Hyperlink"/>
          </w:rPr>
          <w:t>2.</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Palydovo architektūra</w:t>
        </w:r>
        <w:r w:rsidR="00085943" w:rsidRPr="00404F95">
          <w:rPr>
            <w:webHidden/>
          </w:rPr>
          <w:tab/>
        </w:r>
        <w:r w:rsidR="00085943" w:rsidRPr="00404F95">
          <w:rPr>
            <w:webHidden/>
          </w:rPr>
          <w:fldChar w:fldCharType="begin"/>
        </w:r>
        <w:r w:rsidR="00085943" w:rsidRPr="00404F95">
          <w:rPr>
            <w:webHidden/>
          </w:rPr>
          <w:instrText xml:space="preserve"> PAGEREF _Toc149511621 \h </w:instrText>
        </w:r>
        <w:r w:rsidR="00085943" w:rsidRPr="00404F95">
          <w:rPr>
            <w:webHidden/>
          </w:rPr>
        </w:r>
        <w:r w:rsidR="00085943" w:rsidRPr="00404F95">
          <w:rPr>
            <w:webHidden/>
          </w:rPr>
          <w:fldChar w:fldCharType="separate"/>
        </w:r>
        <w:r w:rsidR="00085943" w:rsidRPr="00404F95">
          <w:rPr>
            <w:webHidden/>
          </w:rPr>
          <w:t>10</w:t>
        </w:r>
        <w:r w:rsidR="00085943" w:rsidRPr="00404F95">
          <w:rPr>
            <w:webHidden/>
          </w:rPr>
          <w:fldChar w:fldCharType="end"/>
        </w:r>
      </w:hyperlink>
    </w:p>
    <w:p w14:paraId="490CEF89" w14:textId="1EB3F19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404F95">
          <w:rPr>
            <w:rStyle w:val="Hyperlink"/>
            <w:highlight w:val="yellow"/>
          </w:rPr>
          <w:t>3.</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highlight w:val="yellow"/>
          </w:rPr>
          <w:t>Realūs panaudojimai</w:t>
        </w:r>
        <w:r w:rsidR="00085943" w:rsidRPr="00404F95">
          <w:rPr>
            <w:webHidden/>
          </w:rPr>
          <w:tab/>
        </w:r>
        <w:r w:rsidR="00085943" w:rsidRPr="00404F95">
          <w:rPr>
            <w:webHidden/>
          </w:rPr>
          <w:fldChar w:fldCharType="begin"/>
        </w:r>
        <w:r w:rsidR="00085943" w:rsidRPr="00404F95">
          <w:rPr>
            <w:webHidden/>
          </w:rPr>
          <w:instrText xml:space="preserve"> PAGEREF _Toc149511622 \h </w:instrText>
        </w:r>
        <w:r w:rsidR="00085943" w:rsidRPr="00404F95">
          <w:rPr>
            <w:webHidden/>
          </w:rPr>
        </w:r>
        <w:r w:rsidR="00085943" w:rsidRPr="00404F95">
          <w:rPr>
            <w:webHidden/>
          </w:rPr>
          <w:fldChar w:fldCharType="separate"/>
        </w:r>
        <w:r w:rsidR="00085943" w:rsidRPr="00404F95">
          <w:rPr>
            <w:webHidden/>
          </w:rPr>
          <w:t>11</w:t>
        </w:r>
        <w:r w:rsidR="00085943" w:rsidRPr="00404F95">
          <w:rPr>
            <w:webHidden/>
          </w:rPr>
          <w:fldChar w:fldCharType="end"/>
        </w:r>
      </w:hyperlink>
    </w:p>
    <w:p w14:paraId="104E2C5F" w14:textId="4011CB9A"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404F95">
          <w:rPr>
            <w:rStyle w:val="Hyperlink"/>
            <w:highlight w:val="yellow"/>
          </w:rPr>
          <w:t>Išvados</w:t>
        </w:r>
        <w:r w:rsidR="00085943" w:rsidRPr="00404F95">
          <w:rPr>
            <w:webHidden/>
          </w:rPr>
          <w:tab/>
        </w:r>
        <w:r w:rsidR="00085943" w:rsidRPr="00404F95">
          <w:rPr>
            <w:webHidden/>
          </w:rPr>
          <w:fldChar w:fldCharType="begin"/>
        </w:r>
        <w:r w:rsidR="00085943" w:rsidRPr="00404F95">
          <w:rPr>
            <w:webHidden/>
          </w:rPr>
          <w:instrText xml:space="preserve"> PAGEREF _Toc149511623 \h </w:instrText>
        </w:r>
        <w:r w:rsidR="00085943" w:rsidRPr="00404F95">
          <w:rPr>
            <w:webHidden/>
          </w:rPr>
        </w:r>
        <w:r w:rsidR="00085943" w:rsidRPr="00404F95">
          <w:rPr>
            <w:webHidden/>
          </w:rPr>
          <w:fldChar w:fldCharType="separate"/>
        </w:r>
        <w:r w:rsidR="00085943" w:rsidRPr="00404F95">
          <w:rPr>
            <w:webHidden/>
          </w:rPr>
          <w:t>12</w:t>
        </w:r>
        <w:r w:rsidR="00085943" w:rsidRPr="00404F95">
          <w:rPr>
            <w:webHidden/>
          </w:rPr>
          <w:fldChar w:fldCharType="end"/>
        </w:r>
      </w:hyperlink>
    </w:p>
    <w:p w14:paraId="2208E492" w14:textId="5076E06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404F95">
          <w:rPr>
            <w:rStyle w:val="Hyperlink"/>
            <w:highlight w:val="red"/>
          </w:rPr>
          <w:t>Literatūros sąrašas</w:t>
        </w:r>
        <w:r w:rsidR="00085943" w:rsidRPr="00404F95">
          <w:rPr>
            <w:webHidden/>
          </w:rPr>
          <w:tab/>
        </w:r>
        <w:r w:rsidR="00085943" w:rsidRPr="00404F95">
          <w:rPr>
            <w:webHidden/>
          </w:rPr>
          <w:fldChar w:fldCharType="begin"/>
        </w:r>
        <w:r w:rsidR="00085943" w:rsidRPr="00404F95">
          <w:rPr>
            <w:webHidden/>
          </w:rPr>
          <w:instrText xml:space="preserve"> PAGEREF _Toc149511624 \h </w:instrText>
        </w:r>
        <w:r w:rsidR="00085943" w:rsidRPr="00404F95">
          <w:rPr>
            <w:webHidden/>
          </w:rPr>
        </w:r>
        <w:r w:rsidR="00085943" w:rsidRPr="00404F95">
          <w:rPr>
            <w:webHidden/>
          </w:rPr>
          <w:fldChar w:fldCharType="separate"/>
        </w:r>
        <w:r w:rsidR="00085943" w:rsidRPr="00404F95">
          <w:rPr>
            <w:webHidden/>
          </w:rPr>
          <w:t>13</w:t>
        </w:r>
        <w:r w:rsidR="00085943" w:rsidRPr="00404F95">
          <w:rPr>
            <w:webHidden/>
          </w:rPr>
          <w:fldChar w:fldCharType="end"/>
        </w:r>
      </w:hyperlink>
    </w:p>
    <w:p w14:paraId="19C825E7" w14:textId="4A35876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49511617"/>
      <w:bookmarkStart w:id="1" w:name="_Toc503646966"/>
      <w:bookmarkStart w:id="2" w:name="_Toc503648356"/>
      <w:bookmarkStart w:id="3" w:name="_Toc503651300"/>
      <w:bookmarkStart w:id="4" w:name="_Toc505346876"/>
      <w:r w:rsidRPr="00404F95">
        <w:lastRenderedPageBreak/>
        <w:t>Paveikslų sąrašas</w:t>
      </w:r>
      <w:bookmarkEnd w:id="0"/>
    </w:p>
    <w:p w14:paraId="2A80B8B1" w14:textId="56A6CBCD" w:rsidR="00D84351" w:rsidRPr="00404F95"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404F95">
        <w:fldChar w:fldCharType="begin"/>
      </w:r>
      <w:r w:rsidRPr="00404F95">
        <w:instrText xml:space="preserve"> TOC \h \z \c "pav." </w:instrText>
      </w:r>
      <w:r w:rsidRPr="00404F95">
        <w:fldChar w:fldCharType="separate"/>
      </w:r>
      <w:hyperlink w:anchor="_Toc122688019" w:history="1">
        <w:r w:rsidR="00D84351" w:rsidRPr="00404F95">
          <w:rPr>
            <w:rStyle w:val="Hyperlink"/>
            <w:noProof/>
          </w:rPr>
          <w:t>1 pav. Palydovų patikimumas nuo laiko [2]</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_Toc122688019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273A31C6" w14:textId="1447B1E9"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404F95">
          <w:rPr>
            <w:rStyle w:val="Hyperlink"/>
            <w:noProof/>
          </w:rPr>
          <w:t>2 pav. Kubinių palydovų patikimumas [3]</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_Toc122688020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7E9439BD" w14:textId="74C6219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404F95">
          <w:rPr>
            <w:rStyle w:val="Hyperlink"/>
            <w:noProof/>
          </w:rPr>
          <w:t xml:space="preserve">3 pav. </w:t>
        </w:r>
        <w:r w:rsidR="00D84351" w:rsidRPr="00404F95">
          <w:rPr>
            <w:rStyle w:val="Hyperlink"/>
            <w:rFonts w:eastAsia="MS Mincho"/>
            <w:noProof/>
          </w:rPr>
          <w:t>Žalingas radiacijos poveikis tranzistoriui</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_Toc122688021 \h </w:instrText>
        </w:r>
        <w:r w:rsidR="00D84351" w:rsidRPr="00404F95">
          <w:rPr>
            <w:noProof/>
            <w:webHidden/>
          </w:rPr>
        </w:r>
        <w:r w:rsidR="00D84351" w:rsidRPr="00404F95">
          <w:rPr>
            <w:noProof/>
            <w:webHidden/>
          </w:rPr>
          <w:fldChar w:fldCharType="separate"/>
        </w:r>
        <w:r w:rsidR="00644910" w:rsidRPr="00404F95">
          <w:rPr>
            <w:noProof/>
            <w:webHidden/>
          </w:rPr>
          <w:t>10</w:t>
        </w:r>
        <w:r w:rsidR="00D84351" w:rsidRPr="00404F95">
          <w:rPr>
            <w:noProof/>
            <w:webHidden/>
          </w:rPr>
          <w:fldChar w:fldCharType="end"/>
        </w:r>
      </w:hyperlink>
    </w:p>
    <w:p w14:paraId="17780C70" w14:textId="371AD908"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404F95">
          <w:rPr>
            <w:rStyle w:val="Hyperlink"/>
            <w:noProof/>
          </w:rPr>
          <w:t>4 pav. Palydovo posistemių blokinė diagrama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_Toc122688022 \h </w:instrText>
        </w:r>
        <w:r w:rsidR="00D84351" w:rsidRPr="00404F95">
          <w:rPr>
            <w:noProof/>
            <w:webHidden/>
          </w:rPr>
        </w:r>
        <w:r w:rsidR="00D84351" w:rsidRPr="00404F95">
          <w:rPr>
            <w:noProof/>
            <w:webHidden/>
          </w:rPr>
          <w:fldChar w:fldCharType="separate"/>
        </w:r>
        <w:r w:rsidR="00644910" w:rsidRPr="00404F95">
          <w:rPr>
            <w:noProof/>
            <w:webHidden/>
          </w:rPr>
          <w:t>12</w:t>
        </w:r>
        <w:r w:rsidR="00D84351" w:rsidRPr="00404F95">
          <w:rPr>
            <w:noProof/>
            <w:webHidden/>
          </w:rPr>
          <w:fldChar w:fldCharType="end"/>
        </w:r>
      </w:hyperlink>
    </w:p>
    <w:p w14:paraId="7381D311" w14:textId="02C828E4"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404F95">
          <w:rPr>
            <w:rStyle w:val="Hyperlink"/>
            <w:noProof/>
          </w:rPr>
          <w:t>5 pav. Sematinio versijavimo pavyzdys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_Toc122688023 \h </w:instrText>
        </w:r>
        <w:r w:rsidR="00D84351" w:rsidRPr="00404F95">
          <w:rPr>
            <w:noProof/>
            <w:webHidden/>
          </w:rPr>
        </w:r>
        <w:r w:rsidR="00D84351" w:rsidRPr="00404F95">
          <w:rPr>
            <w:noProof/>
            <w:webHidden/>
          </w:rPr>
          <w:fldChar w:fldCharType="separate"/>
        </w:r>
        <w:r w:rsidR="00644910" w:rsidRPr="00404F95">
          <w:rPr>
            <w:noProof/>
            <w:webHidden/>
          </w:rPr>
          <w:t>14</w:t>
        </w:r>
        <w:r w:rsidR="00D84351" w:rsidRPr="00404F95">
          <w:rPr>
            <w:noProof/>
            <w:webHidden/>
          </w:rPr>
          <w:fldChar w:fldCharType="end"/>
        </w:r>
      </w:hyperlink>
    </w:p>
    <w:p w14:paraId="568B1DB9" w14:textId="3AFC647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404F95">
          <w:rPr>
            <w:rStyle w:val="Hyperlink"/>
            <w:noProof/>
          </w:rPr>
          <w:t xml:space="preserve">6 pav. ,,Nanoavionics“ </w:t>
        </w:r>
        <w:r w:rsidR="00D84351" w:rsidRPr="00404F95">
          <w:rPr>
            <w:rStyle w:val="Hyperlink"/>
            <w:i/>
            <w:noProof/>
          </w:rPr>
          <w:t>FlatSat</w:t>
        </w:r>
        <w:r w:rsidR="00D84351" w:rsidRPr="00404F95">
          <w:rPr>
            <w:rStyle w:val="Hyperlink"/>
            <w:noProof/>
          </w:rPr>
          <w:t xml:space="preserve"> su tarpusavyje sujungtomis posistemėmis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_Toc122688024 \h </w:instrText>
        </w:r>
        <w:r w:rsidR="00D84351" w:rsidRPr="00404F95">
          <w:rPr>
            <w:noProof/>
            <w:webHidden/>
          </w:rPr>
        </w:r>
        <w:r w:rsidR="00D84351" w:rsidRPr="00404F95">
          <w:rPr>
            <w:noProof/>
            <w:webHidden/>
          </w:rPr>
          <w:fldChar w:fldCharType="separate"/>
        </w:r>
        <w:r w:rsidR="00644910" w:rsidRPr="00404F95">
          <w:rPr>
            <w:noProof/>
            <w:webHidden/>
          </w:rPr>
          <w:t>15</w:t>
        </w:r>
        <w:r w:rsidR="00D84351" w:rsidRPr="00404F95">
          <w:rPr>
            <w:noProof/>
            <w:webHidden/>
          </w:rPr>
          <w:fldChar w:fldCharType="end"/>
        </w:r>
      </w:hyperlink>
    </w:p>
    <w:p w14:paraId="32002770" w14:textId="25E82363"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404F95">
          <w:rPr>
            <w:rStyle w:val="Hyperlink"/>
            <w:noProof/>
          </w:rPr>
          <w:t>7 pav. Standartinė programos pasileidimo seka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_Toc122688025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AF5B660" w14:textId="4D7AB61E"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404F95">
          <w:rPr>
            <w:rStyle w:val="Hyperlink"/>
            <w:noProof/>
          </w:rPr>
          <w:t>8 pav. Programos struktūra vidinėje atmintyje</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_Toc122688026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F624DAD" w14:textId="3C45766F"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404F95">
          <w:rPr>
            <w:rStyle w:val="Hyperlink"/>
            <w:noProof/>
          </w:rPr>
          <w:t>9 pav. Tipinė priežiūros laikmačio schema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_Toc122688027 \h </w:instrText>
        </w:r>
        <w:r w:rsidR="00D84351" w:rsidRPr="00404F95">
          <w:rPr>
            <w:noProof/>
            <w:webHidden/>
          </w:rPr>
        </w:r>
        <w:r w:rsidR="00D84351" w:rsidRPr="00404F95">
          <w:rPr>
            <w:noProof/>
            <w:webHidden/>
          </w:rPr>
          <w:fldChar w:fldCharType="separate"/>
        </w:r>
        <w:r w:rsidR="00644910" w:rsidRPr="00404F95">
          <w:rPr>
            <w:noProof/>
            <w:webHidden/>
          </w:rPr>
          <w:t>18</w:t>
        </w:r>
        <w:r w:rsidR="00D84351" w:rsidRPr="00404F95">
          <w:rPr>
            <w:noProof/>
            <w:webHidden/>
          </w:rPr>
          <w:fldChar w:fldCharType="end"/>
        </w:r>
      </w:hyperlink>
    </w:p>
    <w:p w14:paraId="38B5432C" w14:textId="094AC6A9"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49511618"/>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49511619"/>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49511620"/>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4BBD4693"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r w:rsidR="00F77D17">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77777777" w:rsidR="000A483E" w:rsidRPr="00404F95" w:rsidRDefault="000A483E" w:rsidP="000A483E">
      <w:pPr>
        <w:pStyle w:val="Caption"/>
      </w:pPr>
      <w:r>
        <w:fldChar w:fldCharType="begin"/>
      </w:r>
      <w:r>
        <w:instrText xml:space="preserve"> SEQ pav. \* ARABIC </w:instrText>
      </w:r>
      <w:r>
        <w:fldChar w:fldCharType="separate"/>
      </w:r>
      <w:r>
        <w:rPr>
          <w:noProof/>
        </w:rPr>
        <w:t>2</w:t>
      </w:r>
      <w:r>
        <w:fldChar w:fldCharType="end"/>
      </w:r>
      <w:r>
        <w:t xml:space="preserve"> pav. Realūs „Swarm“ palydovai</w:t>
      </w:r>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4" w:name="_Toc149511621"/>
      <w:bookmarkEnd w:id="20"/>
      <w:bookmarkEnd w:id="21"/>
      <w:bookmarkEnd w:id="22"/>
      <w:bookmarkEnd w:id="23"/>
      <w:r w:rsidRPr="00404F95">
        <w:lastRenderedPageBreak/>
        <w:t>Palydov</w:t>
      </w:r>
      <w:r w:rsidR="00C94310" w:rsidRPr="00404F95">
        <w:t>o architektūra</w:t>
      </w:r>
      <w:bookmarkEnd w:id="24"/>
    </w:p>
    <w:p w14:paraId="4A4AA693" w14:textId="77777777" w:rsidR="006D4EF8" w:rsidRDefault="00AC681A" w:rsidP="00F911B1">
      <w:pPr>
        <w:pStyle w:val="Tekstas"/>
      </w:pPr>
      <w:r w:rsidRPr="00404F95">
        <w:t xml:space="preserve">The three Swarm Satellites each weigh 472 Kilograms at launch including 106 Kilograms of propellant. </w:t>
      </w:r>
    </w:p>
    <w:p w14:paraId="714B7823" w14:textId="17B91477" w:rsidR="00AC681A" w:rsidRPr="00404F95" w:rsidRDefault="006D4EF8" w:rsidP="00F911B1">
      <w:pPr>
        <w:pStyle w:val="Tekstas"/>
      </w:pPr>
      <w:r w:rsidRPr="00404F95">
        <w:t>Each satellite is nine metres long, which a main body covered in solar panels and a four metre boom on which the sensitive magnetic field measuring instruments sit - away from electrical and magnetic interference. [ref archk 1]</w:t>
      </w:r>
      <w:r>
        <w:t xml:space="preserve"> This</w:t>
      </w:r>
      <w:r w:rsidR="00AC681A" w:rsidRPr="00404F95">
        <w:t xml:space="preserve"> spacecraft is designed with special focus on magnetic cleanliness, field vector attitude knowledge, a low ballistic coefficient and Center of Gravity location for accelerometer measurements.</w:t>
      </w:r>
    </w:p>
    <w:p w14:paraId="5A39C2FA" w14:textId="07FB812E" w:rsidR="00AC681A" w:rsidRPr="00404F95" w:rsidRDefault="00AC681A" w:rsidP="00F911B1">
      <w:pPr>
        <w:pStyle w:val="Tekstas"/>
      </w:pPr>
      <w:r w:rsidRPr="00404F95">
        <w:t>To meet these requirements, the Swarm satellites include a 4-meter long boom that is deployed in orbit to accommodate the magnetometer as far away from the satellite bus as possible, minimizing any magnetic disturbance. The vector magnetometer is installed on an ultra-stable silicon carbide-carbon fiber compound optical bench that provides a high thermal stability.</w:t>
      </w:r>
    </w:p>
    <w:p w14:paraId="51482CF9" w14:textId="77777777" w:rsidR="00AC681A" w:rsidRPr="00404F95" w:rsidRDefault="00AC681A" w:rsidP="00F911B1">
      <w:pPr>
        <w:pStyle w:val="Tekstas"/>
      </w:pPr>
    </w:p>
    <w:p w14:paraId="5B63B269" w14:textId="24F84535" w:rsidR="00AC681A" w:rsidRPr="00404F95" w:rsidRDefault="00AC681A" w:rsidP="00F911B1">
      <w:pPr>
        <w:pStyle w:val="Tekstas"/>
      </w:pPr>
      <w:r w:rsidRPr="00404F95">
        <w:t>The Swarm Attitude and Orbit Control Subsystem is closely coupled with the propulsion system called the Orbit Control Subsystem. Precise attitude data is provided by a star tracker assembly that consists of three heads, three magnetometers and six Coarse Sun and Earth Sensors that are used for pointing in safe and acquisition mode. A dual frequency GPS receiver is used to provide Precise Positioning Service for spacecraft control and the instruments as well as precise timing data for time-tagging. All sensors are redundant in architecture. Data from the AOCS sensors is provided to the AOCS computers that actuate the propulsion and attitude control system.</w:t>
      </w:r>
    </w:p>
    <w:p w14:paraId="32195671" w14:textId="77777777" w:rsidR="00AC681A" w:rsidRPr="00404F95" w:rsidRDefault="00AC681A" w:rsidP="00F911B1">
      <w:pPr>
        <w:pStyle w:val="Tekstas"/>
      </w:pPr>
    </w:p>
    <w:p w14:paraId="12C8C4E3" w14:textId="0A50E17D" w:rsidR="00AC681A" w:rsidRPr="00404F95" w:rsidRDefault="000A483E" w:rsidP="000A483E">
      <w:pPr>
        <w:pStyle w:val="Tekstas"/>
        <w:jc w:val="center"/>
      </w:pPr>
      <w:r>
        <w:rPr>
          <w:noProof/>
        </w:rPr>
        <w:drawing>
          <wp:inline distT="0" distB="0" distL="0" distR="0" wp14:anchorId="529EC383" wp14:editId="5481768E">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290C7D79" w14:textId="6D515101" w:rsidR="00F911B1" w:rsidRPr="00404F95" w:rsidRDefault="00F911B1" w:rsidP="007A6287">
      <w:pPr>
        <w:pStyle w:val="Tekstas"/>
      </w:pPr>
      <w:r w:rsidRPr="00404F95">
        <w:lastRenderedPageBreak/>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16C5070" w14:textId="4C261DC8" w:rsidR="00F911B1" w:rsidRPr="00404F95" w:rsidRDefault="00F911B1" w:rsidP="007A6287">
      <w:pPr>
        <w:pStyle w:val="Tekstas"/>
      </w:pPr>
      <w:r w:rsidRPr="00404F95">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F707DB3" w14:textId="05BAC2FD" w:rsidR="00F911B1" w:rsidRPr="00404F95" w:rsidRDefault="00F911B1" w:rsidP="007A6287">
      <w:pPr>
        <w:pStyle w:val="Tekstas"/>
      </w:pPr>
      <w:r w:rsidRPr="00404F95">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Pr="00404F95" w:rsidRDefault="00F911B1" w:rsidP="007A6287">
      <w:pPr>
        <w:pStyle w:val="Tekstas"/>
      </w:pPr>
    </w:p>
    <w:p w14:paraId="2C61CC99" w14:textId="78FC0CFD" w:rsidR="000708D2" w:rsidRPr="00404F95" w:rsidRDefault="000708D2" w:rsidP="000708D2">
      <w:pPr>
        <w:pStyle w:val="NormalWeb"/>
        <w:spacing w:before="0" w:beforeAutospacing="0" w:after="0" w:afterAutospacing="0"/>
      </w:pPr>
      <w:r w:rsidRPr="00404F95">
        <w:rPr>
          <w:rFonts w:ascii="Arial" w:hAnsi="Arial" w:cs="Arial"/>
          <w:noProof/>
          <w:color w:val="000000"/>
          <w:sz w:val="22"/>
          <w:szCs w:val="22"/>
          <w:bdr w:val="none" w:sz="0" w:space="0" w:color="auto" w:frame="1"/>
        </w:rPr>
        <w:drawing>
          <wp:inline distT="0" distB="0" distL="0" distR="0" wp14:anchorId="5CEDDDC6" wp14:editId="16910535">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404F95" w:rsidRDefault="000708D2" w:rsidP="000708D2">
      <w:pPr>
        <w:spacing w:after="240"/>
      </w:pPr>
    </w:p>
    <w:p w14:paraId="60AB9767" w14:textId="77777777" w:rsidR="00F911B1" w:rsidRPr="00404F95" w:rsidRDefault="00F911B1" w:rsidP="000708D2">
      <w:pPr>
        <w:pStyle w:val="NormalWeb"/>
        <w:spacing w:before="0" w:beforeAutospacing="0" w:after="0" w:afterAutospacing="0"/>
      </w:pPr>
    </w:p>
    <w:p w14:paraId="044857B9" w14:textId="147C9886" w:rsidR="000708D2" w:rsidRPr="00404F95" w:rsidRDefault="00F911B1" w:rsidP="000708D2">
      <w:pPr>
        <w:pStyle w:val="NormalWeb"/>
        <w:spacing w:before="0" w:beforeAutospacing="0" w:after="0" w:afterAutospacing="0"/>
      </w:pPr>
      <w:r w:rsidRPr="00404F95">
        <w:t xml:space="preserve">[ref archk 1] - </w:t>
      </w:r>
      <w:hyperlink r:id="rId17" w:history="1">
        <w:r w:rsidRPr="00404F95">
          <w:rPr>
            <w:rStyle w:val="Hyperlink"/>
            <w:rFonts w:ascii="Arial" w:hAnsi="Arial"/>
            <w:sz w:val="22"/>
            <w:szCs w:val="22"/>
          </w:rPr>
          <w:t>http://www.geomag.bgs.ac.uk/education/swarm_overview.html</w:t>
        </w:r>
      </w:hyperlink>
    </w:p>
    <w:p w14:paraId="6EDCFAD4" w14:textId="77777777" w:rsidR="000D4559" w:rsidRPr="00404F95" w:rsidRDefault="000D4559" w:rsidP="000D4559">
      <w:pPr>
        <w:pStyle w:val="Tekstas"/>
      </w:pPr>
    </w:p>
    <w:p w14:paraId="4FEC0A33" w14:textId="5DFE12FA" w:rsidR="00F911B1" w:rsidRDefault="006D4EF8" w:rsidP="000D4559">
      <w:pPr>
        <w:pStyle w:val="Tekstas"/>
      </w:pPr>
      <w:r>
        <w:t>------------------------------------</w:t>
      </w:r>
    </w:p>
    <w:p w14:paraId="5FFC1568" w14:textId="77777777" w:rsidR="006D4EF8" w:rsidRDefault="006D4EF8" w:rsidP="006D4EF8">
      <w:pPr>
        <w:pStyle w:val="Tekstas"/>
      </w:pPr>
      <w:r>
        <w:t>The three identical Swarm minisatellites consist of the payload and the platform elements. The platform comprises the following subsystems: structure/mechanisms, power, RF communications, AOCS (Attitude and Orbit Control Subsystem), thermal control, and onboard data handling.</w:t>
      </w:r>
    </w:p>
    <w:p w14:paraId="64CE217A" w14:textId="77777777" w:rsidR="006D4EF8" w:rsidRDefault="006D4EF8" w:rsidP="006D4EF8">
      <w:pPr>
        <w:pStyle w:val="Tekstas"/>
      </w:pPr>
    </w:p>
    <w:p w14:paraId="52E73856" w14:textId="77777777" w:rsidR="006D4EF8" w:rsidRDefault="006D4EF8" w:rsidP="006D4EF8">
      <w:pPr>
        <w:pStyle w:val="Tekstas"/>
      </w:pPr>
      <w:r>
        <w:t>The AOCS design is based to a maximum extent on the CryoSat AOCS design of EADS Astrium. The gyro-less AOCS provides 3-axis stabilization with an Earth pointing attitude control in all modes. The requirements call for: 37)</w:t>
      </w:r>
    </w:p>
    <w:p w14:paraId="0B690E1E" w14:textId="77777777" w:rsidR="006D4EF8" w:rsidRDefault="006D4EF8" w:rsidP="006D4EF8">
      <w:pPr>
        <w:pStyle w:val="Tekstas"/>
      </w:pPr>
    </w:p>
    <w:p w14:paraId="452F933E" w14:textId="584F4454" w:rsidR="006D4EF8" w:rsidRDefault="006D4EF8" w:rsidP="006D4EF8">
      <w:pPr>
        <w:pStyle w:val="Tekstas"/>
      </w:pPr>
      <w:r>
        <w:t>- An attitude pointing control within a band of &lt; 5º about all axis (roll, pitch, and yaw), the pointing stability is &lt; 0.1º/s</w:t>
      </w:r>
    </w:p>
    <w:p w14:paraId="743B03CB" w14:textId="77777777" w:rsidR="006D4EF8" w:rsidRDefault="006D4EF8" w:rsidP="006D4EF8">
      <w:pPr>
        <w:pStyle w:val="Tekstas"/>
      </w:pPr>
    </w:p>
    <w:p w14:paraId="7B48E2C0" w14:textId="77777777" w:rsidR="006D4EF8" w:rsidRDefault="006D4EF8" w:rsidP="006D4EF8">
      <w:pPr>
        <w:pStyle w:val="Tekstas"/>
      </w:pPr>
    </w:p>
    <w:p w14:paraId="63849E6C" w14:textId="77777777" w:rsidR="006D4EF8" w:rsidRDefault="006D4EF8" w:rsidP="006D4EF8">
      <w:pPr>
        <w:pStyle w:val="Tekstas"/>
      </w:pPr>
    </w:p>
    <w:p w14:paraId="62A81751" w14:textId="77777777" w:rsidR="006D4EF8" w:rsidRDefault="006D4EF8" w:rsidP="006D4EF8">
      <w:pPr>
        <w:pStyle w:val="Tekstas"/>
      </w:pPr>
    </w:p>
    <w:p w14:paraId="6431B1E5" w14:textId="422C98BC" w:rsidR="006D4EF8" w:rsidRDefault="006D4EF8" w:rsidP="006D4EF8">
      <w:pPr>
        <w:pStyle w:val="Tekstas"/>
      </w:pPr>
      <w:r>
        <w:rPr>
          <w:noProof/>
        </w:rPr>
        <w:drawing>
          <wp:inline distT="0" distB="0" distL="0" distR="0" wp14:anchorId="5BA694E3" wp14:editId="0E52B907">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242F3F64" w14:textId="30BBC852" w:rsidR="006D4EF8" w:rsidRDefault="006D4EF8" w:rsidP="006D4EF8">
      <w:pPr>
        <w:pStyle w:val="Tekstas"/>
      </w:pPr>
      <w:r w:rsidRPr="006D4EF8">
        <w:t>The AOCS is tightly coupled with the propulsion subsystem. Actuation is provided by a cold gas propulsion subsystem, referred to as OCS (Orbit Control Subsystem), and magnetic torquers (used for ΔV maneuvers and to complement the magnetic torquers).</w:t>
      </w:r>
    </w:p>
    <w:p w14:paraId="47F06671" w14:textId="1C2FE01B" w:rsidR="006D4EF8" w:rsidRDefault="006D4EF8" w:rsidP="006D4EF8">
      <w:pPr>
        <w:pStyle w:val="Tekstas"/>
      </w:pPr>
      <w:r w:rsidRPr="006D4EF8">
        <w:t>A dual frequency GPS receiver (GPSR) is used to provide PPS (Precise Positioning Service) to the OBC and instruments for on-board datation.</w:t>
      </w:r>
    </w:p>
    <w:p w14:paraId="09160752" w14:textId="77777777" w:rsidR="006D4EF8" w:rsidRDefault="006D4EF8" w:rsidP="006D4EF8">
      <w:pPr>
        <w:pStyle w:val="Tekstas"/>
      </w:pPr>
    </w:p>
    <w:p w14:paraId="48321EBC" w14:textId="783E99AF" w:rsidR="006D4EF8" w:rsidRDefault="006D4EF8" w:rsidP="006D4EF8">
      <w:pPr>
        <w:pStyle w:val="Tekstas"/>
      </w:pPr>
      <w:r w:rsidRPr="006D4EF8">
        <w:t>The Swarm rate damping design, in support of the critical spacecraft deployment phase, employs magnetic rate damping - magnetometers in combination with magnetic torquers and thrusters - to provide a significantly cheaper implementation than with the use of gyroscopes. From a control theory point-of-view, rate damping with magnetometers using 2-axis measurement is as “safe” as with gyroscopes using 3-axis measurement: Global asymptotical stability is achieved except for the case when the magnetic field does not change. This is only in near-equator orbits possible with perfect field symmetry which is in practice not realistic. The result is confirmed by the evaluation of the observability criterion where no loss of this property could be detected except for the mentioned case.</w:t>
      </w:r>
    </w:p>
    <w:p w14:paraId="0E4404C6" w14:textId="77777777" w:rsidR="006D4EF8" w:rsidRDefault="006D4EF8" w:rsidP="006D4EF8">
      <w:pPr>
        <w:pStyle w:val="Tekstas"/>
      </w:pPr>
    </w:p>
    <w:p w14:paraId="60B3BE8B" w14:textId="77777777" w:rsidR="009528FA" w:rsidRDefault="009528FA" w:rsidP="006D4EF8">
      <w:pPr>
        <w:pStyle w:val="Tekstas"/>
      </w:pPr>
    </w:p>
    <w:p w14:paraId="38C39729" w14:textId="77777777" w:rsidR="009528FA" w:rsidRDefault="009528FA" w:rsidP="009528FA">
      <w:pPr>
        <w:pStyle w:val="Tekstas"/>
      </w:pPr>
      <w:r>
        <w:t xml:space="preserve">EPS (Electrical Power Subsystem): The two body-mounted solar arrays and the varying orbits of the satellites require a MPPT (Maximum Power Point Tracking) system. Important requirements are </w:t>
      </w:r>
      <w:r>
        <w:lastRenderedPageBreak/>
        <w:t>related to the magnetic cleanliness of the satellites and result in following specific PCDU (Power Conditioning and Distribution Unit) design requirements: 40)</w:t>
      </w:r>
    </w:p>
    <w:p w14:paraId="61EFC890" w14:textId="77777777" w:rsidR="009528FA" w:rsidRDefault="009528FA" w:rsidP="009528FA">
      <w:pPr>
        <w:pStyle w:val="Tekstas"/>
      </w:pPr>
      <w:r>
        <w:t>- Minimization of magnetic moment i.e. minimizing of magnetic materials and current loops</w:t>
      </w:r>
    </w:p>
    <w:p w14:paraId="3C2A0A69" w14:textId="77777777" w:rsidR="009528FA" w:rsidRDefault="009528FA" w:rsidP="009528FA">
      <w:pPr>
        <w:pStyle w:val="Tekstas"/>
      </w:pPr>
      <w:r>
        <w:t>- Selection of switching frequencies outside the ‘forbidden’ frequency ranges</w:t>
      </w:r>
    </w:p>
    <w:p w14:paraId="59EBE944" w14:textId="6EDFF2AC" w:rsidR="009528FA" w:rsidRDefault="009528FA" w:rsidP="009528FA">
      <w:pPr>
        <w:pStyle w:val="Tekstas"/>
      </w:pPr>
      <w:r>
        <w:t>- Minimizing spacecraft surface charging by use of negative bus voltage concept (battery + is connected to spacecraft structure).</w:t>
      </w:r>
    </w:p>
    <w:p w14:paraId="0FB952B7" w14:textId="77777777" w:rsidR="009528FA" w:rsidRDefault="009528FA" w:rsidP="009528FA">
      <w:pPr>
        <w:pStyle w:val="Tekstas"/>
      </w:pPr>
      <w:r>
        <w:t>The main power requirements for the PCDU are defined as follows:</w:t>
      </w:r>
    </w:p>
    <w:p w14:paraId="53A6EE9A" w14:textId="77777777" w:rsidR="009528FA" w:rsidRDefault="009528FA" w:rsidP="009528FA">
      <w:pPr>
        <w:pStyle w:val="Tekstas"/>
      </w:pPr>
    </w:p>
    <w:p w14:paraId="461C65A8" w14:textId="77777777" w:rsidR="009528FA" w:rsidRDefault="009528FA" w:rsidP="009528FA">
      <w:pPr>
        <w:pStyle w:val="Tekstas"/>
      </w:pPr>
      <w:r>
        <w:t>- Solar array input: 0 to -125 V, max. 21 A (each of 2 panels)</w:t>
      </w:r>
    </w:p>
    <w:p w14:paraId="4A74C475" w14:textId="77777777" w:rsidR="009528FA" w:rsidRDefault="009528FA" w:rsidP="009528FA">
      <w:pPr>
        <w:pStyle w:val="Tekstas"/>
      </w:pPr>
    </w:p>
    <w:p w14:paraId="7CA1A1F4" w14:textId="77777777" w:rsidR="009528FA" w:rsidRDefault="009528FA" w:rsidP="009528FA">
      <w:pPr>
        <w:pStyle w:val="Tekstas"/>
      </w:pPr>
      <w:r>
        <w:t>- Maximum power per panel: 750 W</w:t>
      </w:r>
    </w:p>
    <w:p w14:paraId="5FCF0B98" w14:textId="77777777" w:rsidR="009528FA" w:rsidRDefault="009528FA" w:rsidP="009528FA">
      <w:pPr>
        <w:pStyle w:val="Tekstas"/>
      </w:pPr>
    </w:p>
    <w:p w14:paraId="24FCAD19" w14:textId="77777777" w:rsidR="009528FA" w:rsidRDefault="009528FA" w:rsidP="009528FA">
      <w:pPr>
        <w:pStyle w:val="Tekstas"/>
      </w:pPr>
      <w:r>
        <w:t>- Main bus voltage range -22 V to -34 V</w:t>
      </w:r>
    </w:p>
    <w:p w14:paraId="0C895A9F" w14:textId="77777777" w:rsidR="009528FA" w:rsidRDefault="009528FA" w:rsidP="009528FA">
      <w:pPr>
        <w:pStyle w:val="Tekstas"/>
      </w:pPr>
    </w:p>
    <w:p w14:paraId="0C6644A1" w14:textId="77777777" w:rsidR="009528FA" w:rsidRDefault="009528FA" w:rsidP="009528FA">
      <w:pPr>
        <w:pStyle w:val="Tekstas"/>
      </w:pPr>
      <w:r>
        <w:t>- Maximum battery charge current 24 A</w:t>
      </w:r>
    </w:p>
    <w:p w14:paraId="4A63972D" w14:textId="77777777" w:rsidR="009528FA" w:rsidRDefault="009528FA" w:rsidP="009528FA">
      <w:pPr>
        <w:pStyle w:val="Tekstas"/>
      </w:pPr>
    </w:p>
    <w:p w14:paraId="69AB6626" w14:textId="77777777" w:rsidR="009528FA" w:rsidRDefault="009528FA" w:rsidP="009528FA">
      <w:pPr>
        <w:pStyle w:val="Tekstas"/>
      </w:pPr>
      <w:r>
        <w:t>- Continuous discharge current 0 to 14 A.</w:t>
      </w:r>
    </w:p>
    <w:p w14:paraId="6F7AA09C" w14:textId="77777777" w:rsidR="009528FA" w:rsidRDefault="009528FA" w:rsidP="009528FA">
      <w:pPr>
        <w:pStyle w:val="Tekstas"/>
      </w:pPr>
    </w:p>
    <w:p w14:paraId="2D180A5F" w14:textId="4E707496" w:rsidR="006D4EF8" w:rsidRDefault="009528FA" w:rsidP="009528FA">
      <w:pPr>
        <w:pStyle w:val="Tekstas"/>
      </w:pPr>
      <w:r>
        <w:t>Maximum discharge current/power up to 0.5 h: 20 A / 440 W</w:t>
      </w:r>
    </w:p>
    <w:p w14:paraId="6ACC067A" w14:textId="77777777" w:rsidR="009528FA" w:rsidRDefault="009528FA" w:rsidP="009528FA">
      <w:pPr>
        <w:pStyle w:val="Tekstas"/>
      </w:pPr>
    </w:p>
    <w:p w14:paraId="0D3776BD" w14:textId="77777777" w:rsidR="009528FA" w:rsidRDefault="009528FA" w:rsidP="009528FA">
      <w:pPr>
        <w:pStyle w:val="Tekstas"/>
      </w:pPr>
    </w:p>
    <w:p w14:paraId="675D2464" w14:textId="77777777" w:rsidR="006D4EF8" w:rsidRDefault="006D4EF8" w:rsidP="006D4EF8">
      <w:pPr>
        <w:pStyle w:val="Tekstas"/>
      </w:pPr>
    </w:p>
    <w:p w14:paraId="2ED1676E" w14:textId="77777777" w:rsidR="009528FA" w:rsidRDefault="009528FA" w:rsidP="006D4EF8">
      <w:pPr>
        <w:pStyle w:val="Tekstas"/>
      </w:pPr>
    </w:p>
    <w:p w14:paraId="044AE59F" w14:textId="77777777" w:rsidR="009528FA" w:rsidRDefault="009528FA" w:rsidP="006D4EF8">
      <w:pPr>
        <w:pStyle w:val="Tekstas"/>
      </w:pPr>
    </w:p>
    <w:p w14:paraId="69941EB3" w14:textId="77777777" w:rsidR="009528FA" w:rsidRDefault="009528FA" w:rsidP="006D4EF8">
      <w:pPr>
        <w:pStyle w:val="Tekstas"/>
      </w:pPr>
    </w:p>
    <w:p w14:paraId="32339804" w14:textId="10153790" w:rsidR="006D4EF8" w:rsidRPr="00404F95" w:rsidRDefault="006D4EF8" w:rsidP="006D4EF8">
      <w:pPr>
        <w:pStyle w:val="Tekstas"/>
      </w:pPr>
      <w:r>
        <w:t>--------------------------</w:t>
      </w:r>
    </w:p>
    <w:p w14:paraId="764CC3F0" w14:textId="77777777" w:rsidR="00F911B1" w:rsidRDefault="00F911B1" w:rsidP="000D4559">
      <w:pPr>
        <w:pStyle w:val="Tekstas"/>
      </w:pPr>
    </w:p>
    <w:p w14:paraId="0AA55338" w14:textId="77777777" w:rsidR="006D4EF8" w:rsidRDefault="006D4EF8" w:rsidP="000D4559">
      <w:pPr>
        <w:pStyle w:val="Tekstas"/>
      </w:pPr>
    </w:p>
    <w:p w14:paraId="685806D9" w14:textId="77777777" w:rsidR="006D4EF8" w:rsidRDefault="006D4EF8" w:rsidP="000D4559">
      <w:pPr>
        <w:pStyle w:val="Tekstas"/>
      </w:pPr>
    </w:p>
    <w:p w14:paraId="1FE311D0" w14:textId="77777777" w:rsidR="006D4EF8" w:rsidRPr="00404F95" w:rsidRDefault="006D4EF8" w:rsidP="000D4559">
      <w:pPr>
        <w:pStyle w:val="Tekstas"/>
      </w:pPr>
    </w:p>
    <w:p w14:paraId="4A72B398" w14:textId="38E85A78" w:rsidR="00F911B1" w:rsidRPr="00404F95" w:rsidRDefault="00F911B1" w:rsidP="000D4559">
      <w:pPr>
        <w:pStyle w:val="Tekstas"/>
      </w:pPr>
      <w:r w:rsidRPr="00404F95">
        <w:t>Solar panels</w:t>
      </w:r>
    </w:p>
    <w:p w14:paraId="68483990" w14:textId="1D0DA17B" w:rsidR="00F911B1" w:rsidRPr="00404F95" w:rsidRDefault="00F911B1" w:rsidP="000D4559">
      <w:pPr>
        <w:pStyle w:val="Tekstas"/>
      </w:pPr>
      <w:r w:rsidRPr="00404F95">
        <w:t xml:space="preserve">Gps antenos </w:t>
      </w:r>
    </w:p>
    <w:p w14:paraId="16855C76" w14:textId="794FACCD" w:rsidR="00F911B1" w:rsidRPr="00404F95" w:rsidRDefault="00F911B1" w:rsidP="000D4559">
      <w:pPr>
        <w:pStyle w:val="Tekstas"/>
      </w:pPr>
      <w:r w:rsidRPr="00404F95">
        <w:t>S-band</w:t>
      </w:r>
      <w:r w:rsidR="009947A7" w:rsidRPr="00404F95">
        <w:t xml:space="preserve"> </w:t>
      </w:r>
      <w:r w:rsidR="009947A7" w:rsidRPr="00404F95">
        <w:rPr>
          <w:rFonts w:ascii="Arial" w:hAnsi="Arial" w:cs="Arial"/>
          <w:color w:val="000000"/>
          <w:sz w:val="22"/>
          <w:szCs w:val="22"/>
        </w:rPr>
        <w:t>Kommunikaciai naudotas S-band kas dabar jau praktikoje nera labai taikomas del savo mazo greicio.</w:t>
      </w:r>
    </w:p>
    <w:p w14:paraId="6C202E51" w14:textId="77777777" w:rsidR="009947A7" w:rsidRPr="00404F95" w:rsidRDefault="009947A7" w:rsidP="000D4559">
      <w:pPr>
        <w:pStyle w:val="Tekstas"/>
      </w:pPr>
    </w:p>
    <w:p w14:paraId="281482D7" w14:textId="77777777" w:rsidR="009947A7" w:rsidRPr="00404F95" w:rsidRDefault="009947A7" w:rsidP="000D4559">
      <w:pPr>
        <w:pStyle w:val="Tekstas"/>
      </w:pPr>
    </w:p>
    <w:p w14:paraId="2D247221" w14:textId="09641E6C" w:rsidR="00F911B1" w:rsidRPr="00404F95" w:rsidRDefault="00F911B1" w:rsidP="000D4559">
      <w:pPr>
        <w:pStyle w:val="Tekstas"/>
      </w:pPr>
      <w:r w:rsidRPr="00404F95">
        <w:t>Akseleroetras</w:t>
      </w:r>
    </w:p>
    <w:p w14:paraId="6A107E7E" w14:textId="4898D86C" w:rsidR="00F911B1" w:rsidRPr="00404F95" w:rsidRDefault="00F911B1" w:rsidP="000D4559">
      <w:pPr>
        <w:pStyle w:val="Tekstas"/>
      </w:pPr>
      <w:r w:rsidRPr="00404F95">
        <w:t>Laser retro</w:t>
      </w:r>
    </w:p>
    <w:p w14:paraId="799BB991" w14:textId="77777777" w:rsidR="00F911B1" w:rsidRPr="00404F95" w:rsidRDefault="00F911B1" w:rsidP="000D4559">
      <w:pPr>
        <w:pStyle w:val="Tekstas"/>
      </w:pPr>
    </w:p>
    <w:p w14:paraId="4ED0F78F" w14:textId="77777777" w:rsidR="00E112FE" w:rsidRPr="00404F95" w:rsidRDefault="00E112FE" w:rsidP="007A6287">
      <w:pPr>
        <w:pStyle w:val="Tekstas"/>
      </w:pPr>
    </w:p>
    <w:p w14:paraId="19D98805" w14:textId="540E65A9" w:rsidR="00AF0D8F" w:rsidRPr="00404F95" w:rsidRDefault="00BF7580" w:rsidP="006B3CD2">
      <w:pPr>
        <w:pStyle w:val="Heading2"/>
      </w:pPr>
      <w:r w:rsidRPr="00404F95">
        <w:t xml:space="preserve">Pagrindinė naudingoji apkrova (angl. </w:t>
      </w:r>
      <w:r w:rsidRPr="00404F95">
        <w:rPr>
          <w:i/>
          <w:iCs/>
        </w:rPr>
        <w:t>payload</w:t>
      </w:r>
      <w:r w:rsidRPr="00404F95">
        <w:t>)</w:t>
      </w:r>
    </w:p>
    <w:p w14:paraId="0DB06036" w14:textId="309B187A"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9"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77777777" w:rsidR="007A6565" w:rsidRPr="00404F95" w:rsidRDefault="007A6565" w:rsidP="00BF7580">
      <w:pPr>
        <w:pStyle w:val="Tekstas"/>
      </w:pP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lastRenderedPageBreak/>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25" w:name="_Toc149511622"/>
      <w:r w:rsidRPr="00404F95">
        <w:rPr>
          <w:highlight w:val="yellow"/>
        </w:rPr>
        <w:lastRenderedPageBreak/>
        <w:t>Realūs panaudojimai</w:t>
      </w:r>
      <w:bookmarkEnd w:id="25"/>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12F0DF8D" w14:textId="77777777" w:rsidR="006D4EF8" w:rsidRDefault="006D4EF8" w:rsidP="00E112FE">
      <w:pPr>
        <w:pStyle w:val="Tekstas"/>
      </w:pPr>
      <w:bookmarkStart w:id="26" w:name="_Toc503646980"/>
      <w:bookmarkStart w:id="27" w:name="_Toc503648370"/>
      <w:bookmarkStart w:id="28" w:name="_Toc503651314"/>
      <w:bookmarkStart w:id="29" w:name="_Toc505346890"/>
    </w:p>
    <w:p w14:paraId="0F0532B7" w14:textId="77777777" w:rsidR="006D4EF8" w:rsidRDefault="006D4EF8" w:rsidP="00E112FE">
      <w:pPr>
        <w:pStyle w:val="Tekstas"/>
      </w:pPr>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Pr="00404F95"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404F95" w:rsidRDefault="00FE30B4" w:rsidP="00B346E4">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Pr="00404F95" w:rsidRDefault="009947A7" w:rsidP="007A6287">
      <w:pPr>
        <w:pStyle w:val="Tekstas"/>
      </w:pPr>
    </w:p>
    <w:p w14:paraId="0E52919D" w14:textId="714B44C5" w:rsidR="009947A7" w:rsidRPr="00404F95" w:rsidRDefault="009947A7" w:rsidP="007A6287">
      <w:pPr>
        <w:pStyle w:val="Tekstas"/>
      </w:pPr>
      <w:r w:rsidRPr="00404F95">
        <w:t>Nauojami space weather aptikimams kad galima butu isjungti satus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0" w:name="_Toc149511623"/>
      <w:r w:rsidRPr="00404F95">
        <w:rPr>
          <w:highlight w:val="yellow"/>
        </w:rPr>
        <w:lastRenderedPageBreak/>
        <w:t>Išvados</w:t>
      </w:r>
      <w:bookmarkEnd w:id="26"/>
      <w:bookmarkEnd w:id="27"/>
      <w:bookmarkEnd w:id="28"/>
      <w:bookmarkEnd w:id="29"/>
      <w:bookmarkEnd w:id="30"/>
    </w:p>
    <w:p w14:paraId="1D5E673B" w14:textId="7AB051B2"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FC4524" w:rsidRPr="00404F95">
        <w:t>apžvelgti</w:t>
      </w:r>
      <w:r w:rsidRPr="00404F95">
        <w:t xml:space="preserve"> palydovų kūrimo specifika</w:t>
      </w:r>
      <w:r w:rsidR="00FC4524" w:rsidRPr="00404F95">
        <w:t xml:space="preserve"> ir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35" w:name="_Toc149511624"/>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BBBB" w14:textId="77777777" w:rsidR="002E16C3" w:rsidRDefault="002E16C3" w:rsidP="00703F96">
      <w:pPr>
        <w:spacing w:line="240" w:lineRule="auto"/>
      </w:pPr>
      <w:r>
        <w:separator/>
      </w:r>
    </w:p>
    <w:p w14:paraId="632EB718" w14:textId="77777777" w:rsidR="002E16C3" w:rsidRDefault="002E16C3"/>
    <w:p w14:paraId="1232FC79" w14:textId="77777777" w:rsidR="002E16C3" w:rsidRDefault="002E16C3"/>
    <w:p w14:paraId="490C5EE3" w14:textId="77777777" w:rsidR="002E16C3" w:rsidRDefault="002E16C3"/>
  </w:endnote>
  <w:endnote w:type="continuationSeparator" w:id="0">
    <w:p w14:paraId="0BF2EFBF" w14:textId="77777777" w:rsidR="002E16C3" w:rsidRDefault="002E16C3" w:rsidP="00703F96">
      <w:pPr>
        <w:spacing w:line="240" w:lineRule="auto"/>
      </w:pPr>
      <w:r>
        <w:continuationSeparator/>
      </w:r>
    </w:p>
    <w:p w14:paraId="01E433F4" w14:textId="77777777" w:rsidR="002E16C3" w:rsidRDefault="002E16C3"/>
    <w:p w14:paraId="2AA9C8A5" w14:textId="77777777" w:rsidR="002E16C3" w:rsidRDefault="002E16C3"/>
    <w:p w14:paraId="4E8333D7" w14:textId="77777777" w:rsidR="002E16C3" w:rsidRDefault="002E16C3"/>
  </w:endnote>
  <w:endnote w:type="continuationNotice" w:id="1">
    <w:p w14:paraId="3A83C4CB" w14:textId="77777777" w:rsidR="002E16C3" w:rsidRDefault="002E16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90D1" w14:textId="77777777" w:rsidR="002E16C3" w:rsidRDefault="002E16C3" w:rsidP="00703F96">
      <w:pPr>
        <w:spacing w:line="240" w:lineRule="auto"/>
      </w:pPr>
      <w:r>
        <w:separator/>
      </w:r>
    </w:p>
  </w:footnote>
  <w:footnote w:type="continuationSeparator" w:id="0">
    <w:p w14:paraId="744FF6D2" w14:textId="77777777" w:rsidR="002E16C3" w:rsidRDefault="002E16C3" w:rsidP="00703F96">
      <w:pPr>
        <w:spacing w:line="240" w:lineRule="auto"/>
      </w:pPr>
      <w:r>
        <w:continuationSeparator/>
      </w:r>
    </w:p>
    <w:p w14:paraId="3ABCD6DE" w14:textId="77777777" w:rsidR="002E16C3" w:rsidRDefault="002E16C3"/>
    <w:p w14:paraId="798BD0CC" w14:textId="77777777" w:rsidR="002E16C3" w:rsidRDefault="002E16C3"/>
    <w:p w14:paraId="03D60D43" w14:textId="77777777" w:rsidR="002E16C3" w:rsidRDefault="002E16C3"/>
  </w:footnote>
  <w:footnote w:type="continuationNotice" w:id="1">
    <w:p w14:paraId="0EB61228" w14:textId="77777777" w:rsidR="002E16C3" w:rsidRDefault="002E16C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3B1D"/>
    <w:rsid w:val="001E593D"/>
    <w:rsid w:val="001F0366"/>
    <w:rsid w:val="001F0CED"/>
    <w:rsid w:val="001F2F12"/>
    <w:rsid w:val="001F42FE"/>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EA7"/>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F0F"/>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77C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8108B"/>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40D87"/>
    <w:rsid w:val="00B439C6"/>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8689F"/>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BB7"/>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eomag.bgs.ac.uk/education/swarm_overview.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eoportal.org/satellite-missions/sw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6909</TotalTime>
  <Pages>18</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41</cp:revision>
  <cp:lastPrinted>2022-12-23T09:40:00Z</cp:lastPrinted>
  <dcterms:created xsi:type="dcterms:W3CDTF">2020-11-03T14:33:00Z</dcterms:created>
  <dcterms:modified xsi:type="dcterms:W3CDTF">2023-11-03T13:02:00Z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