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2025 Television Drama Casting Study Summary</w:t>
      </w:r>
    </w:p>
    <w:p>
      <w:pPr>
        <w:pStyle w:val="Subtitle"/>
        <w:spacing w:after="80"/>
      </w:pPr>
      <w:r>
        <w:rPr>
          <w:i/>
        </w:rPr>
        <w:t>New commissions, earlier-production carry-in casting and final-year exclusions</w:t>
      </w:r>
    </w:p>
    <w:p>
      <w:pPr>
        <w:pStyle w:val="Heading1"/>
        <w:keepNext/>
        <w:spacing w:before="0" w:after="40"/>
      </w:pPr>
      <w:r>
        <w:t>Annual comparison</w:t>
      </w:r>
    </w:p>
    <w:tbl>
      <w:tblPr>
        <w:tblW w:type="auto" w:w="0"/>
        <w:jc w:val="center"/>
        <w:tblLayout w:type="fixed"/>
        <w:tblLook w:firstColumn="1" w:firstRow="1" w:lastColumn="0" w:lastRow="0" w:noHBand="0" w:noVBand="1" w:val="04A0"/>
        <w:tblCaption w:val="Comparison of 2025 casting-credit measures for all study productions and the BBC-related policy cohort"/>
        <w:tblDescription w:val="Rows compare casting credits, unique performers, production coverage, the seven percent contextual midpoint, the provisional Diamond counterfactual projection and Ofcom availability."/>
      </w:tblPr>
      <w:tblGrid>
        <w:gridCol w:w="6480"/>
        <w:gridCol w:w="3960"/>
        <w:gridCol w:w="5040"/>
      </w:tblGrid>
      <w:tr>
        <w:trPr>
          <w:tblHeader w:val="true"/>
        </w:trPr>
        <w:tc>
          <w:tcPr>
            <w:tcW w:type="dxa" w:w="5199"/>
            <w:shd w:fill="4472C4"/>
            <w:tcBorders>
              <w:top w:val="single" w:sz="5" w:color="D9D9D9"/>
              <w:left w:val="single" w:sz="5" w:color="D9D9D9"/>
              <w:bottom w:val="single" w:sz="5" w:color="D9D9D9"/>
              <w:right w:val="single" w:sz="5" w:color="D9D9D9"/>
            </w:tcBorders>
            <w:vAlign w:val="center"/>
            <w:tcMar>
              <w:top w:w="48" w:type="dxa"/>
              <w:start w:w="70" w:type="dxa"/>
              <w:bottom w:w="48" w:type="dxa"/>
              <w:end w:w="70" w:type="dxa"/>
            </w:tcMar>
          </w:tcPr>
          <w:p>
            <w:pPr>
              <w:spacing w:after="0"/>
              <w:jc w:val="left"/>
            </w:pPr>
            <w:r>
              <w:rPr>
                <w:rFonts w:ascii="Arial" w:hAnsi="Arial"/>
                <w:b/>
                <w:color w:val="FFFFFF"/>
                <w:sz w:val="15"/>
              </w:rPr>
              <w:t>Measure</w:t>
            </w:r>
          </w:p>
        </w:tc>
        <w:tc>
          <w:tcPr>
            <w:tcW w:type="dxa" w:w="5199"/>
            <w:shd w:fill="4472C4"/>
            <w:tcBorders>
              <w:top w:val="single" w:sz="5" w:color="D9D9D9"/>
              <w:left w:val="single" w:sz="5" w:color="D9D9D9"/>
              <w:bottom w:val="single" w:sz="5" w:color="D9D9D9"/>
              <w:right w:val="single" w:sz="5" w:color="D9D9D9"/>
            </w:tcBorders>
            <w:vAlign w:val="center"/>
            <w:tcMar>
              <w:top w:w="48" w:type="dxa"/>
              <w:start w:w="70" w:type="dxa"/>
              <w:bottom w:w="48" w:type="dxa"/>
              <w:end w:w="70" w:type="dxa"/>
            </w:tcMar>
          </w:tcPr>
          <w:p>
            <w:pPr>
              <w:spacing w:after="0"/>
              <w:jc w:val="left"/>
            </w:pPr>
            <w:r>
              <w:rPr>
                <w:rFonts w:ascii="Arial" w:hAnsi="Arial"/>
                <w:b/>
                <w:color w:val="FFFFFF"/>
                <w:sz w:val="15"/>
              </w:rPr>
              <w:t>All study productions</w:t>
            </w:r>
          </w:p>
        </w:tc>
        <w:tc>
          <w:tcPr>
            <w:tcW w:type="dxa" w:w="5199"/>
            <w:shd w:fill="4472C4"/>
            <w:tcBorders>
              <w:top w:val="single" w:sz="5" w:color="D9D9D9"/>
              <w:left w:val="single" w:sz="5" w:color="D9D9D9"/>
              <w:bottom w:val="single" w:sz="5" w:color="D9D9D9"/>
              <w:right w:val="single" w:sz="5" w:color="D9D9D9"/>
            </w:tcBorders>
            <w:vAlign w:val="center"/>
            <w:tcMar>
              <w:top w:w="48" w:type="dxa"/>
              <w:start w:w="70" w:type="dxa"/>
              <w:bottom w:w="48" w:type="dxa"/>
              <w:end w:w="70" w:type="dxa"/>
            </w:tcMar>
          </w:tcPr>
          <w:p>
            <w:pPr>
              <w:spacing w:after="0"/>
              <w:jc w:val="left"/>
            </w:pPr>
            <w:r>
              <w:rPr>
                <w:rFonts w:ascii="Arial" w:hAnsi="Arial"/>
                <w:b/>
                <w:color w:val="FFFFFF"/>
                <w:sz w:val="15"/>
              </w:rPr>
              <w:t>BBC-related policy cohort</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Eligible casting credits</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3,164</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1,391</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Apparent-disability casting credits</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41</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26</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Study apparent-disability casting rate</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1.30%</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1.87%</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Unique performers</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2,867</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1,331</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Unique apparent-disabled performers</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29</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23</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Productions containing at least one matched performer</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22 of 79 (27.85%)</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12 of 33 (36.36%)</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Difference from 7% midpoint</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-5.70 percentage points</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-5.13 percentage points</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Diamond perceived disability in Drama</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7.2% provisional</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7.2% provisional; not BBC-specific</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Diamond-equivalent credits if directly comparable</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227.81</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100.15</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Gap between observed and Diamond-equivalent credits</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186.81 fewer</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74.15 fewer</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Percentage-point gap from Diamond value</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5.90 percentage points below</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5.33 percentage points below</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Observed credits as a proportion of projected endpoint</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18.0%</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26.0%</w:t>
            </w:r>
          </w:p>
        </w:tc>
      </w:tr>
      <w:tr>
        <w:tc>
          <w:tcPr>
            <w:tcW w:type="dxa" w:w="648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Projected endpoint as share of all casting credits</w:t>
            </w:r>
          </w:p>
        </w:tc>
        <w:tc>
          <w:tcPr>
            <w:tcW w:type="dxa" w:w="396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7.2% provisional</w:t>
            </w:r>
          </w:p>
        </w:tc>
        <w:tc>
          <w:tcPr>
            <w:tcW w:type="dxa" w:w="5040"/>
            <w:shd w:fill="D9EAF7"/>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7.2% provisional</w:t>
            </w:r>
          </w:p>
        </w:tc>
      </w:tr>
      <w:tr>
        <w:tc>
          <w:tcPr>
            <w:tcW w:type="dxa" w:w="648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left"/>
            </w:pPr>
            <w:r>
              <w:rPr>
                <w:rFonts w:ascii="Arial" w:hAnsi="Arial"/>
                <w:color w:val="1F2937"/>
                <w:sz w:val="14"/>
              </w:rPr>
              <w:t>Ofcom BBC Drama portrayal</w:t>
            </w:r>
          </w:p>
        </w:tc>
        <w:tc>
          <w:tcPr>
            <w:tcW w:type="dxa" w:w="396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Not applicable</w:t>
            </w:r>
          </w:p>
        </w:tc>
        <w:tc>
          <w:tcPr>
            <w:tcW w:type="dxa" w:w="5040"/>
            <w:shd w:fill="FFFFFF"/>
            <w:tcBorders>
              <w:top w:val="single" w:sz="5" w:color="D9D9D9"/>
              <w:left w:val="single" w:sz="5" w:color="D9D9D9"/>
              <w:bottom w:val="single" w:sz="5" w:color="D9D9D9"/>
              <w:right w:val="single" w:sz="5" w:color="D9D9D9"/>
            </w:tcBorders>
            <w:vAlign w:val="center"/>
            <w:tcMar>
              <w:top w:w="30" w:type="dxa"/>
              <w:start w:w="65" w:type="dxa"/>
              <w:bottom w:w="30" w:type="dxa"/>
              <w:end w:w="65" w:type="dxa"/>
            </w:tcMar>
          </w:tcPr>
          <w:p>
            <w:pPr>
              <w:spacing w:after="0" w:line="240" w:lineRule="auto"/>
              <w:jc w:val="right"/>
            </w:pPr>
            <w:r>
              <w:rPr>
                <w:rFonts w:ascii="Arial" w:hAnsi="Arial"/>
                <w:color w:val="1F2937"/>
                <w:sz w:val="14"/>
              </w:rPr>
              <w:t>Not available</w:t>
            </w:r>
          </w:p>
        </w:tc>
      </w:tr>
    </w:tbl>
    <w:p>
      <w:pPr>
        <w:pStyle w:val="Heading1"/>
        <w:keepNext/>
        <w:spacing w:before="80" w:after="20"/>
      </w:pPr>
      <w:r>
        <w:t>Cohort composition</w:t>
      </w:r>
    </w:p>
    <w:p>
      <w:pPr>
        <w:spacing w:after="40" w:line="240" w:lineRule="auto"/>
      </w:pPr>
      <w:r>
        <w:t>The 2025 New Commission Cohort contains 2,338 credits across 55 directly matched productions: 32 apparent-disability credits (1.37%). The Earlier-Production Carry-In Cohort contributes 826 credits across 24 earlier productions: 9 apparent-disability credits (1.09%). Together they form 3,164 credits of Combined Annual Casting Activity. Carry-in credits are not described as 2025 new-commission casting.</w:t>
      </w:r>
    </w:p>
    <w:p>
      <w:pPr>
        <w:pStyle w:val="Heading1"/>
        <w:keepNext/>
        <w:spacing w:before="40" w:after="20"/>
      </w:pPr>
      <w:r>
        <w:t>How to read the comparison</w:t>
      </w:r>
    </w:p>
    <w:p>
      <w:pPr>
        <w:spacing w:after="40" w:line="240" w:lineRule="auto"/>
      </w:pPr>
      <w:r>
        <w:t>The BBC headline column combines 33 BBC-related policy-cohort productions: 30 direct BBC public-service productions and 3 BBC Studios commercial-context productions. The narrower Ofcom classification remains explicit in the workbook. Diamond's 7.2% perceived-disability figure for Drama is retained provisionally: the annual release indicates 2025, but the perceived worksheet retains a conflicting 2023-24 period label. It is not averaged with a non-overlapping release. The contribution-based, cross-broadcaster value is contextual, not a calendar-year casting-credit measure. No BBC scripted-drama-specific Ofcom portrayal percentage was supplied.</w:t>
      </w:r>
    </w:p>
    <w:p>
      <w:pPr>
        <w:spacing w:before="20" w:after="20" w:line="240" w:lineRule="auto"/>
      </w:pPr>
      <w:r>
        <w:rPr>
          <w:b/>
        </w:rPr>
        <w:t xml:space="preserve">Important limitation: </w:t>
      </w:r>
      <w:r>
        <w:t>The numerical gap is a counterfactual comparison, not a count of disabled roles played by non-disabled actors. It may reflect inauthentic casting, hidden disability revealed in narrative, unregistered disabled performers, different programme populations, producer interpretation, different contribution units or methodological error. Register absence means no established match, not that a performer is non-disabled. The 7% midpoint is contextual: it is not a quota, BBC target, acting-workforce estimate or portrayal measure, and cannot by itself establish discrimination, causation or non-compliance.</w:t>
      </w:r>
    </w:p>
    <w:p>
      <w:pPr>
        <w:spacing w:before="40" w:after="0" w:line="240" w:lineRule="auto"/>
      </w:pPr>
      <w:r>
        <w:rPr>
          <w:b/>
        </w:rPr>
        <w:t xml:space="preserve">Data-quality note: </w:t>
      </w:r>
      <w:r>
        <w:t>The master register lists 59 productions for 2025. Fifty-five have directly matched eligible cast data. The source batches contain one generic Play for Today cast sheet, while the register lists four separately titled films; 39 records therefore remain in review and two post-2025 records remain excluded rather than being assigned by inference. Fifty-two inherited Sweatpea/Sweetpea records also remain unresolved. Five superseded Mobility rows were not inherited because the 2023 pilot had no later-series population. No duplicate casting-credit keys were removed. All 3,812 current and retained inherited analytical inputs reconcile to zero difference.</w:t>
      </w:r>
    </w:p>
    <w:sectPr w:rsidR="00FC693F" w:rsidRPr="0006063C" w:rsidSect="00034616">
      <w:pgSz w:w="16834" w:h="11909" w:orient="landscape"/>
      <w:pgMar w:top="490" w:right="619" w:bottom="490" w:left="6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b w:val="0"/>
      <w:color w:val="1F2937"/>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1F2937"/>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Television Drama Casting Study Summary</dc:title>
  <dc:subject>Annual comparison of register-matched apparent-disability casting credits</dc:subject>
  <dc:creator>python-docx</dc:creator>
  <cp:keywords>television drama, casting credits, apparent disability, BBC, Diamond, 2025</cp:keywords>
  <dc:description>generated by python-docx</dc:description>
  <cp:lastModifiedBy/>
  <cp:revision>1</cp:revision>
  <dcterms:created xsi:type="dcterms:W3CDTF">2013-12-23T23:15:00Z</dcterms:created>
  <dcterms:modified xsi:type="dcterms:W3CDTF">2013-12-23T23:15:00Z</dcterms:modified>
  <cp:category/>
</cp:coreProperties>
</file>