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396D85" w14:textId="77777777" w:rsidR="00C05250" w:rsidRPr="00C05250" w:rsidRDefault="00C05250" w:rsidP="00C05250">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C05250">
        <w:rPr>
          <w:rFonts w:ascii="Times New Roman" w:eastAsia="Times New Roman" w:hAnsi="Times New Roman" w:cs="Times New Roman"/>
          <w:b/>
          <w:bCs/>
          <w:kern w:val="36"/>
          <w:sz w:val="48"/>
          <w:szCs w:val="48"/>
          <w:lang w:eastAsia="en-GB"/>
        </w:rPr>
        <w:t>BBC-related 2021 television drama casting analysis prompt</w:t>
      </w:r>
    </w:p>
    <w:p w14:paraId="372B6C19"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Purpose</w:t>
      </w:r>
    </w:p>
    <w:p w14:paraId="17DEBA66"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Create a BBC-focused analysis of the completed 2021 UK television drama cast study.</w:t>
      </w:r>
    </w:p>
    <w:p w14:paraId="56A1A13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analysis must use the production scope decisions supplied in the </w:t>
      </w:r>
      <w:r w:rsidRPr="00C05250">
        <w:rPr>
          <w:rFonts w:ascii="Times New Roman" w:eastAsia="Times New Roman" w:hAnsi="Times New Roman" w:cs="Times New Roman"/>
          <w:b/>
          <w:bCs/>
          <w:sz w:val="24"/>
          <w:lang w:eastAsia="en-GB"/>
        </w:rPr>
        <w:t>Authoritative Production Scope Register</w:t>
      </w:r>
      <w:r w:rsidRPr="00C05250">
        <w:rPr>
          <w:rFonts w:ascii="Times New Roman" w:eastAsia="Times New Roman" w:hAnsi="Times New Roman" w:cs="Times New Roman"/>
          <w:sz w:val="24"/>
          <w:lang w:eastAsia="en-GB"/>
        </w:rPr>
        <w:t xml:space="preserve"> below. Do not infer scope solely from broadcaster labels, production-company involvement, distribution arrangements, transmission platform or ownership relationships.</w:t>
      </w:r>
    </w:p>
    <w:p w14:paraId="11B188E1"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The study should examine casting-credit outcomes involving performers with apparent disabilities and consider what the resulting evidence can—and cannot—show in relation to the BBC’s regulatory requirements and commissioning commitments.</w:t>
      </w:r>
    </w:p>
    <w:p w14:paraId="62DCDC6E"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Authoritative Production Scope Register</w:t>
      </w:r>
    </w:p>
    <w:p w14:paraId="7D757472" w14:textId="6AF31D98" w:rsidR="00A44223" w:rsidRDefault="00685461" w:rsidP="00C05250">
      <w:pPr>
        <w:spacing w:before="100" w:beforeAutospacing="1" w:after="100" w:afterAutospacing="1"/>
        <w:rPr>
          <w:rFonts w:ascii="Times New Roman" w:eastAsia="Times New Roman" w:hAnsi="Times New Roman" w:cs="Times New Roman"/>
          <w:sz w:val="24"/>
          <w:lang w:eastAsia="en-GB"/>
        </w:rPr>
      </w:pPr>
      <w:r>
        <w:rPr>
          <w:rFonts w:ascii="Times New Roman" w:eastAsia="Times New Roman" w:hAnsi="Times New Roman" w:cs="Times New Roman"/>
          <w:sz w:val="24"/>
          <w:lang w:eastAsia="en-GB"/>
        </w:rPr>
        <w:t>Use the accompanying Excel workbook for the details of the 17 BBC productions in scope.</w:t>
      </w:r>
    </w:p>
    <w:p w14:paraId="3BF47D82" w14:textId="663795A9"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the following controlled terms where possible.</w:t>
      </w:r>
    </w:p>
    <w:p w14:paraId="2D7FB992"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In-scope status</w:t>
      </w:r>
    </w:p>
    <w:p w14:paraId="17FEEB9C" w14:textId="77777777" w:rsidR="00C05250" w:rsidRPr="00C05250" w:rsidRDefault="00C05250">
      <w:pPr>
        <w:numPr>
          <w:ilvl w:val="0"/>
          <w:numId w:val="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Yes </w:t>
      </w:r>
    </w:p>
    <w:p w14:paraId="29A183C9" w14:textId="77777777" w:rsidR="00C05250" w:rsidRPr="00C05250" w:rsidRDefault="00C05250">
      <w:pPr>
        <w:numPr>
          <w:ilvl w:val="0"/>
          <w:numId w:val="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w:t>
      </w:r>
    </w:p>
    <w:p w14:paraId="34496DC4" w14:textId="77777777" w:rsidR="00C05250" w:rsidRPr="00C05250" w:rsidRDefault="00C05250">
      <w:pPr>
        <w:numPr>
          <w:ilvl w:val="0"/>
          <w:numId w:val="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Review required </w:t>
      </w:r>
    </w:p>
    <w:p w14:paraId="0004D771"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BBC relationship</w:t>
      </w:r>
    </w:p>
    <w:p w14:paraId="54C9B85B"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public-service commission </w:t>
      </w:r>
    </w:p>
    <w:p w14:paraId="59B25EA3"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public-service co-commission </w:t>
      </w:r>
    </w:p>
    <w:p w14:paraId="2AE58A47"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production for a BBC public service </w:t>
      </w:r>
    </w:p>
    <w:p w14:paraId="42F69152"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production for another broadcaster </w:t>
      </w:r>
    </w:p>
    <w:p w14:paraId="0831D43A"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UKTV/U/Alibi commission </w:t>
      </w:r>
    </w:p>
    <w:p w14:paraId="7AA77BF3"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acquisition or transmission only </w:t>
      </w:r>
    </w:p>
    <w:p w14:paraId="064B130A"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distribution relationship only </w:t>
      </w:r>
    </w:p>
    <w:p w14:paraId="0926208E"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qualifying BBC relationship </w:t>
      </w:r>
    </w:p>
    <w:p w14:paraId="16BBAAB9" w14:textId="77777777" w:rsidR="00C05250" w:rsidRPr="00C05250" w:rsidRDefault="00C05250">
      <w:pPr>
        <w:numPr>
          <w:ilvl w:val="0"/>
          <w:numId w:val="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Relationship unresolved </w:t>
      </w:r>
    </w:p>
    <w:p w14:paraId="38914B75"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Regulatory cohort</w:t>
      </w:r>
    </w:p>
    <w:p w14:paraId="39088F96"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Direct BBC public-service scope </w:t>
      </w:r>
    </w:p>
    <w:p w14:paraId="18793D4B"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Wider BBC commercial-group context only </w:t>
      </w:r>
    </w:p>
    <w:p w14:paraId="7E312AE0"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Out of scope </w:t>
      </w:r>
    </w:p>
    <w:p w14:paraId="3F46E243" w14:textId="77777777" w:rsidR="00C05250" w:rsidRPr="00C05250" w:rsidRDefault="00C05250">
      <w:pPr>
        <w:numPr>
          <w:ilvl w:val="0"/>
          <w:numId w:val="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Review required </w:t>
      </w:r>
    </w:p>
    <w:p w14:paraId="1D630D2B"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The production list supplied here is the definitive statement of the intended study population. Do not add, remove or reclassify productions through independent inference.</w:t>
      </w:r>
    </w:p>
    <w:p w14:paraId="7BFCE28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If a title in this register cannot be matched confidently to the cast data, retain it in the relationship register and flag it for review. Do not match titles by approximate name alone when an IMDb title ID is available.</w:t>
      </w:r>
    </w:p>
    <w:p w14:paraId="2F8ACF20"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Input workbooks</w:t>
      </w:r>
    </w:p>
    <w:p w14:paraId="7B38CB2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w:t>
      </w:r>
    </w:p>
    <w:p w14:paraId="4CD575EC"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completed combined 2021 UK television drama cast-analysis workbook. </w:t>
      </w:r>
    </w:p>
    <w:p w14:paraId="3419BCC5"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Established Disability Category Register used by that analysis. </w:t>
      </w:r>
    </w:p>
    <w:p w14:paraId="5A6BA9D5"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Authoritative Production Scope Register in this prompt or supplied as a separate spreadsheet. </w:t>
      </w:r>
    </w:p>
    <w:p w14:paraId="6F5F292B" w14:textId="77777777" w:rsidR="00C05250" w:rsidRPr="00C05250" w:rsidRDefault="00C05250">
      <w:pPr>
        <w:numPr>
          <w:ilvl w:val="0"/>
          <w:numId w:val="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Any BBC regulatory or commissioning-policy sources supplied with the study. </w:t>
      </w:r>
    </w:p>
    <w:p w14:paraId="30BB39D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The completed combined workbook is the authoritative source for cast records, year treatments, disability-register matches and existing analytical classifications.</w:t>
      </w:r>
    </w:p>
    <w:p w14:paraId="19A6406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repeat or replace those decisions unless this prompt explicitly requires it.</w:t>
      </w:r>
    </w:p>
    <w:p w14:paraId="1A006BDC"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Scope rules</w:t>
      </w:r>
    </w:p>
    <w:p w14:paraId="1D368741"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Include cast records only for productions marked </w:t>
      </w:r>
      <w:r w:rsidRPr="00C05250">
        <w:rPr>
          <w:rFonts w:ascii="Times New Roman" w:eastAsia="Times New Roman" w:hAnsi="Times New Roman" w:cs="Times New Roman"/>
          <w:b/>
          <w:bCs/>
          <w:sz w:val="24"/>
          <w:lang w:eastAsia="en-GB"/>
        </w:rPr>
        <w:t>Yes</w:t>
      </w:r>
      <w:r w:rsidRPr="00C05250">
        <w:rPr>
          <w:rFonts w:ascii="Times New Roman" w:eastAsia="Times New Roman" w:hAnsi="Times New Roman" w:cs="Times New Roman"/>
          <w:sz w:val="24"/>
          <w:lang w:eastAsia="en-GB"/>
        </w:rPr>
        <w:t xml:space="preserve"> in the Authoritative Production Scope Register.</w:t>
      </w:r>
    </w:p>
    <w:p w14:paraId="4FEF822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 productions marked </w:t>
      </w:r>
      <w:r w:rsidRPr="00C05250">
        <w:rPr>
          <w:rFonts w:ascii="Times New Roman" w:eastAsia="Times New Roman" w:hAnsi="Times New Roman" w:cs="Times New Roman"/>
          <w:b/>
          <w:bCs/>
          <w:sz w:val="24"/>
          <w:lang w:eastAsia="en-GB"/>
        </w:rPr>
        <w:t>No</w:t>
      </w:r>
      <w:r w:rsidRPr="00C05250">
        <w:rPr>
          <w:rFonts w:ascii="Times New Roman" w:eastAsia="Times New Roman" w:hAnsi="Times New Roman" w:cs="Times New Roman"/>
          <w:sz w:val="24"/>
          <w:lang w:eastAsia="en-GB"/>
        </w:rPr>
        <w:t>.</w:t>
      </w:r>
    </w:p>
    <w:p w14:paraId="3261258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Do not include productions marked </w:t>
      </w:r>
      <w:r w:rsidRPr="00C05250">
        <w:rPr>
          <w:rFonts w:ascii="Times New Roman" w:eastAsia="Times New Roman" w:hAnsi="Times New Roman" w:cs="Times New Roman"/>
          <w:b/>
          <w:bCs/>
          <w:sz w:val="24"/>
          <w:lang w:eastAsia="en-GB"/>
        </w:rPr>
        <w:t>Review required</w:t>
      </w:r>
      <w:r w:rsidRPr="00C05250">
        <w:rPr>
          <w:rFonts w:ascii="Times New Roman" w:eastAsia="Times New Roman" w:hAnsi="Times New Roman" w:cs="Times New Roman"/>
          <w:sz w:val="24"/>
          <w:lang w:eastAsia="en-GB"/>
        </w:rPr>
        <w:t xml:space="preserve"> in the principal findings. Preserve them in a separate review cohort so they can be incorporated later if their status is resolved.</w:t>
      </w:r>
    </w:p>
    <w:p w14:paraId="53EA771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A production must not be included merely because:</w:t>
      </w:r>
    </w:p>
    <w:p w14:paraId="64E70079"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produced or distributed it; </w:t>
      </w:r>
    </w:p>
    <w:p w14:paraId="0D0A035E"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it was shown on a BBC service; </w:t>
      </w:r>
    </w:p>
    <w:p w14:paraId="542FE5B8"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it was available through BBC iPlayer; </w:t>
      </w:r>
    </w:p>
    <w:p w14:paraId="4C8CA301"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 BBC-owned company held an international distribution interest; </w:t>
      </w:r>
    </w:p>
    <w:p w14:paraId="4A562B10"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was involved without being the commissioning broadcaster; </w:t>
      </w:r>
    </w:p>
    <w:p w14:paraId="66BEEC83"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it was commissioned by UKTV, U or Alibi; or </w:t>
      </w:r>
    </w:p>
    <w:p w14:paraId="4584466A" w14:textId="77777777" w:rsidR="00C05250" w:rsidRPr="00C05250" w:rsidRDefault="00C05250">
      <w:pPr>
        <w:numPr>
          <w:ilvl w:val="0"/>
          <w:numId w:val="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 general production register labels it “BBC-related.” </w:t>
      </w:r>
    </w:p>
    <w:p w14:paraId="7E8E2EC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UKTV, U and Alibi productions should only enter the direct regulatory cohort where the Authoritative Production Scope Register explicitly assigns them to it.</w:t>
      </w:r>
    </w:p>
    <w:p w14:paraId="2FA50260"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Preserve the existing data</w:t>
      </w:r>
    </w:p>
    <w:p w14:paraId="6858E96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Retain every original and derived cast-level field from the completed combined workbook, including:</w:t>
      </w:r>
    </w:p>
    <w:p w14:paraId="35FDF32C"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 </w:t>
      </w:r>
    </w:p>
    <w:p w14:paraId="6A66BD04"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title ID; </w:t>
      </w:r>
    </w:p>
    <w:p w14:paraId="026E4116"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actor; </w:t>
      </w:r>
    </w:p>
    <w:p w14:paraId="5AC39B6B"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performer ID; </w:t>
      </w:r>
    </w:p>
    <w:p w14:paraId="1D2E3B15"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or role; </w:t>
      </w:r>
    </w:p>
    <w:p w14:paraId="119D4BA1"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episodes; </w:t>
      </w:r>
    </w:p>
    <w:p w14:paraId="5A6B1F67"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original years; </w:t>
      </w:r>
    </w:p>
    <w:p w14:paraId="5AA089EF"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derived first-appearance year; </w:t>
      </w:r>
    </w:p>
    <w:p w14:paraId="5BD875A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study first-appearance year; </w:t>
      </w:r>
    </w:p>
    <w:p w14:paraId="1A269416"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year treatment and reason; </w:t>
      </w:r>
    </w:p>
    <w:p w14:paraId="550BD29A"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credit notes; </w:t>
      </w:r>
    </w:p>
    <w:p w14:paraId="419B4A24"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source document and workbook; </w:t>
      </w:r>
    </w:p>
    <w:p w14:paraId="7D782C01"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URLs; </w:t>
      </w:r>
    </w:p>
    <w:p w14:paraId="063D15E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episode-presence data; </w:t>
      </w:r>
    </w:p>
    <w:p w14:paraId="707E1C33"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narrative-prominence status; </w:t>
      </w:r>
    </w:p>
    <w:p w14:paraId="310CD633"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disability-research fields; </w:t>
      </w:r>
    </w:p>
    <w:p w14:paraId="54823E2A"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Register match fields; </w:t>
      </w:r>
    </w:p>
    <w:p w14:paraId="2397B0B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controlled disability categories; </w:t>
      </w:r>
    </w:p>
    <w:p w14:paraId="0D63460F"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classification; </w:t>
      </w:r>
    </w:p>
    <w:p w14:paraId="34835E4E"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neurodivergent-only classification; </w:t>
      </w:r>
    </w:p>
    <w:p w14:paraId="2EC59A4C"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evidence summaries and URLs; </w:t>
      </w:r>
    </w:p>
    <w:p w14:paraId="6DBD25C8"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review flags; and </w:t>
      </w:r>
    </w:p>
    <w:p w14:paraId="0C5F5123" w14:textId="77777777" w:rsidR="00C05250" w:rsidRPr="00C05250" w:rsidRDefault="00C05250">
      <w:pPr>
        <w:numPr>
          <w:ilvl w:val="0"/>
          <w:numId w:val="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 key. </w:t>
      </w:r>
    </w:p>
    <w:p w14:paraId="3FB8595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overwrite source fields with cleaned or shortened versions. Add new BBC-specific fields alongside the existing data.</w:t>
      </w:r>
    </w:p>
    <w:p w14:paraId="1E487690"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BBC-specific fields</w:t>
      </w:r>
    </w:p>
    <w:p w14:paraId="5CF933E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Add the following fields to each retained cast record:</w:t>
      </w:r>
    </w:p>
    <w:p w14:paraId="5F47EFBD"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relationship </w:t>
      </w:r>
    </w:p>
    <w:p w14:paraId="65C51DEB"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Commissioning service or channel </w:t>
      </w:r>
    </w:p>
    <w:p w14:paraId="5619AEAA"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Regulatory cohort </w:t>
      </w:r>
    </w:p>
    <w:p w14:paraId="324E97FC"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status </w:t>
      </w:r>
    </w:p>
    <w:p w14:paraId="0C296B6D"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evidence or decision note </w:t>
      </w:r>
    </w:p>
    <w:p w14:paraId="2C0AF603" w14:textId="77777777" w:rsidR="00C05250" w:rsidRPr="00C05250" w:rsidRDefault="00C05250">
      <w:pPr>
        <w:numPr>
          <w:ilvl w:val="0"/>
          <w:numId w:val="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review status </w:t>
      </w:r>
    </w:p>
    <w:p w14:paraId="3B8C9A8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Populate these fields from the Authoritative Production Scope Register, not from assumptions based on company names.</w:t>
      </w:r>
    </w:p>
    <w:p w14:paraId="1C10BA75"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Year treatment</w:t>
      </w:r>
    </w:p>
    <w:p w14:paraId="48CDE1B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Retain the year-treatment decisions from the completed study:</w:t>
      </w:r>
    </w:p>
    <w:p w14:paraId="1D57E5D8"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records first appearing in 2021 remain eligible; </w:t>
      </w:r>
    </w:p>
    <w:p w14:paraId="50195F31"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blank years treated as 2021 remain eligible; </w:t>
      </w:r>
    </w:p>
    <w:p w14:paraId="7865BED4"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dates earlier than 2021 that were treated as eligible remain eligible; </w:t>
      </w:r>
    </w:p>
    <w:p w14:paraId="7256B7A9"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records first appearing after 2021 remain excluded; and </w:t>
      </w:r>
    </w:p>
    <w:p w14:paraId="03D0B6C6" w14:textId="77777777" w:rsidR="00C05250" w:rsidRPr="00C05250" w:rsidRDefault="00C05250">
      <w:pPr>
        <w:numPr>
          <w:ilvl w:val="0"/>
          <w:numId w:val="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correction or assumption remains in the year-normalisation log. </w:t>
      </w:r>
    </w:p>
    <w:p w14:paraId="79007E7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silently revise the year treatment.</w:t>
      </w:r>
    </w:p>
    <w:p w14:paraId="23000EA5"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Unit of analysis</w:t>
      </w:r>
    </w:p>
    <w:p w14:paraId="543E960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Use the </w:t>
      </w:r>
      <w:r w:rsidRPr="00C05250">
        <w:rPr>
          <w:rFonts w:ascii="Times New Roman" w:eastAsia="Times New Roman" w:hAnsi="Times New Roman" w:cs="Times New Roman"/>
          <w:b/>
          <w:bCs/>
          <w:sz w:val="24"/>
          <w:lang w:eastAsia="en-GB"/>
        </w:rPr>
        <w:t>casting credit</w:t>
      </w:r>
      <w:r w:rsidRPr="00C05250">
        <w:rPr>
          <w:rFonts w:ascii="Times New Roman" w:eastAsia="Times New Roman" w:hAnsi="Times New Roman" w:cs="Times New Roman"/>
          <w:sz w:val="24"/>
          <w:lang w:eastAsia="en-GB"/>
        </w:rPr>
        <w:t xml:space="preserve"> as the principal unit of analysis.</w:t>
      </w:r>
    </w:p>
    <w:p w14:paraId="000D517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One row represents one performer’s credit in one production, as preserved in the completed workbook.</w:t>
      </w:r>
    </w:p>
    <w:p w14:paraId="19FB4FC6"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Also report unique performers separately. Do not describe casting-credit counts as numbers of characters, actors or audience portrayals unless the relevant measure genuinely uses that denominator.</w:t>
      </w:r>
    </w:p>
    <w:p w14:paraId="593016FA"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Apparent-disability classification</w:t>
      </w:r>
    </w:p>
    <w:p w14:paraId="24EE573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Count a casting credit as involving an actor with an apparent disability only where:</w:t>
      </w:r>
    </w:p>
    <w:p w14:paraId="6694E445" w14:textId="77777777" w:rsidR="00C05250" w:rsidRPr="00C05250" w:rsidRDefault="00C05250">
      <w:pPr>
        <w:numPr>
          <w:ilvl w:val="0"/>
          <w:numId w:val="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performer is matched confidently to the Established Disability Category Register; </w:t>
      </w:r>
    </w:p>
    <w:p w14:paraId="79061E9A" w14:textId="77777777" w:rsidR="00C05250" w:rsidRPr="00C05250" w:rsidRDefault="00C05250">
      <w:pPr>
        <w:numPr>
          <w:ilvl w:val="0"/>
          <w:numId w:val="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register classifies the performer within at least one apparent-disability category; and </w:t>
      </w:r>
    </w:p>
    <w:p w14:paraId="7AD0FD97" w14:textId="77777777" w:rsidR="00C05250" w:rsidRPr="00C05250" w:rsidRDefault="00C05250">
      <w:pPr>
        <w:numPr>
          <w:ilvl w:val="0"/>
          <w:numId w:val="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performer is not recorded solely as neurodivergent or solely with another non-apparent condition. </w:t>
      </w:r>
    </w:p>
    <w:p w14:paraId="3E9D8F9A"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performers who are both neurodivergent and have an established apparent disability.</w:t>
      </w:r>
    </w:p>
    <w:p w14:paraId="3D9AE9A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infer disability from:</w:t>
      </w:r>
    </w:p>
    <w:p w14:paraId="7B01816D"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appearance; </w:t>
      </w:r>
    </w:p>
    <w:p w14:paraId="03CF3ECB"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movement; </w:t>
      </w:r>
    </w:p>
    <w:p w14:paraId="40A89F87"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speech; </w:t>
      </w:r>
    </w:p>
    <w:p w14:paraId="1FFCD736"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description; </w:t>
      </w:r>
    </w:p>
    <w:p w14:paraId="41D8EBF0"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w:t>
      </w:r>
    </w:p>
    <w:p w14:paraId="39E02E4E"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photographs; </w:t>
      </w:r>
    </w:p>
    <w:p w14:paraId="685D3130"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medical speculation; or </w:t>
      </w:r>
    </w:p>
    <w:p w14:paraId="5A34E9E2" w14:textId="77777777" w:rsidR="00C05250" w:rsidRPr="00C05250" w:rsidRDefault="00C05250">
      <w:pPr>
        <w:numPr>
          <w:ilvl w:val="0"/>
          <w:numId w:val="1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 actor having played a disabled character. </w:t>
      </w:r>
    </w:p>
    <w:p w14:paraId="3AFD6F1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Preserve every Register match and evidence field so the classification remains auditable.</w:t>
      </w:r>
    </w:p>
    <w:p w14:paraId="279AFBED"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Apparent-disability categories</w:t>
      </w:r>
    </w:p>
    <w:p w14:paraId="7FBF8CA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the controlled categories already present in the study register, including:</w:t>
      </w:r>
    </w:p>
    <w:p w14:paraId="72832560"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Down syndrome </w:t>
      </w:r>
    </w:p>
    <w:p w14:paraId="2C3DBDC0"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Deaf, deaf or hard of hearing </w:t>
      </w:r>
    </w:p>
    <w:p w14:paraId="57A53B8D"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Wheelchair user </w:t>
      </w:r>
    </w:p>
    <w:p w14:paraId="78EA7107"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Physical disability </w:t>
      </w:r>
    </w:p>
    <w:p w14:paraId="54FF0D75"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Facial difference </w:t>
      </w:r>
    </w:p>
    <w:p w14:paraId="57B41B58"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Limb difference </w:t>
      </w:r>
    </w:p>
    <w:p w14:paraId="3389D0A4"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Speech impairment </w:t>
      </w:r>
    </w:p>
    <w:p w14:paraId="4915FCF8"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Cerebral palsy or brain injury </w:t>
      </w:r>
    </w:p>
    <w:p w14:paraId="6B968451"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Blind or vision impaired </w:t>
      </w:r>
    </w:p>
    <w:p w14:paraId="085F098C" w14:textId="77777777" w:rsidR="00C05250" w:rsidRPr="00C05250" w:rsidRDefault="00C05250">
      <w:pPr>
        <w:numPr>
          <w:ilvl w:val="0"/>
          <w:numId w:val="1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Short stature </w:t>
      </w:r>
    </w:p>
    <w:p w14:paraId="40FDE58C"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Categories may overlap. Report both:</w:t>
      </w:r>
    </w:p>
    <w:p w14:paraId="675C13B5" w14:textId="77777777" w:rsidR="00C05250" w:rsidRPr="00C05250" w:rsidRDefault="00C05250">
      <w:pPr>
        <w:numPr>
          <w:ilvl w:val="0"/>
          <w:numId w:val="1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credits by category; and </w:t>
      </w:r>
    </w:p>
    <w:p w14:paraId="526CFD84" w14:textId="77777777" w:rsidR="00C05250" w:rsidRPr="00C05250" w:rsidRDefault="00C05250">
      <w:pPr>
        <w:numPr>
          <w:ilvl w:val="0"/>
          <w:numId w:val="1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performers by category. </w:t>
      </w:r>
    </w:p>
    <w:p w14:paraId="3A4686F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add category totals together as though they were mutually exclusive.</w:t>
      </w:r>
    </w:p>
    <w:p w14:paraId="3EB4C604"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Narrative prominence</w:t>
      </w:r>
    </w:p>
    <w:p w14:paraId="381D4CD6"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Retain the existing narrative-prominence classification.</w:t>
      </w:r>
    </w:p>
    <w:p w14:paraId="57198F39"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infer that a performer played a principal, supporting or bit-part role from:</w:t>
      </w:r>
    </w:p>
    <w:p w14:paraId="0A98639D"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ordering; </w:t>
      </w:r>
    </w:p>
    <w:p w14:paraId="133232B6"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billing order alone; </w:t>
      </w:r>
    </w:p>
    <w:p w14:paraId="07D03E32"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fame; </w:t>
      </w:r>
    </w:p>
    <w:p w14:paraId="5AEEC1FB"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number of episodes alone; </w:t>
      </w:r>
    </w:p>
    <w:p w14:paraId="14948E68"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naming; or </w:t>
      </w:r>
    </w:p>
    <w:p w14:paraId="2227E58E" w14:textId="77777777" w:rsidR="00C05250" w:rsidRPr="00C05250" w:rsidRDefault="00C05250">
      <w:pPr>
        <w:numPr>
          <w:ilvl w:val="0"/>
          <w:numId w:val="1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personal knowledge of a production. </w:t>
      </w:r>
    </w:p>
    <w:p w14:paraId="6F9E2DC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Where the evidence remains insufficient, record </w:t>
      </w:r>
      <w:r w:rsidRPr="00C05250">
        <w:rPr>
          <w:rFonts w:ascii="Times New Roman" w:eastAsia="Times New Roman" w:hAnsi="Times New Roman" w:cs="Times New Roman"/>
          <w:b/>
          <w:bCs/>
          <w:sz w:val="24"/>
          <w:lang w:eastAsia="en-GB"/>
        </w:rPr>
        <w:t>Unable to determine</w:t>
      </w:r>
      <w:r w:rsidRPr="00C05250">
        <w:rPr>
          <w:rFonts w:ascii="Times New Roman" w:eastAsia="Times New Roman" w:hAnsi="Times New Roman" w:cs="Times New Roman"/>
          <w:sz w:val="24"/>
          <w:lang w:eastAsia="en-GB"/>
        </w:rPr>
        <w:t>.</w:t>
      </w:r>
    </w:p>
    <w:p w14:paraId="224F508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Episode presence may be reported separately as a reproducible exposure proxy, but it must not be presented as equivalent to narrative importance or screen time.</w:t>
      </w:r>
    </w:p>
    <w:p w14:paraId="57D078FF"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Required analysis</w:t>
      </w:r>
    </w:p>
    <w:p w14:paraId="73BEAC72"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1. Study population</w:t>
      </w:r>
    </w:p>
    <w:p w14:paraId="74EA7B2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Report:</w:t>
      </w:r>
    </w:p>
    <w:p w14:paraId="6282D2F1"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listed in the Authoritative Production Scope Register; </w:t>
      </w:r>
    </w:p>
    <w:p w14:paraId="4FE350AD"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marked Yes; </w:t>
      </w:r>
    </w:p>
    <w:p w14:paraId="5E9AD09E"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marked No; </w:t>
      </w:r>
    </w:p>
    <w:p w14:paraId="74421A15"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requiring review; </w:t>
      </w:r>
    </w:p>
    <w:p w14:paraId="26EF8BEB"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successfully matched to cast data; </w:t>
      </w:r>
    </w:p>
    <w:p w14:paraId="4ED78C9D"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listed productions missing from the cast data; </w:t>
      </w:r>
    </w:p>
    <w:p w14:paraId="3E3A3F7F"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cast-data productions </w:t>
      </w:r>
      <w:proofErr w:type="gramStart"/>
      <w:r w:rsidRPr="00C05250">
        <w:rPr>
          <w:rFonts w:ascii="Times New Roman" w:eastAsia="Times New Roman" w:hAnsi="Times New Roman" w:cs="Times New Roman"/>
          <w:sz w:val="24"/>
          <w:lang w:eastAsia="en-GB"/>
        </w:rPr>
        <w:t>not present</w:t>
      </w:r>
      <w:proofErr w:type="gramEnd"/>
      <w:r w:rsidRPr="00C05250">
        <w:rPr>
          <w:rFonts w:ascii="Times New Roman" w:eastAsia="Times New Roman" w:hAnsi="Times New Roman" w:cs="Times New Roman"/>
          <w:sz w:val="24"/>
          <w:lang w:eastAsia="en-GB"/>
        </w:rPr>
        <w:t xml:space="preserve"> in the scope register; and </w:t>
      </w:r>
    </w:p>
    <w:p w14:paraId="5BA2CA85" w14:textId="77777777" w:rsidR="00C05250" w:rsidRPr="00C05250" w:rsidRDefault="00C05250">
      <w:pPr>
        <w:numPr>
          <w:ilvl w:val="0"/>
          <w:numId w:val="1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titles with conflicting or ambiguous IMDb identifiers. </w:t>
      </w:r>
    </w:p>
    <w:p w14:paraId="0F4032ED"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No unlisted production should enter the principal analysis.</w:t>
      </w:r>
    </w:p>
    <w:p w14:paraId="2CEE6313"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2. Casting-credit results</w:t>
      </w:r>
    </w:p>
    <w:p w14:paraId="505B937D"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the direct BBC public-service cohort, calculate:</w:t>
      </w:r>
    </w:p>
    <w:p w14:paraId="6435F61A"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eligible casting credits; </w:t>
      </w:r>
    </w:p>
    <w:p w14:paraId="052F3F88"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excluded post-2021 records; </w:t>
      </w:r>
    </w:p>
    <w:p w14:paraId="00A4F018"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performers; </w:t>
      </w:r>
    </w:p>
    <w:p w14:paraId="529B7839"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exact disability-register matches; </w:t>
      </w:r>
    </w:p>
    <w:p w14:paraId="316002B1"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casting credits; </w:t>
      </w:r>
    </w:p>
    <w:p w14:paraId="4B541964"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apparent-disabled performers; </w:t>
      </w:r>
    </w:p>
    <w:p w14:paraId="745EEA0A"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neurodivergent-only credits excluded from the apparent-disability count; </w:t>
      </w:r>
    </w:p>
    <w:p w14:paraId="7845843B"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unmatched performer records; and </w:t>
      </w:r>
    </w:p>
    <w:p w14:paraId="1DEEBC5A" w14:textId="77777777" w:rsidR="00C05250" w:rsidRPr="00C05250" w:rsidRDefault="00C05250">
      <w:pPr>
        <w:numPr>
          <w:ilvl w:val="0"/>
          <w:numId w:val="1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unresolved identity or evidence records. </w:t>
      </w:r>
    </w:p>
    <w:p w14:paraId="6ABC9858"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3. Benchmark comparison</w:t>
      </w:r>
    </w:p>
    <w:p w14:paraId="602D4507"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Using 7% only as the study’s contextual working-age population benchmark, calculate:</w:t>
      </w:r>
    </w:p>
    <w:p w14:paraId="43BE0E4F"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observed apparent-disability casting-credit percentage; </w:t>
      </w:r>
    </w:p>
    <w:p w14:paraId="6D37D4B2"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percentage-point difference from 7%; </w:t>
      </w:r>
    </w:p>
    <w:p w14:paraId="11E7B55D"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observed-to-benchmark ratio; </w:t>
      </w:r>
    </w:p>
    <w:p w14:paraId="01257EA4"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benchmark-equivalent number of casting credits; </w:t>
      </w:r>
    </w:p>
    <w:p w14:paraId="1678027E" w14:textId="77777777" w:rsidR="00C05250" w:rsidRPr="00C05250" w:rsidRDefault="00C05250">
      <w:pPr>
        <w:numPr>
          <w:ilvl w:val="0"/>
          <w:numId w:val="1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difference between observed and benchmark-equivalent credits. </w:t>
      </w:r>
    </w:p>
    <w:p w14:paraId="150455FF"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Clearly state that 7% is:</w:t>
      </w:r>
    </w:p>
    <w:p w14:paraId="6263DBC8"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 contextual reference; </w:t>
      </w:r>
    </w:p>
    <w:p w14:paraId="2BF37C6F"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not a casting quota; </w:t>
      </w:r>
    </w:p>
    <w:p w14:paraId="36F9785B"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not necessarily an estimate of the available acting workforce; </w:t>
      </w:r>
    </w:p>
    <w:p w14:paraId="1B8B0038"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not a BBC regulatory target; and </w:t>
      </w:r>
    </w:p>
    <w:p w14:paraId="3E9430EC" w14:textId="77777777" w:rsidR="00C05250" w:rsidRPr="00C05250" w:rsidRDefault="00C05250">
      <w:pPr>
        <w:numPr>
          <w:ilvl w:val="0"/>
          <w:numId w:val="1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insufficient by itself to establish discrimination, causation or regulatory non-compliance. </w:t>
      </w:r>
    </w:p>
    <w:p w14:paraId="562599A3"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4. Production-level analysis</w:t>
      </w:r>
    </w:p>
    <w:p w14:paraId="7B83DC2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each included production, report:</w:t>
      </w:r>
    </w:p>
    <w:p w14:paraId="0CA0B6A2"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eligible casting credits; </w:t>
      </w:r>
    </w:p>
    <w:p w14:paraId="0C8B13D6"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excluded post-2021 records; </w:t>
      </w:r>
    </w:p>
    <w:p w14:paraId="4E84A7F2"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performers; </w:t>
      </w:r>
    </w:p>
    <w:p w14:paraId="522BD963"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credits; </w:t>
      </w:r>
    </w:p>
    <w:p w14:paraId="773F8912"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apparent-disabled performers; </w:t>
      </w:r>
    </w:p>
    <w:p w14:paraId="5B7A7D23"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apparent-disability percentage; </w:t>
      </w:r>
    </w:p>
    <w:p w14:paraId="051F7C76"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episode-presence distribution; </w:t>
      </w:r>
    </w:p>
    <w:p w14:paraId="23F67F0E"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unresolved records; and </w:t>
      </w:r>
    </w:p>
    <w:p w14:paraId="4274FACD" w14:textId="77777777" w:rsidR="00C05250" w:rsidRPr="00C05250" w:rsidRDefault="00C05250">
      <w:pPr>
        <w:numPr>
          <w:ilvl w:val="0"/>
          <w:numId w:val="1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production’s BBC relationship and regulatory cohort. </w:t>
      </w:r>
    </w:p>
    <w:p w14:paraId="1CC66597"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Flag small denominators and avoid ranking productions as “best” or “worst.”</w:t>
      </w:r>
    </w:p>
    <w:p w14:paraId="0234008A"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lastRenderedPageBreak/>
        <w:t>5. Episode-presence analysis</w:t>
      </w:r>
    </w:p>
    <w:p w14:paraId="200567D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Report apparent-disability casting credits within the existing episode-presence bands:</w:t>
      </w:r>
    </w:p>
    <w:p w14:paraId="0A6D049E"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episodes; </w:t>
      </w:r>
    </w:p>
    <w:p w14:paraId="1356C84A"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majority of episodes; </w:t>
      </w:r>
    </w:p>
    <w:p w14:paraId="034E7CC7"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minority of episodes; </w:t>
      </w:r>
    </w:p>
    <w:p w14:paraId="7515931D"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one episode; </w:t>
      </w:r>
    </w:p>
    <w:p w14:paraId="57B9C1E9" w14:textId="77777777" w:rsidR="00C05250" w:rsidRPr="00C05250" w:rsidRDefault="00C05250">
      <w:pPr>
        <w:numPr>
          <w:ilvl w:val="0"/>
          <w:numId w:val="1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unable to calculate. </w:t>
      </w:r>
    </w:p>
    <w:p w14:paraId="0C50FA8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Explain that episode presence does not measure:</w:t>
      </w:r>
    </w:p>
    <w:p w14:paraId="19A73887"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screen time; </w:t>
      </w:r>
    </w:p>
    <w:p w14:paraId="3F304AB7"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narrative importance; </w:t>
      </w:r>
    </w:p>
    <w:p w14:paraId="3AAF26BF"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quality of portrayal; </w:t>
      </w:r>
    </w:p>
    <w:p w14:paraId="6C6E462D"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character agency; or </w:t>
      </w:r>
    </w:p>
    <w:p w14:paraId="5D870F8D" w14:textId="77777777" w:rsidR="00C05250" w:rsidRPr="00C05250" w:rsidRDefault="00C05250">
      <w:pPr>
        <w:numPr>
          <w:ilvl w:val="0"/>
          <w:numId w:val="2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audience perception. </w:t>
      </w:r>
    </w:p>
    <w:p w14:paraId="216C80F2" w14:textId="77777777" w:rsidR="00C05250" w:rsidRPr="00C05250" w:rsidRDefault="00C05250" w:rsidP="00C05250">
      <w:pPr>
        <w:spacing w:before="100" w:beforeAutospacing="1" w:after="100" w:afterAutospacing="1"/>
        <w:outlineLvl w:val="2"/>
        <w:rPr>
          <w:rFonts w:ascii="Times New Roman" w:eastAsia="Times New Roman" w:hAnsi="Times New Roman" w:cs="Times New Roman"/>
          <w:b/>
          <w:bCs/>
          <w:sz w:val="27"/>
          <w:szCs w:val="27"/>
          <w:lang w:eastAsia="en-GB"/>
        </w:rPr>
      </w:pPr>
      <w:r w:rsidRPr="00C05250">
        <w:rPr>
          <w:rFonts w:ascii="Times New Roman" w:eastAsia="Times New Roman" w:hAnsi="Times New Roman" w:cs="Times New Roman"/>
          <w:b/>
          <w:bCs/>
          <w:sz w:val="27"/>
          <w:szCs w:val="27"/>
          <w:lang w:eastAsia="en-GB"/>
        </w:rPr>
        <w:t>6. Category analysis</w:t>
      </w:r>
    </w:p>
    <w:p w14:paraId="5A9B8CE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each apparent-disability category, report:</w:t>
      </w:r>
    </w:p>
    <w:p w14:paraId="1C7903E3"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credits; </w:t>
      </w:r>
    </w:p>
    <w:p w14:paraId="6996D502"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unique performers; </w:t>
      </w:r>
    </w:p>
    <w:p w14:paraId="5A769ABF"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represented; </w:t>
      </w:r>
    </w:p>
    <w:p w14:paraId="131B763E"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episode-presence distribution; and </w:t>
      </w:r>
    </w:p>
    <w:p w14:paraId="1F93EEBC" w14:textId="77777777" w:rsidR="00C05250" w:rsidRPr="00C05250" w:rsidRDefault="00C05250">
      <w:pPr>
        <w:numPr>
          <w:ilvl w:val="0"/>
          <w:numId w:val="21"/>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unresolved records. </w:t>
      </w:r>
    </w:p>
    <w:p w14:paraId="093A5D5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a warning that categories overlap.</w:t>
      </w:r>
    </w:p>
    <w:p w14:paraId="1F1BB18B"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Regulatory analysis</w:t>
      </w:r>
    </w:p>
    <w:p w14:paraId="0476DA4C"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Create a separate evidence matrix connecting the findings to the applicable BBC framework.</w:t>
      </w:r>
    </w:p>
    <w:p w14:paraId="5EA13CF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Distinguish carefully between:</w:t>
      </w:r>
    </w:p>
    <w:p w14:paraId="6AABF79D"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requirements and policies applicable during 2021; </w:t>
      </w:r>
    </w:p>
    <w:p w14:paraId="62472ADC"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current Ofcom BBC Operating Licence, which began after the study year; </w:t>
      </w:r>
    </w:p>
    <w:p w14:paraId="5F44182E"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public-service requirements; </w:t>
      </w:r>
    </w:p>
    <w:p w14:paraId="526089E1"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Studios and other commercial activities; and </w:t>
      </w:r>
    </w:p>
    <w:p w14:paraId="5C966F87" w14:textId="77777777" w:rsidR="00C05250" w:rsidRPr="00C05250" w:rsidRDefault="00C05250">
      <w:pPr>
        <w:numPr>
          <w:ilvl w:val="0"/>
          <w:numId w:val="22"/>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wider BBC-group context. </w:t>
      </w:r>
    </w:p>
    <w:p w14:paraId="1241726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For each relevant requirement, record:</w:t>
      </w:r>
    </w:p>
    <w:p w14:paraId="73CD88AA"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framework; </w:t>
      </w:r>
    </w:p>
    <w:p w14:paraId="2F00E003"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provision or section; </w:t>
      </w:r>
    </w:p>
    <w:p w14:paraId="4F9EAF7A"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requirement; </w:t>
      </w:r>
    </w:p>
    <w:p w14:paraId="15BEB3BD"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date or period of applicability; </w:t>
      </w:r>
    </w:p>
    <w:p w14:paraId="50021A06"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productions or cohort to which it may apply; </w:t>
      </w:r>
    </w:p>
    <w:p w14:paraId="7BAD3324"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 xml:space="preserve">what this study can measure; </w:t>
      </w:r>
    </w:p>
    <w:p w14:paraId="3E8FD98C"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what it cannot measure; </w:t>
      </w:r>
    </w:p>
    <w:p w14:paraId="2F99B83C"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evidential status; </w:t>
      </w:r>
    </w:p>
    <w:p w14:paraId="373DB09C"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source link; and </w:t>
      </w:r>
    </w:p>
    <w:p w14:paraId="54AD3034" w14:textId="77777777" w:rsidR="00C05250" w:rsidRPr="00C05250" w:rsidRDefault="00C05250">
      <w:pPr>
        <w:numPr>
          <w:ilvl w:val="0"/>
          <w:numId w:val="23"/>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cautious analytical conclusion. </w:t>
      </w:r>
    </w:p>
    <w:p w14:paraId="131F2B7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consideration of:</w:t>
      </w:r>
    </w:p>
    <w:p w14:paraId="2DD2146C"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accurate representation; </w:t>
      </w:r>
    </w:p>
    <w:p w14:paraId="6F663791"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authentic portrayal; </w:t>
      </w:r>
    </w:p>
    <w:p w14:paraId="3F6EA8B1"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on-screen casting; </w:t>
      </w:r>
    </w:p>
    <w:p w14:paraId="134A6140"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commissioning expectations; </w:t>
      </w:r>
    </w:p>
    <w:p w14:paraId="27818AA6"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monitoring of commissioned productions; </w:t>
      </w:r>
    </w:p>
    <w:p w14:paraId="2FB0D733"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reporting on representation or portrayal targets; </w:t>
      </w:r>
    </w:p>
    <w:p w14:paraId="2E3C91A6"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audience-satisfaction measures; </w:t>
      </w:r>
    </w:p>
    <w:p w14:paraId="64AC6A24"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internal and external commissions; and </w:t>
      </w:r>
    </w:p>
    <w:p w14:paraId="4570C2F1" w14:textId="77777777" w:rsidR="00C05250" w:rsidRPr="00C05250" w:rsidRDefault="00C05250">
      <w:pPr>
        <w:numPr>
          <w:ilvl w:val="0"/>
          <w:numId w:val="24"/>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exclusion of BBC commercial services from the BBC UK Public Services regulatory perimeter where applicable. </w:t>
      </w:r>
    </w:p>
    <w:p w14:paraId="11F3658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apply requirements introduced after 2021 retrospectively.</w:t>
      </w:r>
    </w:p>
    <w:p w14:paraId="418BAF6F"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conclude that the BBC complied with, or breached, a regulatory requirement on the basis of cast-list data alone.</w:t>
      </w:r>
    </w:p>
    <w:p w14:paraId="26D60DAB"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Representation and portrayal</w:t>
      </w:r>
    </w:p>
    <w:p w14:paraId="7CD71283"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Maintain a clear distinction between the following:</w:t>
      </w:r>
    </w:p>
    <w:p w14:paraId="61EE3109"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Casting presence:</w:t>
      </w:r>
      <w:r w:rsidRPr="00C05250">
        <w:rPr>
          <w:rFonts w:ascii="Times New Roman" w:eastAsia="Times New Roman" w:hAnsi="Times New Roman" w:cs="Times New Roman"/>
          <w:sz w:val="24"/>
          <w:lang w:eastAsia="en-GB"/>
        </w:rPr>
        <w:t xml:space="preserve"> whether a known performer received a casting credit. </w:t>
      </w:r>
    </w:p>
    <w:p w14:paraId="09DC1372"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Performer representation:</w:t>
      </w:r>
      <w:r w:rsidRPr="00C05250">
        <w:rPr>
          <w:rFonts w:ascii="Times New Roman" w:eastAsia="Times New Roman" w:hAnsi="Times New Roman" w:cs="Times New Roman"/>
          <w:sz w:val="24"/>
          <w:lang w:eastAsia="en-GB"/>
        </w:rPr>
        <w:t xml:space="preserve"> the disability information established through the performer register. </w:t>
      </w:r>
    </w:p>
    <w:p w14:paraId="5AE2A27A"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Apparent-disability casting:</w:t>
      </w:r>
      <w:r w:rsidRPr="00C05250">
        <w:rPr>
          <w:rFonts w:ascii="Times New Roman" w:eastAsia="Times New Roman" w:hAnsi="Times New Roman" w:cs="Times New Roman"/>
          <w:sz w:val="24"/>
          <w:lang w:eastAsia="en-GB"/>
        </w:rPr>
        <w:t xml:space="preserve"> casting involving a performer whose disability may reasonably be perceptible or publicly known. </w:t>
      </w:r>
    </w:p>
    <w:p w14:paraId="438006A6"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Character portrayal:</w:t>
      </w:r>
      <w:r w:rsidRPr="00C05250">
        <w:rPr>
          <w:rFonts w:ascii="Times New Roman" w:eastAsia="Times New Roman" w:hAnsi="Times New Roman" w:cs="Times New Roman"/>
          <w:sz w:val="24"/>
          <w:lang w:eastAsia="en-GB"/>
        </w:rPr>
        <w:t xml:space="preserve"> how disability is embodied, communicated or constructed within the production. </w:t>
      </w:r>
    </w:p>
    <w:p w14:paraId="218BF077"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Audience perception:</w:t>
      </w:r>
      <w:r w:rsidRPr="00C05250">
        <w:rPr>
          <w:rFonts w:ascii="Times New Roman" w:eastAsia="Times New Roman" w:hAnsi="Times New Roman" w:cs="Times New Roman"/>
          <w:sz w:val="24"/>
          <w:lang w:eastAsia="en-GB"/>
        </w:rPr>
        <w:t xml:space="preserve"> what viewers understood or perceived. </w:t>
      </w:r>
    </w:p>
    <w:p w14:paraId="1094B6C3" w14:textId="77777777" w:rsidR="00C05250" w:rsidRPr="00C05250" w:rsidRDefault="00C05250">
      <w:pPr>
        <w:numPr>
          <w:ilvl w:val="0"/>
          <w:numId w:val="25"/>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b/>
          <w:bCs/>
          <w:sz w:val="24"/>
          <w:lang w:eastAsia="en-GB"/>
        </w:rPr>
        <w:t>Regulatory compliance:</w:t>
      </w:r>
      <w:r w:rsidRPr="00C05250">
        <w:rPr>
          <w:rFonts w:ascii="Times New Roman" w:eastAsia="Times New Roman" w:hAnsi="Times New Roman" w:cs="Times New Roman"/>
          <w:sz w:val="24"/>
          <w:lang w:eastAsia="en-GB"/>
        </w:rPr>
        <w:t xml:space="preserve"> whether the BBC fulfilled an applicable regulatory condition. </w:t>
      </w:r>
    </w:p>
    <w:p w14:paraId="34340CCA"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This study directly measures casting-credit presence using register-matched performer information.</w:t>
      </w:r>
    </w:p>
    <w:p w14:paraId="4BDB72D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It does not, without viewing and coding the productions or gathering audience evidence, directly measure authentic portrayal or audience perception.</w:t>
      </w:r>
    </w:p>
    <w:p w14:paraId="3CD119DD"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Required workbook</w:t>
      </w:r>
    </w:p>
    <w:p w14:paraId="3CDA0DE0"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Create one workbook named:</w:t>
      </w:r>
    </w:p>
    <w:p w14:paraId="1453150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Courier New" w:eastAsia="Times New Roman" w:hAnsi="Courier New" w:cs="Courier New"/>
          <w:sz w:val="20"/>
          <w:szCs w:val="20"/>
          <w:lang w:eastAsia="en-GB"/>
        </w:rPr>
        <w:lastRenderedPageBreak/>
        <w:t>2021_BBC_Television_Drama_Cast_Analysis.xlsx</w:t>
      </w:r>
    </w:p>
    <w:p w14:paraId="52599DE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these worksheets:</w:t>
      </w:r>
    </w:p>
    <w:p w14:paraId="530B9F41"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Study Summary </w:t>
      </w:r>
    </w:p>
    <w:p w14:paraId="7FE94F82"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Authoritative Scope Register </w:t>
      </w:r>
    </w:p>
    <w:p w14:paraId="349C38B2"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Reconciliation </w:t>
      </w:r>
    </w:p>
    <w:p w14:paraId="6837D1EA"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Cohort Definitions </w:t>
      </w:r>
    </w:p>
    <w:p w14:paraId="407CE243"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Eligible Cast </w:t>
      </w:r>
    </w:p>
    <w:p w14:paraId="1200FF88"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Excluded Cast </w:t>
      </w:r>
    </w:p>
    <w:p w14:paraId="4B57BA0E"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Year Normalisation Log </w:t>
      </w:r>
    </w:p>
    <w:p w14:paraId="7F898705"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Records Requiring Review </w:t>
      </w:r>
    </w:p>
    <w:p w14:paraId="5A0DC626"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Cohort Comparison </w:t>
      </w:r>
    </w:p>
    <w:p w14:paraId="5D7778E5"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Production Analysis </w:t>
      </w:r>
    </w:p>
    <w:p w14:paraId="4B65C1E8"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Episode Presence </w:t>
      </w:r>
    </w:p>
    <w:p w14:paraId="19CCBD85"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Apparent Disability </w:t>
      </w:r>
    </w:p>
    <w:p w14:paraId="5E8F61CB"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Category Analysis </w:t>
      </w:r>
    </w:p>
    <w:p w14:paraId="3DA797B7"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Regulatory Analysis </w:t>
      </w:r>
    </w:p>
    <w:p w14:paraId="617421B1"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Methodological Limitations </w:t>
      </w:r>
    </w:p>
    <w:p w14:paraId="3F3D77D1"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Data Dictionary </w:t>
      </w:r>
    </w:p>
    <w:p w14:paraId="342A51B6" w14:textId="77777777" w:rsidR="00C05250" w:rsidRPr="00C05250" w:rsidRDefault="00C05250">
      <w:pPr>
        <w:numPr>
          <w:ilvl w:val="0"/>
          <w:numId w:val="26"/>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QA and Reconciliation </w:t>
      </w:r>
    </w:p>
    <w:p w14:paraId="568D8337"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Scope Reconciliation worksheet</w:t>
      </w:r>
    </w:p>
    <w:p w14:paraId="0DEFB57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Include one row for every production appearing in either the Authoritative Production Scope Register or the cast dataset.</w:t>
      </w:r>
    </w:p>
    <w:p w14:paraId="40125474"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these fields:</w:t>
      </w:r>
    </w:p>
    <w:p w14:paraId="1A3EAA07"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Production title </w:t>
      </w:r>
    </w:p>
    <w:p w14:paraId="710D97BF"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title ID supplied in scope register </w:t>
      </w:r>
    </w:p>
    <w:p w14:paraId="318365FC"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IMDb title ID in cast data </w:t>
      </w:r>
    </w:p>
    <w:p w14:paraId="18EC4818"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Scope status </w:t>
      </w:r>
    </w:p>
    <w:p w14:paraId="3B968880"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BBC relationship </w:t>
      </w:r>
    </w:p>
    <w:p w14:paraId="18FF70CB"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Commissioning service or channel </w:t>
      </w:r>
    </w:p>
    <w:p w14:paraId="1A96CA81"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Regulatory cohort </w:t>
      </w:r>
    </w:p>
    <w:p w14:paraId="25E37787"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Present in cast data </w:t>
      </w:r>
    </w:p>
    <w:p w14:paraId="226D4685"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Cast-data match method </w:t>
      </w:r>
    </w:p>
    <w:p w14:paraId="553712F0"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Match confidence </w:t>
      </w:r>
    </w:p>
    <w:p w14:paraId="3CDE6AFD"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Conflict or exception </w:t>
      </w:r>
    </w:p>
    <w:p w14:paraId="3BBB31AB"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Action taken </w:t>
      </w:r>
    </w:p>
    <w:p w14:paraId="176D4B15"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Evidence source or decision note </w:t>
      </w:r>
    </w:p>
    <w:p w14:paraId="56E635ED" w14:textId="77777777" w:rsidR="00C05250" w:rsidRPr="00C05250" w:rsidRDefault="00C05250">
      <w:pPr>
        <w:numPr>
          <w:ilvl w:val="0"/>
          <w:numId w:val="27"/>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QA status </w:t>
      </w:r>
    </w:p>
    <w:p w14:paraId="58AFA20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Use IMDb title ID as the primary matching key.</w:t>
      </w:r>
    </w:p>
    <w:p w14:paraId="64E7098E"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If no IMDb title ID is supplied, use exact normalised title matching and flag the weaker match. Do not use approximate or fuzzy title matching without human review.</w:t>
      </w:r>
    </w:p>
    <w:p w14:paraId="0E667CD5"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lastRenderedPageBreak/>
        <w:t>QA requirements</w:t>
      </w:r>
    </w:p>
    <w:p w14:paraId="0CCFAE9B"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Before delivery, confirm that:</w:t>
      </w:r>
    </w:p>
    <w:p w14:paraId="166A1EC4"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production in the supplied scope register has been assessed; </w:t>
      </w:r>
    </w:p>
    <w:p w14:paraId="002B105C"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production marked No appears in the principal analysis; </w:t>
      </w:r>
    </w:p>
    <w:p w14:paraId="0F1F5405"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production marked Review required appears in the principal findings; </w:t>
      </w:r>
    </w:p>
    <w:p w14:paraId="3FE6F8F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unlisted production has been added; </w:t>
      </w:r>
    </w:p>
    <w:p w14:paraId="1AE9157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included production has been matched to the correct IMDb title ID where available; </w:t>
      </w:r>
    </w:p>
    <w:p w14:paraId="7AE85E93"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eligible and excluded record reconciles with the completed combined workbook; </w:t>
      </w:r>
    </w:p>
    <w:p w14:paraId="3F811507"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original cast-level fields have been retained without alteration; </w:t>
      </w:r>
    </w:p>
    <w:p w14:paraId="56108F79"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every year treatment has been preserved; </w:t>
      </w:r>
    </w:p>
    <w:p w14:paraId="545CFE4E"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disability classifications match the register version used by the completed study; </w:t>
      </w:r>
    </w:p>
    <w:p w14:paraId="0E94DF04"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neurodivergent-only records are excluded from apparent-disability totals; </w:t>
      </w:r>
    </w:p>
    <w:p w14:paraId="003C466B"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performers with both neurodivergence and an apparent disability remain included; </w:t>
      </w:r>
    </w:p>
    <w:p w14:paraId="23661F8F"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casting credits and unique performers are reported separately; </w:t>
      </w:r>
    </w:p>
    <w:p w14:paraId="1FD57CA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overlapping disability categories are not added together; </w:t>
      </w:r>
    </w:p>
    <w:p w14:paraId="5C1AFFE2"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nested cohort totals are not added together; </w:t>
      </w:r>
    </w:p>
    <w:p w14:paraId="12D76150"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current regulatory requirements have not been applied retrospectively; </w:t>
      </w:r>
    </w:p>
    <w:p w14:paraId="6BBCF63A"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commercial BBC-group productions are not automatically treated as BBC public-service commissions; </w:t>
      </w:r>
    </w:p>
    <w:p w14:paraId="4B3F09CD"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regulatory breach, causal bias or authentic portrayal has been inferred from cast lists alone; </w:t>
      </w:r>
    </w:p>
    <w:p w14:paraId="4C67EB8B"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tables have filters; </w:t>
      </w:r>
    </w:p>
    <w:p w14:paraId="49C406D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worksheet names are unique; </w:t>
      </w:r>
    </w:p>
    <w:p w14:paraId="0046592B"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title and header rows remain visible while scrolling; </w:t>
      </w:r>
    </w:p>
    <w:p w14:paraId="25D786E9"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hyperlinks work; </w:t>
      </w:r>
    </w:p>
    <w:p w14:paraId="585F6CA4"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no text is visibly clipped; </w:t>
      </w:r>
    </w:p>
    <w:p w14:paraId="5FD7A931"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there are no formula errors; and </w:t>
      </w:r>
    </w:p>
    <w:p w14:paraId="6F829FEE" w14:textId="77777777" w:rsidR="00C05250" w:rsidRPr="00C05250" w:rsidRDefault="00C05250">
      <w:pPr>
        <w:numPr>
          <w:ilvl w:val="0"/>
          <w:numId w:val="28"/>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all worksheets use a consistent and accessible visual design. </w:t>
      </w:r>
    </w:p>
    <w:p w14:paraId="013E5338"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Exception handling</w:t>
      </w:r>
    </w:p>
    <w:p w14:paraId="4F0B321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resolve ambiguous scope decisions independently.</w:t>
      </w:r>
    </w:p>
    <w:p w14:paraId="7B8D25F2"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Where the supplied scope register conflicts with another source:</w:t>
      </w:r>
    </w:p>
    <w:p w14:paraId="70F5A3CE"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preserve the user-supplied scope decision; </w:t>
      </w:r>
    </w:p>
    <w:p w14:paraId="1A9A0F72"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record the conflicting information; </w:t>
      </w:r>
    </w:p>
    <w:p w14:paraId="234F5AC3"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flag the production for review where necessary; and </w:t>
      </w:r>
    </w:p>
    <w:p w14:paraId="3659B638" w14:textId="77777777" w:rsidR="00C05250" w:rsidRPr="00C05250" w:rsidRDefault="00C05250">
      <w:pPr>
        <w:numPr>
          <w:ilvl w:val="0"/>
          <w:numId w:val="29"/>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exclude it from principal findings if its status is Review required. </w:t>
      </w:r>
    </w:p>
    <w:p w14:paraId="2AB051D8"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Do not silently correct or reinterpret the intended study population.</w:t>
      </w:r>
    </w:p>
    <w:p w14:paraId="49409A98" w14:textId="77777777" w:rsidR="00C05250" w:rsidRPr="00C05250" w:rsidRDefault="00C05250" w:rsidP="00C05250">
      <w:pPr>
        <w:spacing w:before="100" w:beforeAutospacing="1" w:after="100" w:afterAutospacing="1"/>
        <w:outlineLvl w:val="1"/>
        <w:rPr>
          <w:rFonts w:ascii="Times New Roman" w:eastAsia="Times New Roman" w:hAnsi="Times New Roman" w:cs="Times New Roman"/>
          <w:b/>
          <w:bCs/>
          <w:sz w:val="36"/>
          <w:szCs w:val="36"/>
          <w:lang w:eastAsia="en-GB"/>
        </w:rPr>
      </w:pPr>
      <w:r w:rsidRPr="00C05250">
        <w:rPr>
          <w:rFonts w:ascii="Times New Roman" w:eastAsia="Times New Roman" w:hAnsi="Times New Roman" w:cs="Times New Roman"/>
          <w:b/>
          <w:bCs/>
          <w:sz w:val="36"/>
          <w:szCs w:val="36"/>
          <w:lang w:eastAsia="en-GB"/>
        </w:rPr>
        <w:t>Final response</w:t>
      </w:r>
    </w:p>
    <w:p w14:paraId="4E778BDD"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lastRenderedPageBreak/>
        <w:t>State:</w:t>
      </w:r>
    </w:p>
    <w:p w14:paraId="5B3D8489"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of productions supplied; </w:t>
      </w:r>
    </w:p>
    <w:p w14:paraId="62126125"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included in the direct BBC public-service cohort; </w:t>
      </w:r>
    </w:p>
    <w:p w14:paraId="7625BF6D"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assigned only to wider BBC-group context; </w:t>
      </w:r>
    </w:p>
    <w:p w14:paraId="212DA386"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excluded; </w:t>
      </w:r>
    </w:p>
    <w:p w14:paraId="6EE706F2"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requiring review; </w:t>
      </w:r>
    </w:p>
    <w:p w14:paraId="300265C1"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the number successfully matched to cast data; </w:t>
      </w:r>
    </w:p>
    <w:p w14:paraId="67066FE8"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any productions missing from the cast data; </w:t>
      </w:r>
    </w:p>
    <w:p w14:paraId="7D000C77"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total eligible casting credits; </w:t>
      </w:r>
    </w:p>
    <w:p w14:paraId="05EB34BC"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total apparent-disability casting credits; </w:t>
      </w:r>
    </w:p>
    <w:p w14:paraId="2B52BB62"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observed apparent-disability percentage; </w:t>
      </w:r>
    </w:p>
    <w:p w14:paraId="1FEB6317"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gap against the 7% contextual benchmark; </w:t>
      </w:r>
    </w:p>
    <w:p w14:paraId="24451D95"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whether all records reconciled; and </w:t>
      </w:r>
    </w:p>
    <w:p w14:paraId="0A8CA7C3" w14:textId="77777777" w:rsidR="00C05250" w:rsidRPr="00C05250" w:rsidRDefault="00C05250">
      <w:pPr>
        <w:numPr>
          <w:ilvl w:val="0"/>
          <w:numId w:val="30"/>
        </w:num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 xml:space="preserve">any material limitations or unresolved scope decisions. </w:t>
      </w:r>
    </w:p>
    <w:p w14:paraId="510C9405" w14:textId="77777777" w:rsidR="00C05250" w:rsidRPr="00C05250" w:rsidRDefault="00C05250" w:rsidP="00C05250">
      <w:pPr>
        <w:spacing w:before="100" w:beforeAutospacing="1" w:after="100" w:afterAutospacing="1"/>
        <w:rPr>
          <w:rFonts w:ascii="Times New Roman" w:eastAsia="Times New Roman" w:hAnsi="Times New Roman" w:cs="Times New Roman"/>
          <w:sz w:val="24"/>
          <w:lang w:eastAsia="en-GB"/>
        </w:rPr>
      </w:pPr>
      <w:r w:rsidRPr="00C05250">
        <w:rPr>
          <w:rFonts w:ascii="Times New Roman" w:eastAsia="Times New Roman" w:hAnsi="Times New Roman" w:cs="Times New Roman"/>
          <w:sz w:val="24"/>
          <w:lang w:eastAsia="en-GB"/>
        </w:rPr>
        <w:t>Provide a download link to the completed workbook.</w:t>
      </w:r>
    </w:p>
    <w:p w14:paraId="338AED33" w14:textId="21B0C74A" w:rsidR="00E2152B" w:rsidRPr="00D16237" w:rsidRDefault="00E2152B" w:rsidP="00D16237">
      <w:pPr>
        <w:spacing w:before="100" w:beforeAutospacing="1" w:after="100" w:afterAutospacing="1"/>
        <w:rPr>
          <w:rFonts w:ascii="Times New Roman" w:eastAsia="Times New Roman" w:hAnsi="Times New Roman" w:cs="Times New Roman"/>
          <w:sz w:val="24"/>
          <w:lang w:eastAsia="en-GB"/>
        </w:rPr>
      </w:pPr>
    </w:p>
    <w:sectPr w:rsidR="00E2152B" w:rsidRPr="00D162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0F4A92"/>
    <w:multiLevelType w:val="multilevel"/>
    <w:tmpl w:val="276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4695C"/>
    <w:multiLevelType w:val="multilevel"/>
    <w:tmpl w:val="8A6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250B"/>
    <w:multiLevelType w:val="multilevel"/>
    <w:tmpl w:val="B55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14F7"/>
    <w:multiLevelType w:val="multilevel"/>
    <w:tmpl w:val="10B6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7056D"/>
    <w:multiLevelType w:val="multilevel"/>
    <w:tmpl w:val="C5F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D74C1"/>
    <w:multiLevelType w:val="multilevel"/>
    <w:tmpl w:val="CE6E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8165F"/>
    <w:multiLevelType w:val="multilevel"/>
    <w:tmpl w:val="D07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F6B6A"/>
    <w:multiLevelType w:val="multilevel"/>
    <w:tmpl w:val="2208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F3033"/>
    <w:multiLevelType w:val="multilevel"/>
    <w:tmpl w:val="AF98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2C4B78"/>
    <w:multiLevelType w:val="multilevel"/>
    <w:tmpl w:val="18D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B54AB"/>
    <w:multiLevelType w:val="multilevel"/>
    <w:tmpl w:val="EC4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A20B2"/>
    <w:multiLevelType w:val="multilevel"/>
    <w:tmpl w:val="E758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893FEF"/>
    <w:multiLevelType w:val="multilevel"/>
    <w:tmpl w:val="F93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2470F"/>
    <w:multiLevelType w:val="multilevel"/>
    <w:tmpl w:val="95EC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4377F3"/>
    <w:multiLevelType w:val="multilevel"/>
    <w:tmpl w:val="11A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93DED"/>
    <w:multiLevelType w:val="multilevel"/>
    <w:tmpl w:val="E80CB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621363"/>
    <w:multiLevelType w:val="multilevel"/>
    <w:tmpl w:val="E418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85E7D"/>
    <w:multiLevelType w:val="multilevel"/>
    <w:tmpl w:val="5D1C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E4036"/>
    <w:multiLevelType w:val="multilevel"/>
    <w:tmpl w:val="34D0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F2531B"/>
    <w:multiLevelType w:val="multilevel"/>
    <w:tmpl w:val="F69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E29CD"/>
    <w:multiLevelType w:val="multilevel"/>
    <w:tmpl w:val="C1A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D62E4"/>
    <w:multiLevelType w:val="multilevel"/>
    <w:tmpl w:val="25C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8716F9"/>
    <w:multiLevelType w:val="multilevel"/>
    <w:tmpl w:val="167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390AD8"/>
    <w:multiLevelType w:val="multilevel"/>
    <w:tmpl w:val="674C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30751"/>
    <w:multiLevelType w:val="multilevel"/>
    <w:tmpl w:val="E1F8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202FA1"/>
    <w:multiLevelType w:val="multilevel"/>
    <w:tmpl w:val="F6C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E62513"/>
    <w:multiLevelType w:val="multilevel"/>
    <w:tmpl w:val="1A1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C2943"/>
    <w:multiLevelType w:val="multilevel"/>
    <w:tmpl w:val="3A844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FD431E"/>
    <w:multiLevelType w:val="multilevel"/>
    <w:tmpl w:val="507C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5C18D3"/>
    <w:multiLevelType w:val="multilevel"/>
    <w:tmpl w:val="0D10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713276">
    <w:abstractNumId w:val="19"/>
  </w:num>
  <w:num w:numId="2" w16cid:durableId="2102683198">
    <w:abstractNumId w:val="26"/>
  </w:num>
  <w:num w:numId="3" w16cid:durableId="1136071899">
    <w:abstractNumId w:val="9"/>
  </w:num>
  <w:num w:numId="4" w16cid:durableId="696084469">
    <w:abstractNumId w:val="18"/>
  </w:num>
  <w:num w:numId="5" w16cid:durableId="1102609149">
    <w:abstractNumId w:val="24"/>
  </w:num>
  <w:num w:numId="6" w16cid:durableId="1434744857">
    <w:abstractNumId w:val="4"/>
  </w:num>
  <w:num w:numId="7" w16cid:durableId="1963345196">
    <w:abstractNumId w:val="11"/>
  </w:num>
  <w:num w:numId="8" w16cid:durableId="1508442618">
    <w:abstractNumId w:val="25"/>
  </w:num>
  <w:num w:numId="9" w16cid:durableId="759913683">
    <w:abstractNumId w:val="27"/>
  </w:num>
  <w:num w:numId="10" w16cid:durableId="374044654">
    <w:abstractNumId w:val="22"/>
  </w:num>
  <w:num w:numId="11" w16cid:durableId="157306169">
    <w:abstractNumId w:val="7"/>
  </w:num>
  <w:num w:numId="12" w16cid:durableId="639967274">
    <w:abstractNumId w:val="21"/>
  </w:num>
  <w:num w:numId="13" w16cid:durableId="1951744138">
    <w:abstractNumId w:val="3"/>
  </w:num>
  <w:num w:numId="14" w16cid:durableId="479805044">
    <w:abstractNumId w:val="13"/>
  </w:num>
  <w:num w:numId="15" w16cid:durableId="1954942986">
    <w:abstractNumId w:val="14"/>
  </w:num>
  <w:num w:numId="16" w16cid:durableId="84345007">
    <w:abstractNumId w:val="2"/>
  </w:num>
  <w:num w:numId="17" w16cid:durableId="1708337492">
    <w:abstractNumId w:val="23"/>
  </w:num>
  <w:num w:numId="18" w16cid:durableId="1347630385">
    <w:abstractNumId w:val="16"/>
  </w:num>
  <w:num w:numId="19" w16cid:durableId="159539476">
    <w:abstractNumId w:val="20"/>
  </w:num>
  <w:num w:numId="20" w16cid:durableId="228226640">
    <w:abstractNumId w:val="28"/>
  </w:num>
  <w:num w:numId="21" w16cid:durableId="175773050">
    <w:abstractNumId w:val="12"/>
  </w:num>
  <w:num w:numId="22" w16cid:durableId="1941138969">
    <w:abstractNumId w:val="5"/>
  </w:num>
  <w:num w:numId="23" w16cid:durableId="1499342997">
    <w:abstractNumId w:val="1"/>
  </w:num>
  <w:num w:numId="24" w16cid:durableId="897207324">
    <w:abstractNumId w:val="6"/>
  </w:num>
  <w:num w:numId="25" w16cid:durableId="1748457171">
    <w:abstractNumId w:val="0"/>
  </w:num>
  <w:num w:numId="26" w16cid:durableId="847251182">
    <w:abstractNumId w:val="8"/>
  </w:num>
  <w:num w:numId="27" w16cid:durableId="1685086141">
    <w:abstractNumId w:val="29"/>
  </w:num>
  <w:num w:numId="28" w16cid:durableId="1799837189">
    <w:abstractNumId w:val="10"/>
  </w:num>
  <w:num w:numId="29" w16cid:durableId="200021451">
    <w:abstractNumId w:val="15"/>
  </w:num>
  <w:num w:numId="30" w16cid:durableId="1464885594">
    <w:abstractNumId w:val="17"/>
  </w:num>
  <w:numIdMacAtCleanup w:val="3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37"/>
    <w:rsid w:val="002B25EE"/>
    <w:rsid w:val="003554AF"/>
    <w:rsid w:val="00505CB1"/>
    <w:rsid w:val="00623338"/>
    <w:rsid w:val="00685461"/>
    <w:rsid w:val="007155FA"/>
    <w:rsid w:val="007157DB"/>
    <w:rsid w:val="00740D6C"/>
    <w:rsid w:val="00A44223"/>
    <w:rsid w:val="00A771CF"/>
    <w:rsid w:val="00C05250"/>
    <w:rsid w:val="00D01F3D"/>
    <w:rsid w:val="00D16237"/>
    <w:rsid w:val="00D51DD2"/>
    <w:rsid w:val="00E2152B"/>
    <w:rsid w:val="00E25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3923A5"/>
  <w15:chartTrackingRefBased/>
  <w15:docId w15:val="{53C1CEBE-63D4-0E46-B439-F9E88F0A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FA"/>
    <w:rPr>
      <w:sz w:val="22"/>
    </w:rPr>
  </w:style>
  <w:style w:type="paragraph" w:styleId="Heading1">
    <w:name w:val="heading 1"/>
    <w:basedOn w:val="Normal"/>
    <w:next w:val="Normal"/>
    <w:link w:val="Heading1Char"/>
    <w:uiPriority w:val="9"/>
    <w:qFormat/>
    <w:rsid w:val="00355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62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6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2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2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2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2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next w:val="BodyText"/>
    <w:link w:val="HeaderChar"/>
    <w:uiPriority w:val="99"/>
    <w:unhideWhenUsed/>
    <w:rsid w:val="003554AF"/>
    <w:pPr>
      <w:keepNext w:val="0"/>
      <w:keepLines w:val="0"/>
      <w:widowControl w:val="0"/>
      <w:tabs>
        <w:tab w:val="center" w:pos="4513"/>
        <w:tab w:val="right" w:pos="9026"/>
      </w:tabs>
      <w:spacing w:before="0"/>
      <w:ind w:left="492"/>
    </w:pPr>
    <w:rPr>
      <w:rFonts w:ascii="Calibri" w:eastAsia="Calibri" w:hAnsi="Calibri" w:cstheme="minorBidi"/>
      <w:b/>
      <w:bCs/>
      <w:color w:val="auto"/>
      <w:sz w:val="28"/>
      <w:szCs w:val="20"/>
      <w:lang w:val="en-US"/>
    </w:rPr>
  </w:style>
  <w:style w:type="character" w:customStyle="1" w:styleId="HeaderChar">
    <w:name w:val="Header Char"/>
    <w:basedOn w:val="DefaultParagraphFont"/>
    <w:link w:val="Header"/>
    <w:uiPriority w:val="99"/>
    <w:rsid w:val="003554AF"/>
    <w:rPr>
      <w:rFonts w:ascii="Calibri" w:eastAsia="Calibri" w:hAnsi="Calibri"/>
      <w:b/>
      <w:bCs/>
      <w:sz w:val="28"/>
      <w:szCs w:val="20"/>
      <w:lang w:val="en-US"/>
    </w:rPr>
  </w:style>
  <w:style w:type="character" w:customStyle="1" w:styleId="Heading1Char">
    <w:name w:val="Heading 1 Char"/>
    <w:basedOn w:val="DefaultParagraphFont"/>
    <w:link w:val="Heading1"/>
    <w:uiPriority w:val="9"/>
    <w:rsid w:val="003554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3554AF"/>
    <w:pPr>
      <w:spacing w:after="120"/>
    </w:pPr>
  </w:style>
  <w:style w:type="character" w:customStyle="1" w:styleId="BodyTextChar">
    <w:name w:val="Body Text Char"/>
    <w:basedOn w:val="DefaultParagraphFont"/>
    <w:link w:val="BodyText"/>
    <w:uiPriority w:val="99"/>
    <w:semiHidden/>
    <w:rsid w:val="003554AF"/>
  </w:style>
  <w:style w:type="character" w:customStyle="1" w:styleId="Heading2Char">
    <w:name w:val="Heading 2 Char"/>
    <w:basedOn w:val="DefaultParagraphFont"/>
    <w:link w:val="Heading2"/>
    <w:uiPriority w:val="9"/>
    <w:rsid w:val="00D162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6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237"/>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D16237"/>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D1623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D1623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D1623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D16237"/>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D162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2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2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237"/>
    <w:rPr>
      <w:i/>
      <w:iCs/>
      <w:color w:val="404040" w:themeColor="text1" w:themeTint="BF"/>
      <w:sz w:val="22"/>
    </w:rPr>
  </w:style>
  <w:style w:type="paragraph" w:styleId="ListParagraph">
    <w:name w:val="List Paragraph"/>
    <w:basedOn w:val="Normal"/>
    <w:uiPriority w:val="34"/>
    <w:qFormat/>
    <w:rsid w:val="00D16237"/>
    <w:pPr>
      <w:ind w:left="720"/>
      <w:contextualSpacing/>
    </w:pPr>
  </w:style>
  <w:style w:type="character" w:styleId="IntenseEmphasis">
    <w:name w:val="Intense Emphasis"/>
    <w:basedOn w:val="DefaultParagraphFont"/>
    <w:uiPriority w:val="21"/>
    <w:qFormat/>
    <w:rsid w:val="00D16237"/>
    <w:rPr>
      <w:i/>
      <w:iCs/>
      <w:color w:val="2F5496" w:themeColor="accent1" w:themeShade="BF"/>
    </w:rPr>
  </w:style>
  <w:style w:type="paragraph" w:styleId="IntenseQuote">
    <w:name w:val="Intense Quote"/>
    <w:basedOn w:val="Normal"/>
    <w:next w:val="Normal"/>
    <w:link w:val="IntenseQuoteChar"/>
    <w:uiPriority w:val="30"/>
    <w:qFormat/>
    <w:rsid w:val="00D16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237"/>
    <w:rPr>
      <w:i/>
      <w:iCs/>
      <w:color w:val="2F5496" w:themeColor="accent1" w:themeShade="BF"/>
      <w:sz w:val="22"/>
    </w:rPr>
  </w:style>
  <w:style w:type="character" w:styleId="IntenseReference">
    <w:name w:val="Intense Reference"/>
    <w:basedOn w:val="DefaultParagraphFont"/>
    <w:uiPriority w:val="32"/>
    <w:qFormat/>
    <w:rsid w:val="00D16237"/>
    <w:rPr>
      <w:b/>
      <w:bCs/>
      <w:smallCaps/>
      <w:color w:val="2F5496" w:themeColor="accent1" w:themeShade="BF"/>
      <w:spacing w:val="5"/>
    </w:rPr>
  </w:style>
  <w:style w:type="paragraph" w:styleId="NormalWeb">
    <w:name w:val="Normal (Web)"/>
    <w:basedOn w:val="Normal"/>
    <w:uiPriority w:val="99"/>
    <w:semiHidden/>
    <w:unhideWhenUsed/>
    <w:rsid w:val="00D16237"/>
    <w:pPr>
      <w:spacing w:before="100" w:beforeAutospacing="1" w:after="100" w:afterAutospacing="1"/>
    </w:pPr>
    <w:rPr>
      <w:rFonts w:ascii="Times New Roman" w:eastAsia="Times New Roman" w:hAnsi="Times New Roman" w:cs="Times New Roman"/>
      <w:sz w:val="24"/>
      <w:lang w:eastAsia="en-GB"/>
    </w:rPr>
  </w:style>
  <w:style w:type="character" w:styleId="HTMLCode">
    <w:name w:val="HTML Code"/>
    <w:basedOn w:val="DefaultParagraphFont"/>
    <w:uiPriority w:val="99"/>
    <w:semiHidden/>
    <w:unhideWhenUsed/>
    <w:rsid w:val="00D16237"/>
    <w:rPr>
      <w:rFonts w:ascii="Courier New" w:eastAsia="Times New Roman" w:hAnsi="Courier New" w:cs="Courier New"/>
      <w:sz w:val="20"/>
      <w:szCs w:val="20"/>
    </w:rPr>
  </w:style>
  <w:style w:type="character" w:styleId="Strong">
    <w:name w:val="Strong"/>
    <w:basedOn w:val="DefaultParagraphFont"/>
    <w:uiPriority w:val="22"/>
    <w:qFormat/>
    <w:rsid w:val="00C052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2289</Words>
  <Characters>13050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Ford Williams - Consultant</dc:creator>
  <cp:keywords/>
  <dc:description/>
  <cp:lastModifiedBy>Gareth Ford Williams - Consultant</cp:lastModifiedBy>
  <cp:revision>1</cp:revision>
  <dcterms:created xsi:type="dcterms:W3CDTF">2026-08-19T09:15:00Z</dcterms:created>
  <dcterms:modified xsi:type="dcterms:W3CDTF">2026-08-22T14:50:00Z</dcterms:modified>
</cp:coreProperties>
</file>