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51682" w14:textId="77777777" w:rsidR="00C563E5" w:rsidRDefault="00000000">
      <w:pPr>
        <w:spacing w:before="1600"/>
        <w:jc w:val="center"/>
      </w:pPr>
      <w:r>
        <w:rPr>
          <w:b/>
          <w:color w:val="2E74B5"/>
          <w:sz w:val="20"/>
        </w:rPr>
        <w:t>CONTROLLED METHODOLOGY</w:t>
      </w:r>
    </w:p>
    <w:p w14:paraId="6AFD63D9" w14:textId="77777777" w:rsidR="00C563E5" w:rsidRDefault="00000000">
      <w:pPr>
        <w:pStyle w:val="Title"/>
        <w:jc w:val="center"/>
      </w:pPr>
      <w:r>
        <w:t>Performer Disability Research Methodology RAG</w:t>
      </w:r>
    </w:p>
    <w:p w14:paraId="15EC67F5" w14:textId="77777777" w:rsidR="00C563E5" w:rsidRDefault="00000000">
      <w:pPr>
        <w:pStyle w:val="Subtitle"/>
        <w:jc w:val="center"/>
      </w:pPr>
      <w:r>
        <w:t>Reusable evidence, classification and quality-assurance rules for cast research batches</w:t>
      </w:r>
    </w:p>
    <w:p w14:paraId="295CD9AD" w14:textId="77777777" w:rsidR="00C563E5" w:rsidRDefault="00C563E5"/>
    <w:tbl>
      <w:tblPr>
        <w:tblStyle w:val="TableGrid"/>
        <w:tblW w:w="0" w:type="auto"/>
        <w:jc w:val="center"/>
        <w:tblLayout w:type="fixed"/>
        <w:tblLook w:val="04A0" w:firstRow="1" w:lastRow="0" w:firstColumn="1" w:lastColumn="0" w:noHBand="0" w:noVBand="1"/>
      </w:tblPr>
      <w:tblGrid>
        <w:gridCol w:w="2592"/>
        <w:gridCol w:w="6768"/>
      </w:tblGrid>
      <w:tr w:rsidR="00C563E5" w14:paraId="1CD80A5C" w14:textId="77777777">
        <w:trPr>
          <w:tblHeader/>
          <w:jc w:val="center"/>
        </w:trPr>
        <w:tc>
          <w:tcPr>
            <w:tcW w:w="2592" w:type="dxa"/>
            <w:shd w:val="clear" w:color="auto" w:fill="17365D"/>
            <w:vAlign w:val="center"/>
          </w:tcPr>
          <w:p w14:paraId="6A179A1C" w14:textId="77777777" w:rsidR="00C563E5" w:rsidRDefault="00000000">
            <w:r>
              <w:rPr>
                <w:b/>
                <w:color w:val="FFFFFF"/>
                <w:sz w:val="18"/>
              </w:rPr>
              <w:t>Document control</w:t>
            </w:r>
          </w:p>
        </w:tc>
        <w:tc>
          <w:tcPr>
            <w:tcW w:w="6768" w:type="dxa"/>
            <w:shd w:val="clear" w:color="auto" w:fill="17365D"/>
            <w:vAlign w:val="center"/>
          </w:tcPr>
          <w:p w14:paraId="26802354" w14:textId="77777777" w:rsidR="00C563E5" w:rsidRDefault="00000000">
            <w:r>
              <w:rPr>
                <w:b/>
                <w:color w:val="FFFFFF"/>
                <w:sz w:val="18"/>
              </w:rPr>
              <w:t>Value</w:t>
            </w:r>
          </w:p>
        </w:tc>
      </w:tr>
      <w:tr w:rsidR="00C563E5" w14:paraId="7CC8D9E7" w14:textId="77777777">
        <w:trPr>
          <w:jc w:val="center"/>
        </w:trPr>
        <w:tc>
          <w:tcPr>
            <w:tcW w:w="2592" w:type="dxa"/>
            <w:tcMar>
              <w:top w:w="80" w:type="dxa"/>
              <w:left w:w="120" w:type="dxa"/>
              <w:bottom w:w="80" w:type="dxa"/>
              <w:right w:w="120" w:type="dxa"/>
            </w:tcMar>
          </w:tcPr>
          <w:p w14:paraId="271231C8" w14:textId="77777777" w:rsidR="00C563E5" w:rsidRDefault="00000000">
            <w:pPr>
              <w:spacing w:after="40"/>
            </w:pPr>
            <w:r>
              <w:rPr>
                <w:sz w:val="17"/>
              </w:rPr>
              <w:t>Version</w:t>
            </w:r>
          </w:p>
        </w:tc>
        <w:tc>
          <w:tcPr>
            <w:tcW w:w="6768" w:type="dxa"/>
            <w:tcMar>
              <w:top w:w="80" w:type="dxa"/>
              <w:left w:w="120" w:type="dxa"/>
              <w:bottom w:w="80" w:type="dxa"/>
              <w:right w:w="120" w:type="dxa"/>
            </w:tcMar>
          </w:tcPr>
          <w:p w14:paraId="000C8EA4" w14:textId="77777777" w:rsidR="00C563E5" w:rsidRDefault="00000000">
            <w:pPr>
              <w:spacing w:after="40"/>
            </w:pPr>
            <w:r>
              <w:rPr>
                <w:sz w:val="17"/>
              </w:rPr>
              <w:t>1.0</w:t>
            </w:r>
          </w:p>
        </w:tc>
      </w:tr>
      <w:tr w:rsidR="00C563E5" w14:paraId="04DC7CD3" w14:textId="77777777">
        <w:trPr>
          <w:jc w:val="center"/>
        </w:trPr>
        <w:tc>
          <w:tcPr>
            <w:tcW w:w="2592" w:type="dxa"/>
            <w:shd w:val="clear" w:color="auto" w:fill="F4F6F9"/>
            <w:tcMar>
              <w:top w:w="80" w:type="dxa"/>
              <w:left w:w="120" w:type="dxa"/>
              <w:bottom w:w="80" w:type="dxa"/>
              <w:right w:w="120" w:type="dxa"/>
            </w:tcMar>
          </w:tcPr>
          <w:p w14:paraId="405C7931" w14:textId="77777777" w:rsidR="00C563E5" w:rsidRDefault="00000000">
            <w:pPr>
              <w:spacing w:after="40"/>
            </w:pPr>
            <w:r>
              <w:rPr>
                <w:sz w:val="17"/>
              </w:rPr>
              <w:t>Status</w:t>
            </w:r>
          </w:p>
        </w:tc>
        <w:tc>
          <w:tcPr>
            <w:tcW w:w="6768" w:type="dxa"/>
            <w:shd w:val="clear" w:color="auto" w:fill="F4F6F9"/>
            <w:tcMar>
              <w:top w:w="80" w:type="dxa"/>
              <w:left w:w="120" w:type="dxa"/>
              <w:bottom w:w="80" w:type="dxa"/>
              <w:right w:w="120" w:type="dxa"/>
            </w:tcMar>
          </w:tcPr>
          <w:p w14:paraId="36A22119" w14:textId="77777777" w:rsidR="00C563E5" w:rsidRDefault="00000000">
            <w:pPr>
              <w:spacing w:after="40"/>
            </w:pPr>
            <w:r>
              <w:rPr>
                <w:sz w:val="17"/>
              </w:rPr>
              <w:t>Approved working methodology</w:t>
            </w:r>
          </w:p>
        </w:tc>
      </w:tr>
      <w:tr w:rsidR="00C563E5" w14:paraId="14439549" w14:textId="77777777">
        <w:trPr>
          <w:jc w:val="center"/>
        </w:trPr>
        <w:tc>
          <w:tcPr>
            <w:tcW w:w="2592" w:type="dxa"/>
            <w:tcMar>
              <w:top w:w="80" w:type="dxa"/>
              <w:left w:w="120" w:type="dxa"/>
              <w:bottom w:w="80" w:type="dxa"/>
              <w:right w:w="120" w:type="dxa"/>
            </w:tcMar>
          </w:tcPr>
          <w:p w14:paraId="19AD5BBC" w14:textId="77777777" w:rsidR="00C563E5" w:rsidRDefault="00000000">
            <w:pPr>
              <w:spacing w:after="40"/>
            </w:pPr>
            <w:r>
              <w:rPr>
                <w:sz w:val="17"/>
              </w:rPr>
              <w:t>Effective date</w:t>
            </w:r>
          </w:p>
        </w:tc>
        <w:tc>
          <w:tcPr>
            <w:tcW w:w="6768" w:type="dxa"/>
            <w:tcMar>
              <w:top w:w="80" w:type="dxa"/>
              <w:left w:w="120" w:type="dxa"/>
              <w:bottom w:w="80" w:type="dxa"/>
              <w:right w:w="120" w:type="dxa"/>
            </w:tcMar>
          </w:tcPr>
          <w:p w14:paraId="2AA4EDCD" w14:textId="77777777" w:rsidR="00C563E5" w:rsidRDefault="00000000">
            <w:pPr>
              <w:spacing w:after="40"/>
            </w:pPr>
            <w:r>
              <w:rPr>
                <w:sz w:val="17"/>
              </w:rPr>
              <w:t>22 August 2026</w:t>
            </w:r>
          </w:p>
        </w:tc>
      </w:tr>
      <w:tr w:rsidR="00C563E5" w14:paraId="42A1F8A0" w14:textId="77777777">
        <w:trPr>
          <w:jc w:val="center"/>
        </w:trPr>
        <w:tc>
          <w:tcPr>
            <w:tcW w:w="2592" w:type="dxa"/>
            <w:shd w:val="clear" w:color="auto" w:fill="F4F6F9"/>
            <w:tcMar>
              <w:top w:w="80" w:type="dxa"/>
              <w:left w:w="120" w:type="dxa"/>
              <w:bottom w:w="80" w:type="dxa"/>
              <w:right w:w="120" w:type="dxa"/>
            </w:tcMar>
          </w:tcPr>
          <w:p w14:paraId="7FC2D3C1" w14:textId="77777777" w:rsidR="00C563E5" w:rsidRDefault="00000000">
            <w:pPr>
              <w:spacing w:after="40"/>
            </w:pPr>
            <w:r>
              <w:rPr>
                <w:sz w:val="17"/>
              </w:rPr>
              <w:t>Applies to</w:t>
            </w:r>
          </w:p>
        </w:tc>
        <w:tc>
          <w:tcPr>
            <w:tcW w:w="6768" w:type="dxa"/>
            <w:shd w:val="clear" w:color="auto" w:fill="F4F6F9"/>
            <w:tcMar>
              <w:top w:w="80" w:type="dxa"/>
              <w:left w:w="120" w:type="dxa"/>
              <w:bottom w:w="80" w:type="dxa"/>
              <w:right w:w="120" w:type="dxa"/>
            </w:tcMar>
          </w:tcPr>
          <w:p w14:paraId="704282D4" w14:textId="77777777" w:rsidR="00C563E5" w:rsidRDefault="00000000">
            <w:pPr>
              <w:spacing w:after="40"/>
            </w:pPr>
            <w:r>
              <w:rPr>
                <w:sz w:val="17"/>
              </w:rPr>
              <w:t>UK scripted-drama performer disability research batches</w:t>
            </w:r>
          </w:p>
        </w:tc>
      </w:tr>
      <w:tr w:rsidR="00C563E5" w14:paraId="79EDCFBD" w14:textId="77777777">
        <w:trPr>
          <w:jc w:val="center"/>
        </w:trPr>
        <w:tc>
          <w:tcPr>
            <w:tcW w:w="2592" w:type="dxa"/>
            <w:tcMar>
              <w:top w:w="80" w:type="dxa"/>
              <w:left w:w="120" w:type="dxa"/>
              <w:bottom w:w="80" w:type="dxa"/>
              <w:right w:w="120" w:type="dxa"/>
            </w:tcMar>
          </w:tcPr>
          <w:p w14:paraId="5ACBE478" w14:textId="77777777" w:rsidR="00C563E5" w:rsidRDefault="00000000">
            <w:pPr>
              <w:spacing w:after="40"/>
            </w:pPr>
            <w:r>
              <w:rPr>
                <w:sz w:val="17"/>
              </w:rPr>
              <w:t>Primary identity key</w:t>
            </w:r>
          </w:p>
        </w:tc>
        <w:tc>
          <w:tcPr>
            <w:tcW w:w="6768" w:type="dxa"/>
            <w:tcMar>
              <w:top w:w="80" w:type="dxa"/>
              <w:left w:w="120" w:type="dxa"/>
              <w:bottom w:w="80" w:type="dxa"/>
              <w:right w:w="120" w:type="dxa"/>
            </w:tcMar>
          </w:tcPr>
          <w:p w14:paraId="5B08C155" w14:textId="77777777" w:rsidR="00C563E5" w:rsidRDefault="00000000">
            <w:pPr>
              <w:spacing w:after="40"/>
            </w:pPr>
            <w:r>
              <w:rPr>
                <w:sz w:val="17"/>
              </w:rPr>
              <w:t>IMDb performer ID</w:t>
            </w:r>
          </w:p>
        </w:tc>
      </w:tr>
      <w:tr w:rsidR="00C563E5" w14:paraId="7E5EAA06" w14:textId="77777777">
        <w:trPr>
          <w:jc w:val="center"/>
        </w:trPr>
        <w:tc>
          <w:tcPr>
            <w:tcW w:w="2592" w:type="dxa"/>
            <w:shd w:val="clear" w:color="auto" w:fill="F4F6F9"/>
            <w:tcMar>
              <w:top w:w="80" w:type="dxa"/>
              <w:left w:w="120" w:type="dxa"/>
              <w:bottom w:w="80" w:type="dxa"/>
              <w:right w:w="120" w:type="dxa"/>
            </w:tcMar>
          </w:tcPr>
          <w:p w14:paraId="33477B26" w14:textId="77777777" w:rsidR="00C563E5" w:rsidRDefault="00000000">
            <w:pPr>
              <w:spacing w:after="40"/>
            </w:pPr>
            <w:r>
              <w:rPr>
                <w:sz w:val="17"/>
              </w:rPr>
              <w:t>Companion resources</w:t>
            </w:r>
          </w:p>
        </w:tc>
        <w:tc>
          <w:tcPr>
            <w:tcW w:w="6768" w:type="dxa"/>
            <w:shd w:val="clear" w:color="auto" w:fill="F4F6F9"/>
            <w:tcMar>
              <w:top w:w="80" w:type="dxa"/>
              <w:left w:w="120" w:type="dxa"/>
              <w:bottom w:w="80" w:type="dxa"/>
              <w:right w:w="120" w:type="dxa"/>
            </w:tcMar>
          </w:tcPr>
          <w:p w14:paraId="584C3373" w14:textId="77777777" w:rsidR="00C563E5" w:rsidRDefault="00000000">
            <w:pPr>
              <w:spacing w:after="40"/>
            </w:pPr>
            <w:r>
              <w:rPr>
                <w:sz w:val="17"/>
              </w:rPr>
              <w:t>Established Disability Category Register; Master Performer Research Log; batch research prompt</w:t>
            </w:r>
          </w:p>
        </w:tc>
      </w:tr>
      <w:tr w:rsidR="00C563E5" w14:paraId="04FAAEDB" w14:textId="77777777">
        <w:trPr>
          <w:jc w:val="center"/>
        </w:trPr>
        <w:tc>
          <w:tcPr>
            <w:tcW w:w="2592" w:type="dxa"/>
            <w:tcMar>
              <w:top w:w="80" w:type="dxa"/>
              <w:left w:w="120" w:type="dxa"/>
              <w:bottom w:w="80" w:type="dxa"/>
              <w:right w:w="120" w:type="dxa"/>
            </w:tcMar>
          </w:tcPr>
          <w:p w14:paraId="10ADB3ED" w14:textId="77777777" w:rsidR="00C563E5" w:rsidRDefault="00000000">
            <w:pPr>
              <w:spacing w:after="40"/>
            </w:pPr>
            <w:r>
              <w:rPr>
                <w:sz w:val="17"/>
              </w:rPr>
              <w:t>Change rule</w:t>
            </w:r>
          </w:p>
        </w:tc>
        <w:tc>
          <w:tcPr>
            <w:tcW w:w="6768" w:type="dxa"/>
            <w:tcMar>
              <w:top w:w="80" w:type="dxa"/>
              <w:left w:w="120" w:type="dxa"/>
              <w:bottom w:w="80" w:type="dxa"/>
              <w:right w:w="120" w:type="dxa"/>
            </w:tcMar>
          </w:tcPr>
          <w:p w14:paraId="72DC356E" w14:textId="77777777" w:rsidR="00C563E5" w:rsidRDefault="00000000">
            <w:pPr>
              <w:spacing w:after="40"/>
            </w:pPr>
            <w:r>
              <w:rPr>
                <w:sz w:val="17"/>
              </w:rPr>
              <w:t>Amend only through documented version control; never silently rewrite earlier outcomes.</w:t>
            </w:r>
          </w:p>
        </w:tc>
      </w:tr>
    </w:tbl>
    <w:p w14:paraId="2012BEA2" w14:textId="77777777" w:rsidR="00C563E5" w:rsidRDefault="00C563E5">
      <w:pPr>
        <w:spacing w:after="40"/>
      </w:pPr>
    </w:p>
    <w:p w14:paraId="0A2813BD" w14:textId="77777777" w:rsidR="00C563E5" w:rsidRDefault="00000000">
      <w:pPr>
        <w:keepLines/>
        <w:shd w:val="clear" w:color="auto" w:fill="FFF2CC"/>
        <w:spacing w:before="100" w:after="160"/>
        <w:ind w:left="115" w:right="115"/>
      </w:pPr>
      <w:r>
        <w:rPr>
          <w:b/>
          <w:color w:val="7A5A00"/>
        </w:rPr>
        <w:t xml:space="preserve">Purpose: </w:t>
      </w:r>
      <w:r>
        <w:t>This RAG provides the stable rules used to interpret evidence. It does not determine private medical information and must never be used to label a performer as non-disabled because no public disclosure was found.</w:t>
      </w:r>
    </w:p>
    <w:p w14:paraId="3E89E6B1" w14:textId="77777777" w:rsidR="00C563E5" w:rsidRDefault="00000000">
      <w:r>
        <w:br w:type="page"/>
      </w:r>
    </w:p>
    <w:p w14:paraId="4B63F482" w14:textId="77777777" w:rsidR="00C563E5" w:rsidRDefault="00000000">
      <w:pPr>
        <w:pStyle w:val="Heading1"/>
      </w:pPr>
      <w:r>
        <w:lastRenderedPageBreak/>
        <w:t>Contents</w:t>
      </w:r>
    </w:p>
    <w:p w14:paraId="54A801C2" w14:textId="54917682" w:rsidR="00C563E5" w:rsidRDefault="00000000" w:rsidP="006337B0">
      <w:pPr>
        <w:pStyle w:val="ListParagraph"/>
        <w:numPr>
          <w:ilvl w:val="0"/>
          <w:numId w:val="2"/>
        </w:numPr>
        <w:spacing w:after="80"/>
      </w:pPr>
      <w:r>
        <w:t>Purpose, scope and ethical boundaries</w:t>
      </w:r>
    </w:p>
    <w:p w14:paraId="4C5843D8" w14:textId="6B7C2906" w:rsidR="00C563E5" w:rsidRDefault="00000000" w:rsidP="006337B0">
      <w:pPr>
        <w:pStyle w:val="ListParagraph"/>
        <w:numPr>
          <w:ilvl w:val="0"/>
          <w:numId w:val="2"/>
        </w:numPr>
        <w:spacing w:after="80"/>
      </w:pPr>
      <w:r>
        <w:t>Research architecture and units of analysis</w:t>
      </w:r>
    </w:p>
    <w:p w14:paraId="712FA389" w14:textId="153EB62E" w:rsidR="00C563E5" w:rsidRDefault="00000000" w:rsidP="006337B0">
      <w:pPr>
        <w:pStyle w:val="ListParagraph"/>
        <w:numPr>
          <w:ilvl w:val="0"/>
          <w:numId w:val="2"/>
        </w:numPr>
        <w:spacing w:after="80"/>
      </w:pPr>
      <w:r>
        <w:t>Identity resolution</w:t>
      </w:r>
    </w:p>
    <w:p w14:paraId="4BA1B874" w14:textId="21DFC4E0" w:rsidR="00C563E5" w:rsidRDefault="00000000" w:rsidP="006337B0">
      <w:pPr>
        <w:pStyle w:val="ListParagraph"/>
        <w:numPr>
          <w:ilvl w:val="0"/>
          <w:numId w:val="2"/>
        </w:numPr>
        <w:spacing w:after="80"/>
      </w:pPr>
      <w:r>
        <w:t>Pre-research reconciliation and reuse</w:t>
      </w:r>
    </w:p>
    <w:p w14:paraId="162E1362" w14:textId="209087C4" w:rsidR="00C563E5" w:rsidRDefault="00000000" w:rsidP="006337B0">
      <w:pPr>
        <w:pStyle w:val="ListParagraph"/>
        <w:numPr>
          <w:ilvl w:val="0"/>
          <w:numId w:val="2"/>
        </w:numPr>
        <w:spacing w:after="80"/>
      </w:pPr>
      <w:r>
        <w:t>Standard online-search protocol</w:t>
      </w:r>
    </w:p>
    <w:p w14:paraId="00AA56E5" w14:textId="032C89A1" w:rsidR="00C563E5" w:rsidRDefault="00000000" w:rsidP="006337B0">
      <w:pPr>
        <w:pStyle w:val="ListParagraph"/>
        <w:numPr>
          <w:ilvl w:val="0"/>
          <w:numId w:val="2"/>
        </w:numPr>
        <w:spacing w:after="80"/>
      </w:pPr>
      <w:r>
        <w:t>Source hierarchy</w:t>
      </w:r>
    </w:p>
    <w:p w14:paraId="21D43CD3" w14:textId="5EA8A89F" w:rsidR="00C563E5" w:rsidRDefault="00000000" w:rsidP="006337B0">
      <w:pPr>
        <w:pStyle w:val="ListParagraph"/>
        <w:numPr>
          <w:ilvl w:val="0"/>
          <w:numId w:val="2"/>
        </w:numPr>
        <w:spacing w:after="80"/>
      </w:pPr>
      <w:r>
        <w:t>Qualifying evidence threshold</w:t>
      </w:r>
    </w:p>
    <w:p w14:paraId="662E35E1" w14:textId="0759D261" w:rsidR="00C563E5" w:rsidRDefault="00000000" w:rsidP="006337B0">
      <w:pPr>
        <w:pStyle w:val="ListParagraph"/>
        <w:numPr>
          <w:ilvl w:val="0"/>
          <w:numId w:val="2"/>
        </w:numPr>
        <w:spacing w:after="80"/>
      </w:pPr>
      <w:r>
        <w:t>Excluded and ambiguous evidence</w:t>
      </w:r>
    </w:p>
    <w:p w14:paraId="15D5EC2B" w14:textId="1BE88BF6" w:rsidR="00C563E5" w:rsidRDefault="00000000" w:rsidP="006337B0">
      <w:pPr>
        <w:pStyle w:val="ListParagraph"/>
        <w:numPr>
          <w:ilvl w:val="0"/>
          <w:numId w:val="2"/>
        </w:numPr>
        <w:spacing w:after="80"/>
      </w:pPr>
      <w:r>
        <w:t>Controlled disability categories</w:t>
      </w:r>
    </w:p>
    <w:p w14:paraId="4AD1ED4F" w14:textId="27A561E8" w:rsidR="00C563E5" w:rsidRDefault="00000000" w:rsidP="006337B0">
      <w:pPr>
        <w:pStyle w:val="ListParagraph"/>
        <w:numPr>
          <w:ilvl w:val="0"/>
          <w:numId w:val="2"/>
        </w:numPr>
        <w:spacing w:after="80"/>
      </w:pPr>
      <w:r>
        <w:t>Apparent disability and neurodivergence</w:t>
      </w:r>
    </w:p>
    <w:p w14:paraId="7289D8AC" w14:textId="0EA9C35F" w:rsidR="00C563E5" w:rsidRDefault="00000000" w:rsidP="006337B0">
      <w:pPr>
        <w:pStyle w:val="ListParagraph"/>
        <w:numPr>
          <w:ilvl w:val="0"/>
          <w:numId w:val="2"/>
        </w:numPr>
        <w:spacing w:after="80"/>
      </w:pPr>
      <w:r>
        <w:t>Research statuses</w:t>
      </w:r>
    </w:p>
    <w:p w14:paraId="2D4A2AAF" w14:textId="21B8CEEF" w:rsidR="00C563E5" w:rsidRDefault="00000000" w:rsidP="006337B0">
      <w:pPr>
        <w:pStyle w:val="ListParagraph"/>
        <w:numPr>
          <w:ilvl w:val="0"/>
          <w:numId w:val="2"/>
        </w:numPr>
        <w:spacing w:after="80"/>
      </w:pPr>
      <w:r>
        <w:t>Evidence and research logging</w:t>
      </w:r>
    </w:p>
    <w:p w14:paraId="11543A24" w14:textId="54F7BB5C" w:rsidR="00C563E5" w:rsidRDefault="00000000" w:rsidP="006337B0">
      <w:pPr>
        <w:pStyle w:val="ListParagraph"/>
        <w:numPr>
          <w:ilvl w:val="0"/>
          <w:numId w:val="2"/>
        </w:numPr>
        <w:spacing w:after="80"/>
      </w:pPr>
      <w:r>
        <w:t>Known disability encounters</w:t>
      </w:r>
    </w:p>
    <w:p w14:paraId="67474441" w14:textId="7291881B" w:rsidR="00C563E5" w:rsidRDefault="00000000" w:rsidP="006337B0">
      <w:pPr>
        <w:pStyle w:val="ListParagraph"/>
        <w:numPr>
          <w:ilvl w:val="0"/>
          <w:numId w:val="2"/>
        </w:numPr>
        <w:spacing w:after="80"/>
      </w:pPr>
      <w:r>
        <w:t>Register-addition governance</w:t>
      </w:r>
    </w:p>
    <w:p w14:paraId="34124EE6" w14:textId="79B0B324" w:rsidR="00C563E5" w:rsidRDefault="00000000" w:rsidP="006337B0">
      <w:pPr>
        <w:pStyle w:val="ListParagraph"/>
        <w:numPr>
          <w:ilvl w:val="0"/>
          <w:numId w:val="2"/>
        </w:numPr>
        <w:spacing w:after="80"/>
      </w:pPr>
      <w:r>
        <w:t>Review and expiry periods</w:t>
      </w:r>
    </w:p>
    <w:p w14:paraId="3D69ACDD" w14:textId="00F5AB93" w:rsidR="00C563E5" w:rsidRDefault="00000000" w:rsidP="006337B0">
      <w:pPr>
        <w:pStyle w:val="ListParagraph"/>
        <w:numPr>
          <w:ilvl w:val="0"/>
          <w:numId w:val="2"/>
        </w:numPr>
        <w:spacing w:after="80"/>
      </w:pPr>
      <w:r>
        <w:t>Batch quality assurance</w:t>
      </w:r>
    </w:p>
    <w:p w14:paraId="1A1975ED" w14:textId="700667D3" w:rsidR="00C563E5" w:rsidRDefault="00000000" w:rsidP="006337B0">
      <w:pPr>
        <w:pStyle w:val="ListParagraph"/>
        <w:numPr>
          <w:ilvl w:val="0"/>
          <w:numId w:val="2"/>
        </w:numPr>
        <w:spacing w:after="80"/>
      </w:pPr>
      <w:r>
        <w:t>Change control</w:t>
      </w:r>
    </w:p>
    <w:p w14:paraId="5DCDBE31" w14:textId="53CDB933" w:rsidR="00C563E5" w:rsidRDefault="00000000" w:rsidP="006337B0">
      <w:pPr>
        <w:pStyle w:val="ListParagraph"/>
        <w:numPr>
          <w:ilvl w:val="0"/>
          <w:numId w:val="2"/>
        </w:numPr>
        <w:spacing w:after="80"/>
      </w:pPr>
      <w:r>
        <w:t>Worked examples</w:t>
      </w:r>
    </w:p>
    <w:p w14:paraId="39064760" w14:textId="77777777" w:rsidR="00C563E5" w:rsidRDefault="00000000" w:rsidP="006337B0">
      <w:pPr>
        <w:pStyle w:val="ListParagraph"/>
        <w:numPr>
          <w:ilvl w:val="0"/>
          <w:numId w:val="2"/>
        </w:numPr>
        <w:spacing w:after="80"/>
      </w:pPr>
      <w:r>
        <w:t>Appendix A. Minimum batch workbook fields</w:t>
      </w:r>
    </w:p>
    <w:p w14:paraId="40ED0518" w14:textId="77777777" w:rsidR="00C563E5" w:rsidRDefault="00000000" w:rsidP="006337B0">
      <w:pPr>
        <w:pStyle w:val="ListParagraph"/>
        <w:numPr>
          <w:ilvl w:val="0"/>
          <w:numId w:val="2"/>
        </w:numPr>
        <w:spacing w:after="80"/>
      </w:pPr>
      <w:r>
        <w:t>Appendix B. Researcher checklist</w:t>
      </w:r>
    </w:p>
    <w:p w14:paraId="5FE92DAD" w14:textId="77777777" w:rsidR="00C563E5" w:rsidRDefault="00000000">
      <w:pPr>
        <w:pStyle w:val="Heading1"/>
      </w:pPr>
      <w:r>
        <w:t>1. Purpose, scope and ethical boundaries</w:t>
      </w:r>
    </w:p>
    <w:p w14:paraId="0F8A3C63" w14:textId="77777777" w:rsidR="00C563E5" w:rsidRDefault="00000000">
      <w:r>
        <w:t>This methodology governs the public-source evaluation of performers appearing in supplied cast datasets. Its purpose is to identify qualifying public evidence of disability consistently, link that evidence to casting encounters and prevent repeated research of the same performer identity.</w:t>
      </w:r>
    </w:p>
    <w:p w14:paraId="453B6314" w14:textId="77777777" w:rsidR="00C563E5" w:rsidRDefault="00000000">
      <w:pPr>
        <w:pStyle w:val="Heading2"/>
      </w:pPr>
      <w:r>
        <w:t>1.1 What the research does</w:t>
      </w:r>
    </w:p>
    <w:p w14:paraId="1254CA30" w14:textId="77777777" w:rsidR="00C563E5" w:rsidRDefault="00000000">
      <w:pPr>
        <w:numPr>
          <w:ilvl w:val="0"/>
          <w:numId w:val="1"/>
        </w:numPr>
        <w:spacing w:after="80"/>
      </w:pPr>
      <w:r>
        <w:t>Checks whether a performer is already recorded in the controlled disability register.</w:t>
      </w:r>
    </w:p>
    <w:p w14:paraId="59DD57B2" w14:textId="77777777" w:rsidR="00C563E5" w:rsidRDefault="00000000">
      <w:pPr>
        <w:numPr>
          <w:ilvl w:val="0"/>
          <w:numId w:val="1"/>
        </w:numPr>
        <w:spacing w:after="80"/>
      </w:pPr>
      <w:r>
        <w:t>Records whether a documented online search has already been completed.</w:t>
      </w:r>
    </w:p>
    <w:p w14:paraId="1B7A33B7" w14:textId="77777777" w:rsidR="00C563E5" w:rsidRDefault="00000000">
      <w:pPr>
        <w:numPr>
          <w:ilvl w:val="0"/>
          <w:numId w:val="1"/>
        </w:numPr>
        <w:spacing w:after="80"/>
      </w:pPr>
      <w:r>
        <w:t>Identifies public self-disclosure or reliable attributable evidence.</w:t>
      </w:r>
    </w:p>
    <w:p w14:paraId="3A1EA41C" w14:textId="77777777" w:rsidR="00C563E5" w:rsidRDefault="00000000">
      <w:pPr>
        <w:numPr>
          <w:ilvl w:val="0"/>
          <w:numId w:val="1"/>
        </w:numPr>
        <w:spacing w:after="80"/>
      </w:pPr>
      <w:r>
        <w:t>Classifies only what the evidence supports.</w:t>
      </w:r>
    </w:p>
    <w:p w14:paraId="448A9B97" w14:textId="77777777" w:rsidR="00C563E5" w:rsidRDefault="00000000">
      <w:pPr>
        <w:numPr>
          <w:ilvl w:val="0"/>
          <w:numId w:val="1"/>
        </w:numPr>
        <w:spacing w:after="80"/>
      </w:pPr>
      <w:r>
        <w:t>Links a performer-level research outcome to every relevant casting encounter.</w:t>
      </w:r>
    </w:p>
    <w:p w14:paraId="147FCC65" w14:textId="77777777" w:rsidR="00C563E5" w:rsidRDefault="00000000">
      <w:pPr>
        <w:pStyle w:val="Heading2"/>
      </w:pPr>
      <w:r>
        <w:t>1.2 What the research does not do</w:t>
      </w:r>
    </w:p>
    <w:p w14:paraId="05D0FEAF" w14:textId="77777777" w:rsidR="00C563E5" w:rsidRDefault="00000000">
      <w:pPr>
        <w:numPr>
          <w:ilvl w:val="0"/>
          <w:numId w:val="1"/>
        </w:numPr>
        <w:spacing w:after="80"/>
      </w:pPr>
      <w:r>
        <w:t>It does not diagnose performers.</w:t>
      </w:r>
    </w:p>
    <w:p w14:paraId="3DC737B2" w14:textId="77777777" w:rsidR="00C563E5" w:rsidRDefault="00000000">
      <w:pPr>
        <w:numPr>
          <w:ilvl w:val="0"/>
          <w:numId w:val="1"/>
        </w:numPr>
        <w:spacing w:after="80"/>
      </w:pPr>
      <w:r>
        <w:t>It does not investigate private medical information.</w:t>
      </w:r>
    </w:p>
    <w:p w14:paraId="1EB08361" w14:textId="77777777" w:rsidR="00C563E5" w:rsidRDefault="00000000">
      <w:pPr>
        <w:numPr>
          <w:ilvl w:val="0"/>
          <w:numId w:val="1"/>
        </w:numPr>
        <w:spacing w:after="80"/>
      </w:pPr>
      <w:r>
        <w:t>It does not infer disability from appearance, photographs, movement, speech, assistive technology or casting.</w:t>
      </w:r>
    </w:p>
    <w:p w14:paraId="74ACE04D" w14:textId="77777777" w:rsidR="00C563E5" w:rsidRDefault="00000000">
      <w:pPr>
        <w:numPr>
          <w:ilvl w:val="0"/>
          <w:numId w:val="1"/>
        </w:numPr>
        <w:spacing w:after="80"/>
      </w:pPr>
      <w:r>
        <w:t>It does not treat the absence of public evidence as evidence that a performer is non-disabled.</w:t>
      </w:r>
    </w:p>
    <w:p w14:paraId="2725CF6D" w14:textId="77777777" w:rsidR="00C563E5" w:rsidRDefault="00000000">
      <w:pPr>
        <w:numPr>
          <w:ilvl w:val="0"/>
          <w:numId w:val="1"/>
        </w:numPr>
        <w:spacing w:after="80"/>
      </w:pPr>
      <w:r>
        <w:lastRenderedPageBreak/>
        <w:t>It does not assess character portrayal, screen time or audience perception.</w:t>
      </w:r>
    </w:p>
    <w:p w14:paraId="70936030" w14:textId="77777777" w:rsidR="00C563E5" w:rsidRDefault="00000000">
      <w:pPr>
        <w:keepLines/>
        <w:shd w:val="clear" w:color="auto" w:fill="FFF2CC"/>
        <w:spacing w:before="100" w:after="160"/>
        <w:ind w:left="115" w:right="115"/>
      </w:pPr>
      <w:r>
        <w:rPr>
          <w:b/>
          <w:color w:val="7A5A00"/>
        </w:rPr>
        <w:t xml:space="preserve">Core ethical rule: </w:t>
      </w:r>
      <w:r>
        <w:t>The object of research is public evidence, not the performer’s private health status.</w:t>
      </w:r>
    </w:p>
    <w:p w14:paraId="60DDF83D" w14:textId="77777777" w:rsidR="00C563E5" w:rsidRDefault="00000000">
      <w:pPr>
        <w:pStyle w:val="Heading1"/>
      </w:pPr>
      <w:r>
        <w:t>2. Research architecture and units of analysis</w:t>
      </w:r>
    </w:p>
    <w:tbl>
      <w:tblPr>
        <w:tblStyle w:val="TableGrid"/>
        <w:tblW w:w="0" w:type="auto"/>
        <w:jc w:val="center"/>
        <w:tblLayout w:type="fixed"/>
        <w:tblLook w:val="04A0" w:firstRow="1" w:lastRow="0" w:firstColumn="1" w:lastColumn="0" w:noHBand="0" w:noVBand="1"/>
      </w:tblPr>
      <w:tblGrid>
        <w:gridCol w:w="2448"/>
        <w:gridCol w:w="5040"/>
        <w:gridCol w:w="1872"/>
      </w:tblGrid>
      <w:tr w:rsidR="00C563E5" w14:paraId="2E3C7F80" w14:textId="77777777">
        <w:trPr>
          <w:tblHeader/>
          <w:jc w:val="center"/>
        </w:trPr>
        <w:tc>
          <w:tcPr>
            <w:tcW w:w="2448" w:type="dxa"/>
            <w:shd w:val="clear" w:color="auto" w:fill="17365D"/>
            <w:vAlign w:val="center"/>
          </w:tcPr>
          <w:p w14:paraId="3E891E18" w14:textId="77777777" w:rsidR="00C563E5" w:rsidRDefault="00000000">
            <w:r>
              <w:rPr>
                <w:b/>
                <w:color w:val="FFFFFF"/>
                <w:sz w:val="18"/>
              </w:rPr>
              <w:t>Resource</w:t>
            </w:r>
          </w:p>
        </w:tc>
        <w:tc>
          <w:tcPr>
            <w:tcW w:w="5040" w:type="dxa"/>
            <w:shd w:val="clear" w:color="auto" w:fill="17365D"/>
            <w:vAlign w:val="center"/>
          </w:tcPr>
          <w:p w14:paraId="2D5441B5" w14:textId="77777777" w:rsidR="00C563E5" w:rsidRDefault="00000000">
            <w:r>
              <w:rPr>
                <w:b/>
                <w:color w:val="FFFFFF"/>
                <w:sz w:val="18"/>
              </w:rPr>
              <w:t>Question answered</w:t>
            </w:r>
          </w:p>
        </w:tc>
        <w:tc>
          <w:tcPr>
            <w:tcW w:w="1872" w:type="dxa"/>
            <w:shd w:val="clear" w:color="auto" w:fill="17365D"/>
            <w:vAlign w:val="center"/>
          </w:tcPr>
          <w:p w14:paraId="14697F12" w14:textId="77777777" w:rsidR="00C563E5" w:rsidRDefault="00000000">
            <w:r>
              <w:rPr>
                <w:b/>
                <w:color w:val="FFFFFF"/>
                <w:sz w:val="18"/>
              </w:rPr>
              <w:t>Unit</w:t>
            </w:r>
          </w:p>
        </w:tc>
      </w:tr>
      <w:tr w:rsidR="00C563E5" w14:paraId="7395EF2C" w14:textId="77777777">
        <w:trPr>
          <w:jc w:val="center"/>
        </w:trPr>
        <w:tc>
          <w:tcPr>
            <w:tcW w:w="2448" w:type="dxa"/>
            <w:tcMar>
              <w:top w:w="80" w:type="dxa"/>
              <w:left w:w="120" w:type="dxa"/>
              <w:bottom w:w="80" w:type="dxa"/>
              <w:right w:w="120" w:type="dxa"/>
            </w:tcMar>
          </w:tcPr>
          <w:p w14:paraId="61F4208C" w14:textId="77777777" w:rsidR="00C563E5" w:rsidRDefault="00000000">
            <w:pPr>
              <w:spacing w:after="40"/>
            </w:pPr>
            <w:r>
              <w:rPr>
                <w:sz w:val="17"/>
              </w:rPr>
              <w:t>Established Disability Category Register</w:t>
            </w:r>
          </w:p>
        </w:tc>
        <w:tc>
          <w:tcPr>
            <w:tcW w:w="5040" w:type="dxa"/>
            <w:tcMar>
              <w:top w:w="80" w:type="dxa"/>
              <w:left w:w="120" w:type="dxa"/>
              <w:bottom w:w="80" w:type="dxa"/>
              <w:right w:w="120" w:type="dxa"/>
            </w:tcMar>
          </w:tcPr>
          <w:p w14:paraId="6D918CE6" w14:textId="77777777" w:rsidR="00C563E5" w:rsidRDefault="00000000">
            <w:pPr>
              <w:spacing w:after="40"/>
            </w:pPr>
            <w:r>
              <w:rPr>
                <w:sz w:val="17"/>
              </w:rPr>
              <w:t>Which performers already have qualifying verified evidence?</w:t>
            </w:r>
          </w:p>
        </w:tc>
        <w:tc>
          <w:tcPr>
            <w:tcW w:w="1872" w:type="dxa"/>
            <w:tcMar>
              <w:top w:w="80" w:type="dxa"/>
              <w:left w:w="120" w:type="dxa"/>
              <w:bottom w:w="80" w:type="dxa"/>
              <w:right w:w="120" w:type="dxa"/>
            </w:tcMar>
          </w:tcPr>
          <w:p w14:paraId="03D73EEE" w14:textId="77777777" w:rsidR="00C563E5" w:rsidRDefault="00000000">
            <w:pPr>
              <w:spacing w:after="40"/>
            </w:pPr>
            <w:r>
              <w:rPr>
                <w:sz w:val="17"/>
              </w:rPr>
              <w:t>One performer identity</w:t>
            </w:r>
          </w:p>
        </w:tc>
      </w:tr>
      <w:tr w:rsidR="00C563E5" w14:paraId="24A726FD" w14:textId="77777777">
        <w:trPr>
          <w:jc w:val="center"/>
        </w:trPr>
        <w:tc>
          <w:tcPr>
            <w:tcW w:w="2448" w:type="dxa"/>
            <w:shd w:val="clear" w:color="auto" w:fill="F4F6F9"/>
            <w:tcMar>
              <w:top w:w="80" w:type="dxa"/>
              <w:left w:w="120" w:type="dxa"/>
              <w:bottom w:w="80" w:type="dxa"/>
              <w:right w:w="120" w:type="dxa"/>
            </w:tcMar>
          </w:tcPr>
          <w:p w14:paraId="5A056C76" w14:textId="77777777" w:rsidR="00C563E5" w:rsidRDefault="00000000">
            <w:pPr>
              <w:spacing w:after="40"/>
            </w:pPr>
            <w:r>
              <w:rPr>
                <w:sz w:val="17"/>
              </w:rPr>
              <w:t>Master Performer Research Log</w:t>
            </w:r>
          </w:p>
        </w:tc>
        <w:tc>
          <w:tcPr>
            <w:tcW w:w="5040" w:type="dxa"/>
            <w:shd w:val="clear" w:color="auto" w:fill="F4F6F9"/>
            <w:tcMar>
              <w:top w:w="80" w:type="dxa"/>
              <w:left w:w="120" w:type="dxa"/>
              <w:bottom w:w="80" w:type="dxa"/>
              <w:right w:w="120" w:type="dxa"/>
            </w:tcMar>
          </w:tcPr>
          <w:p w14:paraId="1D1EBFEA" w14:textId="77777777" w:rsidR="00C563E5" w:rsidRDefault="00000000">
            <w:pPr>
              <w:spacing w:after="40"/>
            </w:pPr>
            <w:r>
              <w:rPr>
                <w:sz w:val="17"/>
              </w:rPr>
              <w:t>Who has already been evaluated, when and with what outcome?</w:t>
            </w:r>
          </w:p>
        </w:tc>
        <w:tc>
          <w:tcPr>
            <w:tcW w:w="1872" w:type="dxa"/>
            <w:shd w:val="clear" w:color="auto" w:fill="F4F6F9"/>
            <w:tcMar>
              <w:top w:w="80" w:type="dxa"/>
              <w:left w:w="120" w:type="dxa"/>
              <w:bottom w:w="80" w:type="dxa"/>
              <w:right w:w="120" w:type="dxa"/>
            </w:tcMar>
          </w:tcPr>
          <w:p w14:paraId="3FB52DB4" w14:textId="77777777" w:rsidR="00C563E5" w:rsidRDefault="00000000">
            <w:pPr>
              <w:spacing w:after="40"/>
            </w:pPr>
            <w:r>
              <w:rPr>
                <w:sz w:val="17"/>
              </w:rPr>
              <w:t>One performer identity</w:t>
            </w:r>
          </w:p>
        </w:tc>
      </w:tr>
      <w:tr w:rsidR="00C563E5" w14:paraId="2C80440A" w14:textId="77777777">
        <w:trPr>
          <w:jc w:val="center"/>
        </w:trPr>
        <w:tc>
          <w:tcPr>
            <w:tcW w:w="2448" w:type="dxa"/>
            <w:tcMar>
              <w:top w:w="80" w:type="dxa"/>
              <w:left w:w="120" w:type="dxa"/>
              <w:bottom w:w="80" w:type="dxa"/>
              <w:right w:w="120" w:type="dxa"/>
            </w:tcMar>
          </w:tcPr>
          <w:p w14:paraId="3B8F6E29" w14:textId="77777777" w:rsidR="00C563E5" w:rsidRDefault="00000000">
            <w:pPr>
              <w:spacing w:after="40"/>
            </w:pPr>
            <w:r>
              <w:rPr>
                <w:sz w:val="17"/>
              </w:rPr>
              <w:t>Encounter History</w:t>
            </w:r>
          </w:p>
        </w:tc>
        <w:tc>
          <w:tcPr>
            <w:tcW w:w="5040" w:type="dxa"/>
            <w:tcMar>
              <w:top w:w="80" w:type="dxa"/>
              <w:left w:w="120" w:type="dxa"/>
              <w:bottom w:w="80" w:type="dxa"/>
              <w:right w:w="120" w:type="dxa"/>
            </w:tcMar>
          </w:tcPr>
          <w:p w14:paraId="0881E1DB" w14:textId="77777777" w:rsidR="00C563E5" w:rsidRDefault="00000000">
            <w:pPr>
              <w:spacing w:after="40"/>
            </w:pPr>
            <w:r>
              <w:rPr>
                <w:sz w:val="17"/>
              </w:rPr>
              <w:t>Where does the performer appear in the study?</w:t>
            </w:r>
          </w:p>
        </w:tc>
        <w:tc>
          <w:tcPr>
            <w:tcW w:w="1872" w:type="dxa"/>
            <w:tcMar>
              <w:top w:w="80" w:type="dxa"/>
              <w:left w:w="120" w:type="dxa"/>
              <w:bottom w:w="80" w:type="dxa"/>
              <w:right w:w="120" w:type="dxa"/>
            </w:tcMar>
          </w:tcPr>
          <w:p w14:paraId="79C2428E" w14:textId="77777777" w:rsidR="00C563E5" w:rsidRDefault="00000000">
            <w:pPr>
              <w:spacing w:after="40"/>
            </w:pPr>
            <w:r>
              <w:rPr>
                <w:sz w:val="17"/>
              </w:rPr>
              <w:t>One performer-production credit</w:t>
            </w:r>
          </w:p>
        </w:tc>
      </w:tr>
      <w:tr w:rsidR="00C563E5" w14:paraId="67E7D7F5" w14:textId="77777777">
        <w:trPr>
          <w:jc w:val="center"/>
        </w:trPr>
        <w:tc>
          <w:tcPr>
            <w:tcW w:w="2448" w:type="dxa"/>
            <w:shd w:val="clear" w:color="auto" w:fill="F4F6F9"/>
            <w:tcMar>
              <w:top w:w="80" w:type="dxa"/>
              <w:left w:w="120" w:type="dxa"/>
              <w:bottom w:w="80" w:type="dxa"/>
              <w:right w:w="120" w:type="dxa"/>
            </w:tcMar>
          </w:tcPr>
          <w:p w14:paraId="4FBEF040" w14:textId="77777777" w:rsidR="00C563E5" w:rsidRDefault="00000000">
            <w:pPr>
              <w:spacing w:after="40"/>
            </w:pPr>
            <w:r>
              <w:rPr>
                <w:sz w:val="17"/>
              </w:rPr>
              <w:t>Known Disability Encounters</w:t>
            </w:r>
          </w:p>
        </w:tc>
        <w:tc>
          <w:tcPr>
            <w:tcW w:w="5040" w:type="dxa"/>
            <w:shd w:val="clear" w:color="auto" w:fill="F4F6F9"/>
            <w:tcMar>
              <w:top w:w="80" w:type="dxa"/>
              <w:left w:w="120" w:type="dxa"/>
              <w:bottom w:w="80" w:type="dxa"/>
              <w:right w:w="120" w:type="dxa"/>
            </w:tcMar>
          </w:tcPr>
          <w:p w14:paraId="6B139F10" w14:textId="77777777" w:rsidR="00C563E5" w:rsidRDefault="00000000">
            <w:pPr>
              <w:spacing w:after="40"/>
            </w:pPr>
            <w:r>
              <w:rPr>
                <w:sz w:val="17"/>
              </w:rPr>
              <w:t>Which casting credits involve a performer with known qualifying evidence?</w:t>
            </w:r>
          </w:p>
        </w:tc>
        <w:tc>
          <w:tcPr>
            <w:tcW w:w="1872" w:type="dxa"/>
            <w:shd w:val="clear" w:color="auto" w:fill="F4F6F9"/>
            <w:tcMar>
              <w:top w:w="80" w:type="dxa"/>
              <w:left w:w="120" w:type="dxa"/>
              <w:bottom w:w="80" w:type="dxa"/>
              <w:right w:w="120" w:type="dxa"/>
            </w:tcMar>
          </w:tcPr>
          <w:p w14:paraId="6ACA2484" w14:textId="77777777" w:rsidR="00C563E5" w:rsidRDefault="00000000">
            <w:pPr>
              <w:spacing w:after="40"/>
            </w:pPr>
            <w:r>
              <w:rPr>
                <w:sz w:val="17"/>
              </w:rPr>
              <w:t>One performer-production credit</w:t>
            </w:r>
          </w:p>
        </w:tc>
      </w:tr>
      <w:tr w:rsidR="00C563E5" w14:paraId="275056E6" w14:textId="77777777">
        <w:trPr>
          <w:jc w:val="center"/>
        </w:trPr>
        <w:tc>
          <w:tcPr>
            <w:tcW w:w="2448" w:type="dxa"/>
            <w:tcMar>
              <w:top w:w="80" w:type="dxa"/>
              <w:left w:w="120" w:type="dxa"/>
              <w:bottom w:w="80" w:type="dxa"/>
              <w:right w:w="120" w:type="dxa"/>
            </w:tcMar>
          </w:tcPr>
          <w:p w14:paraId="4454C385" w14:textId="77777777" w:rsidR="00C563E5" w:rsidRDefault="00000000">
            <w:pPr>
              <w:spacing w:after="40"/>
            </w:pPr>
            <w:r>
              <w:rPr>
                <w:sz w:val="17"/>
              </w:rPr>
              <w:t>Batch Research Workbook</w:t>
            </w:r>
          </w:p>
        </w:tc>
        <w:tc>
          <w:tcPr>
            <w:tcW w:w="5040" w:type="dxa"/>
            <w:tcMar>
              <w:top w:w="80" w:type="dxa"/>
              <w:left w:w="120" w:type="dxa"/>
              <w:bottom w:w="80" w:type="dxa"/>
              <w:right w:w="120" w:type="dxa"/>
            </w:tcMar>
          </w:tcPr>
          <w:p w14:paraId="02DDA647" w14:textId="77777777" w:rsidR="00C563E5" w:rsidRDefault="00000000">
            <w:pPr>
              <w:spacing w:after="40"/>
            </w:pPr>
            <w:r>
              <w:rPr>
                <w:sz w:val="17"/>
              </w:rPr>
              <w:t>What happened in this research batch?</w:t>
            </w:r>
          </w:p>
        </w:tc>
        <w:tc>
          <w:tcPr>
            <w:tcW w:w="1872" w:type="dxa"/>
            <w:tcMar>
              <w:top w:w="80" w:type="dxa"/>
              <w:left w:w="120" w:type="dxa"/>
              <w:bottom w:w="80" w:type="dxa"/>
              <w:right w:w="120" w:type="dxa"/>
            </w:tcMar>
          </w:tcPr>
          <w:p w14:paraId="0C40A6EC" w14:textId="77777777" w:rsidR="00C563E5" w:rsidRDefault="00000000">
            <w:pPr>
              <w:spacing w:after="40"/>
            </w:pPr>
            <w:r>
              <w:rPr>
                <w:sz w:val="17"/>
              </w:rPr>
              <w:t>Performer and encounter records</w:t>
            </w:r>
          </w:p>
        </w:tc>
      </w:tr>
      <w:tr w:rsidR="00C563E5" w14:paraId="73284338" w14:textId="77777777">
        <w:trPr>
          <w:jc w:val="center"/>
        </w:trPr>
        <w:tc>
          <w:tcPr>
            <w:tcW w:w="2448" w:type="dxa"/>
            <w:shd w:val="clear" w:color="auto" w:fill="F4F6F9"/>
            <w:tcMar>
              <w:top w:w="80" w:type="dxa"/>
              <w:left w:w="120" w:type="dxa"/>
              <w:bottom w:w="80" w:type="dxa"/>
              <w:right w:w="120" w:type="dxa"/>
            </w:tcMar>
          </w:tcPr>
          <w:p w14:paraId="502271A3" w14:textId="77777777" w:rsidR="00C563E5" w:rsidRDefault="00000000">
            <w:pPr>
              <w:spacing w:after="40"/>
            </w:pPr>
            <w:r>
              <w:rPr>
                <w:sz w:val="17"/>
              </w:rPr>
              <w:t>Methodology RAG</w:t>
            </w:r>
          </w:p>
        </w:tc>
        <w:tc>
          <w:tcPr>
            <w:tcW w:w="5040" w:type="dxa"/>
            <w:shd w:val="clear" w:color="auto" w:fill="F4F6F9"/>
            <w:tcMar>
              <w:top w:w="80" w:type="dxa"/>
              <w:left w:w="120" w:type="dxa"/>
              <w:bottom w:w="80" w:type="dxa"/>
              <w:right w:w="120" w:type="dxa"/>
            </w:tcMar>
          </w:tcPr>
          <w:p w14:paraId="546E5EBB" w14:textId="77777777" w:rsidR="00C563E5" w:rsidRDefault="00000000">
            <w:pPr>
              <w:spacing w:after="40"/>
            </w:pPr>
            <w:r>
              <w:rPr>
                <w:sz w:val="17"/>
              </w:rPr>
              <w:t>What rules govern evidence and classification?</w:t>
            </w:r>
          </w:p>
        </w:tc>
        <w:tc>
          <w:tcPr>
            <w:tcW w:w="1872" w:type="dxa"/>
            <w:shd w:val="clear" w:color="auto" w:fill="F4F6F9"/>
            <w:tcMar>
              <w:top w:w="80" w:type="dxa"/>
              <w:left w:w="120" w:type="dxa"/>
              <w:bottom w:w="80" w:type="dxa"/>
              <w:right w:w="120" w:type="dxa"/>
            </w:tcMar>
          </w:tcPr>
          <w:p w14:paraId="29350C5E" w14:textId="77777777" w:rsidR="00C563E5" w:rsidRDefault="00000000">
            <w:pPr>
              <w:spacing w:after="40"/>
            </w:pPr>
            <w:r>
              <w:rPr>
                <w:sz w:val="17"/>
              </w:rPr>
              <w:t>Controlled methodological rule</w:t>
            </w:r>
          </w:p>
        </w:tc>
      </w:tr>
    </w:tbl>
    <w:p w14:paraId="6AA7A9B6" w14:textId="77777777" w:rsidR="00C563E5" w:rsidRDefault="00C563E5">
      <w:pPr>
        <w:spacing w:after="40"/>
      </w:pPr>
    </w:p>
    <w:p w14:paraId="3D269A63" w14:textId="77777777" w:rsidR="00C563E5" w:rsidRDefault="00000000">
      <w:r>
        <w:t>A performer should be researched once as an identity. Subsequent credits are encounters linked to the established performer record. Casting-credit counts must not be described as unique performers or characters.</w:t>
      </w:r>
    </w:p>
    <w:p w14:paraId="0CFD97B1" w14:textId="77777777" w:rsidR="00C563E5" w:rsidRDefault="00000000">
      <w:pPr>
        <w:pStyle w:val="Heading1"/>
      </w:pPr>
      <w:r>
        <w:t>3. Identity resolution</w:t>
      </w:r>
    </w:p>
    <w:p w14:paraId="77B11EF7" w14:textId="77777777" w:rsidR="00C563E5" w:rsidRDefault="00000000">
      <w:pPr>
        <w:pStyle w:val="Heading2"/>
      </w:pPr>
      <w:r>
        <w:t>3.1 Matching hierarchy</w:t>
      </w:r>
    </w:p>
    <w:p w14:paraId="60FDD660" w14:textId="77777777" w:rsidR="00C563E5" w:rsidRDefault="00000000">
      <w:pPr>
        <w:numPr>
          <w:ilvl w:val="0"/>
          <w:numId w:val="1"/>
        </w:numPr>
        <w:spacing w:after="80"/>
      </w:pPr>
      <w:r>
        <w:t>IMDb performer ID: primary and preferred key.</w:t>
      </w:r>
    </w:p>
    <w:p w14:paraId="05160941" w14:textId="77777777" w:rsidR="00C563E5" w:rsidRDefault="00000000">
      <w:pPr>
        <w:numPr>
          <w:ilvl w:val="0"/>
          <w:numId w:val="1"/>
        </w:numPr>
        <w:spacing w:after="80"/>
      </w:pPr>
      <w:r>
        <w:t>Another stable professional identifier: acceptable where independently verified.</w:t>
      </w:r>
    </w:p>
    <w:p w14:paraId="396DB710" w14:textId="77777777" w:rsidR="00C563E5" w:rsidRDefault="00000000">
      <w:pPr>
        <w:numPr>
          <w:ilvl w:val="0"/>
          <w:numId w:val="1"/>
        </w:numPr>
        <w:spacing w:after="80"/>
      </w:pPr>
      <w:r>
        <w:t>Exact normalised credited name: provisional only when no identifier exists.</w:t>
      </w:r>
    </w:p>
    <w:p w14:paraId="4114C059" w14:textId="77777777" w:rsidR="00C563E5" w:rsidRDefault="00000000">
      <w:pPr>
        <w:numPr>
          <w:ilvl w:val="0"/>
          <w:numId w:val="1"/>
        </w:numPr>
        <w:spacing w:after="80"/>
      </w:pPr>
      <w:r>
        <w:t>Approximate or fuzzy name matching: never accepted without human review.</w:t>
      </w:r>
    </w:p>
    <w:p w14:paraId="5423E083" w14:textId="77777777" w:rsidR="00C563E5" w:rsidRDefault="00000000">
      <w:pPr>
        <w:pStyle w:val="Heading2"/>
      </w:pPr>
      <w:r>
        <w:t>3.2 Identity conflicts</w:t>
      </w:r>
    </w:p>
    <w:p w14:paraId="7F68D4AF" w14:textId="77777777" w:rsidR="00C563E5" w:rsidRDefault="00000000">
      <w:r>
        <w:t>Pause automatic reuse and assign Identity unresolved when a name maps to multiple IMDb IDs, an IMDb ID appears linked to different people, a source concerns a namesake, or the evidence cannot be tied confidently to the cast identity.</w:t>
      </w:r>
    </w:p>
    <w:p w14:paraId="73B42845" w14:textId="77777777" w:rsidR="00C563E5" w:rsidRDefault="00000000">
      <w:pPr>
        <w:keepLines/>
        <w:shd w:val="clear" w:color="auto" w:fill="FFF2CC"/>
        <w:spacing w:before="100" w:after="160"/>
        <w:ind w:left="115" w:right="115"/>
      </w:pPr>
      <w:r>
        <w:rPr>
          <w:b/>
          <w:color w:val="7A5A00"/>
        </w:rPr>
        <w:t xml:space="preserve">Same-name safeguard: </w:t>
      </w:r>
      <w:r>
        <w:t>Never combine records merely because the credited names are identical.</w:t>
      </w:r>
    </w:p>
    <w:p w14:paraId="6179D214" w14:textId="77777777" w:rsidR="00C563E5" w:rsidRDefault="00000000">
      <w:pPr>
        <w:pStyle w:val="Heading1"/>
      </w:pPr>
      <w:r>
        <w:t>4. Pre-research reconciliation and reuse</w:t>
      </w:r>
    </w:p>
    <w:p w14:paraId="197D4294" w14:textId="77777777" w:rsidR="00C563E5" w:rsidRDefault="00000000">
      <w:r>
        <w:t>Before searching online, process each new batch in the following order:</w:t>
      </w:r>
    </w:p>
    <w:p w14:paraId="756FDE29" w14:textId="77777777" w:rsidR="00C563E5" w:rsidRDefault="00000000">
      <w:pPr>
        <w:numPr>
          <w:ilvl w:val="0"/>
          <w:numId w:val="1"/>
        </w:numPr>
        <w:spacing w:after="80"/>
      </w:pPr>
      <w:r>
        <w:t>Match every performer to the latest disability register by IMDb ID.</w:t>
      </w:r>
    </w:p>
    <w:p w14:paraId="5FAAC626" w14:textId="77777777" w:rsidR="00C563E5" w:rsidRDefault="00000000">
      <w:pPr>
        <w:numPr>
          <w:ilvl w:val="0"/>
          <w:numId w:val="1"/>
        </w:numPr>
        <w:spacing w:after="80"/>
      </w:pPr>
      <w:r>
        <w:lastRenderedPageBreak/>
        <w:t>Remove confirmed register matches from routine discovery research and create their Known Disability Encounters.</w:t>
      </w:r>
    </w:p>
    <w:p w14:paraId="3580985E" w14:textId="77777777" w:rsidR="00C563E5" w:rsidRDefault="00000000">
      <w:pPr>
        <w:numPr>
          <w:ilvl w:val="0"/>
          <w:numId w:val="1"/>
        </w:numPr>
        <w:spacing w:after="80"/>
      </w:pPr>
      <w:r>
        <w:t>Match remaining performers to the Master Performer Research Log.</w:t>
      </w:r>
    </w:p>
    <w:p w14:paraId="21620B98" w14:textId="77777777" w:rsidR="00C563E5" w:rsidRDefault="00000000">
      <w:pPr>
        <w:numPr>
          <w:ilvl w:val="0"/>
          <w:numId w:val="1"/>
        </w:numPr>
        <w:spacing w:after="80"/>
      </w:pPr>
      <w:r>
        <w:t>Reuse a completed online result only when identity, protocol, outcome and review date all permit reuse.</w:t>
      </w:r>
    </w:p>
    <w:p w14:paraId="49637799" w14:textId="77777777" w:rsidR="00C563E5" w:rsidRDefault="00000000">
      <w:pPr>
        <w:numPr>
          <w:ilvl w:val="0"/>
          <w:numId w:val="1"/>
        </w:numPr>
        <w:spacing w:after="80"/>
      </w:pPr>
      <w:r>
        <w:t>Send new, unresolved and recheck-due identities to the research queue.</w:t>
      </w:r>
    </w:p>
    <w:p w14:paraId="07EFF6F6" w14:textId="77777777" w:rsidR="00C563E5" w:rsidRDefault="00000000">
      <w:pPr>
        <w:numPr>
          <w:ilvl w:val="0"/>
          <w:numId w:val="1"/>
        </w:numPr>
        <w:spacing w:after="80"/>
      </w:pPr>
      <w:r>
        <w:t>Append all production encounters without creating duplicate performer identities.</w:t>
      </w:r>
    </w:p>
    <w:p w14:paraId="1BE1EEB2" w14:textId="77777777" w:rsidR="00C563E5" w:rsidRDefault="00000000">
      <w:pPr>
        <w:pStyle w:val="Heading2"/>
      </w:pPr>
      <w:r>
        <w:t>4.1 Reuse test</w:t>
      </w:r>
    </w:p>
    <w:tbl>
      <w:tblPr>
        <w:tblStyle w:val="TableGrid"/>
        <w:tblW w:w="0" w:type="auto"/>
        <w:jc w:val="center"/>
        <w:tblLayout w:type="fixed"/>
        <w:tblLook w:val="04A0" w:firstRow="1" w:lastRow="0" w:firstColumn="1" w:lastColumn="0" w:noHBand="0" w:noVBand="1"/>
      </w:tblPr>
      <w:tblGrid>
        <w:gridCol w:w="7056"/>
        <w:gridCol w:w="2304"/>
      </w:tblGrid>
      <w:tr w:rsidR="00C563E5" w14:paraId="599F056A" w14:textId="77777777">
        <w:trPr>
          <w:tblHeader/>
          <w:jc w:val="center"/>
        </w:trPr>
        <w:tc>
          <w:tcPr>
            <w:tcW w:w="7056" w:type="dxa"/>
            <w:shd w:val="clear" w:color="auto" w:fill="17365D"/>
            <w:vAlign w:val="center"/>
          </w:tcPr>
          <w:p w14:paraId="458EE666" w14:textId="77777777" w:rsidR="00C563E5" w:rsidRDefault="00000000">
            <w:r>
              <w:rPr>
                <w:b/>
                <w:color w:val="FFFFFF"/>
                <w:sz w:val="18"/>
              </w:rPr>
              <w:t>Condition</w:t>
            </w:r>
          </w:p>
        </w:tc>
        <w:tc>
          <w:tcPr>
            <w:tcW w:w="2304" w:type="dxa"/>
            <w:shd w:val="clear" w:color="auto" w:fill="17365D"/>
            <w:vAlign w:val="center"/>
          </w:tcPr>
          <w:p w14:paraId="1629B8B0" w14:textId="77777777" w:rsidR="00C563E5" w:rsidRDefault="00000000">
            <w:r>
              <w:rPr>
                <w:b/>
                <w:color w:val="FFFFFF"/>
                <w:sz w:val="18"/>
              </w:rPr>
              <w:t>Required for reuse?</w:t>
            </w:r>
          </w:p>
        </w:tc>
      </w:tr>
      <w:tr w:rsidR="00C563E5" w14:paraId="37015B08" w14:textId="77777777">
        <w:trPr>
          <w:jc w:val="center"/>
        </w:trPr>
        <w:tc>
          <w:tcPr>
            <w:tcW w:w="7056" w:type="dxa"/>
            <w:tcMar>
              <w:top w:w="80" w:type="dxa"/>
              <w:left w:w="120" w:type="dxa"/>
              <w:bottom w:w="80" w:type="dxa"/>
              <w:right w:w="120" w:type="dxa"/>
            </w:tcMar>
          </w:tcPr>
          <w:p w14:paraId="449F864E" w14:textId="77777777" w:rsidR="00C563E5" w:rsidRDefault="00000000">
            <w:pPr>
              <w:spacing w:after="40"/>
            </w:pPr>
            <w:r>
              <w:rPr>
                <w:sz w:val="17"/>
              </w:rPr>
              <w:t>Secure identity match</w:t>
            </w:r>
          </w:p>
        </w:tc>
        <w:tc>
          <w:tcPr>
            <w:tcW w:w="2304" w:type="dxa"/>
            <w:tcMar>
              <w:top w:w="80" w:type="dxa"/>
              <w:left w:w="120" w:type="dxa"/>
              <w:bottom w:w="80" w:type="dxa"/>
              <w:right w:w="120" w:type="dxa"/>
            </w:tcMar>
          </w:tcPr>
          <w:p w14:paraId="36F02D29" w14:textId="77777777" w:rsidR="00C563E5" w:rsidRDefault="00000000">
            <w:pPr>
              <w:spacing w:after="40"/>
            </w:pPr>
            <w:r>
              <w:rPr>
                <w:sz w:val="17"/>
              </w:rPr>
              <w:t>Yes</w:t>
            </w:r>
          </w:p>
        </w:tc>
      </w:tr>
      <w:tr w:rsidR="00C563E5" w14:paraId="26D09B32" w14:textId="77777777">
        <w:trPr>
          <w:jc w:val="center"/>
        </w:trPr>
        <w:tc>
          <w:tcPr>
            <w:tcW w:w="7056" w:type="dxa"/>
            <w:shd w:val="clear" w:color="auto" w:fill="F4F6F9"/>
            <w:tcMar>
              <w:top w:w="80" w:type="dxa"/>
              <w:left w:w="120" w:type="dxa"/>
              <w:bottom w:w="80" w:type="dxa"/>
              <w:right w:w="120" w:type="dxa"/>
            </w:tcMar>
          </w:tcPr>
          <w:p w14:paraId="4A0E1347" w14:textId="77777777" w:rsidR="00C563E5" w:rsidRDefault="00000000">
            <w:pPr>
              <w:spacing w:after="40"/>
            </w:pPr>
            <w:r>
              <w:rPr>
                <w:sz w:val="17"/>
              </w:rPr>
              <w:t>Approved search protocol recorded</w:t>
            </w:r>
          </w:p>
        </w:tc>
        <w:tc>
          <w:tcPr>
            <w:tcW w:w="2304" w:type="dxa"/>
            <w:shd w:val="clear" w:color="auto" w:fill="F4F6F9"/>
            <w:tcMar>
              <w:top w:w="80" w:type="dxa"/>
              <w:left w:w="120" w:type="dxa"/>
              <w:bottom w:w="80" w:type="dxa"/>
              <w:right w:w="120" w:type="dxa"/>
            </w:tcMar>
          </w:tcPr>
          <w:p w14:paraId="19066EAD" w14:textId="77777777" w:rsidR="00C563E5" w:rsidRDefault="00000000">
            <w:pPr>
              <w:spacing w:after="40"/>
            </w:pPr>
            <w:r>
              <w:rPr>
                <w:sz w:val="17"/>
              </w:rPr>
              <w:t>Yes</w:t>
            </w:r>
          </w:p>
        </w:tc>
      </w:tr>
      <w:tr w:rsidR="00C563E5" w14:paraId="2E7A6067" w14:textId="77777777">
        <w:trPr>
          <w:jc w:val="center"/>
        </w:trPr>
        <w:tc>
          <w:tcPr>
            <w:tcW w:w="7056" w:type="dxa"/>
            <w:tcMar>
              <w:top w:w="80" w:type="dxa"/>
              <w:left w:w="120" w:type="dxa"/>
              <w:bottom w:w="80" w:type="dxa"/>
              <w:right w:w="120" w:type="dxa"/>
            </w:tcMar>
          </w:tcPr>
          <w:p w14:paraId="2BDE976B" w14:textId="77777777" w:rsidR="00C563E5" w:rsidRDefault="00000000">
            <w:pPr>
              <w:spacing w:after="40"/>
            </w:pPr>
            <w:r>
              <w:rPr>
                <w:sz w:val="17"/>
              </w:rPr>
              <w:t>Final outcome is not unresolved or incomplete</w:t>
            </w:r>
          </w:p>
        </w:tc>
        <w:tc>
          <w:tcPr>
            <w:tcW w:w="2304" w:type="dxa"/>
            <w:tcMar>
              <w:top w:w="80" w:type="dxa"/>
              <w:left w:w="120" w:type="dxa"/>
              <w:bottom w:w="80" w:type="dxa"/>
              <w:right w:w="120" w:type="dxa"/>
            </w:tcMar>
          </w:tcPr>
          <w:p w14:paraId="1563BDF0" w14:textId="77777777" w:rsidR="00C563E5" w:rsidRDefault="00000000">
            <w:pPr>
              <w:spacing w:after="40"/>
            </w:pPr>
            <w:r>
              <w:rPr>
                <w:sz w:val="17"/>
              </w:rPr>
              <w:t>Yes</w:t>
            </w:r>
          </w:p>
        </w:tc>
      </w:tr>
      <w:tr w:rsidR="00C563E5" w14:paraId="6DB8F063" w14:textId="77777777">
        <w:trPr>
          <w:jc w:val="center"/>
        </w:trPr>
        <w:tc>
          <w:tcPr>
            <w:tcW w:w="7056" w:type="dxa"/>
            <w:shd w:val="clear" w:color="auto" w:fill="F4F6F9"/>
            <w:tcMar>
              <w:top w:w="80" w:type="dxa"/>
              <w:left w:w="120" w:type="dxa"/>
              <w:bottom w:w="80" w:type="dxa"/>
              <w:right w:w="120" w:type="dxa"/>
            </w:tcMar>
          </w:tcPr>
          <w:p w14:paraId="27D11C72" w14:textId="77777777" w:rsidR="00C563E5" w:rsidRDefault="00000000">
            <w:pPr>
              <w:spacing w:after="40"/>
            </w:pPr>
            <w:r>
              <w:rPr>
                <w:sz w:val="17"/>
              </w:rPr>
              <w:t>Review period has not expired</w:t>
            </w:r>
          </w:p>
        </w:tc>
        <w:tc>
          <w:tcPr>
            <w:tcW w:w="2304" w:type="dxa"/>
            <w:shd w:val="clear" w:color="auto" w:fill="F4F6F9"/>
            <w:tcMar>
              <w:top w:w="80" w:type="dxa"/>
              <w:left w:w="120" w:type="dxa"/>
              <w:bottom w:w="80" w:type="dxa"/>
              <w:right w:w="120" w:type="dxa"/>
            </w:tcMar>
          </w:tcPr>
          <w:p w14:paraId="1C3D10C4" w14:textId="77777777" w:rsidR="00C563E5" w:rsidRDefault="00000000">
            <w:pPr>
              <w:spacing w:after="40"/>
            </w:pPr>
            <w:r>
              <w:rPr>
                <w:sz w:val="17"/>
              </w:rPr>
              <w:t>Yes</w:t>
            </w:r>
          </w:p>
        </w:tc>
      </w:tr>
      <w:tr w:rsidR="00C563E5" w14:paraId="44DBCE0D" w14:textId="77777777">
        <w:trPr>
          <w:jc w:val="center"/>
        </w:trPr>
        <w:tc>
          <w:tcPr>
            <w:tcW w:w="7056" w:type="dxa"/>
            <w:tcMar>
              <w:top w:w="80" w:type="dxa"/>
              <w:left w:w="120" w:type="dxa"/>
              <w:bottom w:w="80" w:type="dxa"/>
              <w:right w:w="120" w:type="dxa"/>
            </w:tcMar>
          </w:tcPr>
          <w:p w14:paraId="6AEB0737" w14:textId="77777777" w:rsidR="00C563E5" w:rsidRDefault="00000000">
            <w:pPr>
              <w:spacing w:after="40"/>
            </w:pPr>
            <w:r>
              <w:rPr>
                <w:sz w:val="17"/>
              </w:rPr>
              <w:t>No new evidence or contextual reason to reopen</w:t>
            </w:r>
          </w:p>
        </w:tc>
        <w:tc>
          <w:tcPr>
            <w:tcW w:w="2304" w:type="dxa"/>
            <w:tcMar>
              <w:top w:w="80" w:type="dxa"/>
              <w:left w:w="120" w:type="dxa"/>
              <w:bottom w:w="80" w:type="dxa"/>
              <w:right w:w="120" w:type="dxa"/>
            </w:tcMar>
          </w:tcPr>
          <w:p w14:paraId="5580AF8E" w14:textId="77777777" w:rsidR="00C563E5" w:rsidRDefault="00000000">
            <w:pPr>
              <w:spacing w:after="40"/>
            </w:pPr>
            <w:r>
              <w:rPr>
                <w:sz w:val="17"/>
              </w:rPr>
              <w:t>Yes</w:t>
            </w:r>
          </w:p>
        </w:tc>
      </w:tr>
      <w:tr w:rsidR="00C563E5" w14:paraId="0D370F14" w14:textId="77777777">
        <w:trPr>
          <w:jc w:val="center"/>
        </w:trPr>
        <w:tc>
          <w:tcPr>
            <w:tcW w:w="7056" w:type="dxa"/>
            <w:shd w:val="clear" w:color="auto" w:fill="F4F6F9"/>
            <w:tcMar>
              <w:top w:w="80" w:type="dxa"/>
              <w:left w:w="120" w:type="dxa"/>
              <w:bottom w:w="80" w:type="dxa"/>
              <w:right w:w="120" w:type="dxa"/>
            </w:tcMar>
          </w:tcPr>
          <w:p w14:paraId="3F7C9F0A" w14:textId="77777777" w:rsidR="00C563E5" w:rsidRDefault="00000000">
            <w:pPr>
              <w:spacing w:after="40"/>
            </w:pPr>
            <w:r>
              <w:rPr>
                <w:sz w:val="17"/>
              </w:rPr>
              <w:t>Only a historical register comparison is recorded</w:t>
            </w:r>
          </w:p>
        </w:tc>
        <w:tc>
          <w:tcPr>
            <w:tcW w:w="2304" w:type="dxa"/>
            <w:shd w:val="clear" w:color="auto" w:fill="F4F6F9"/>
            <w:tcMar>
              <w:top w:w="80" w:type="dxa"/>
              <w:left w:w="120" w:type="dxa"/>
              <w:bottom w:w="80" w:type="dxa"/>
              <w:right w:w="120" w:type="dxa"/>
            </w:tcMar>
          </w:tcPr>
          <w:p w14:paraId="2AEE2610" w14:textId="77777777" w:rsidR="00C563E5" w:rsidRDefault="00000000">
            <w:pPr>
              <w:spacing w:after="40"/>
            </w:pPr>
            <w:r>
              <w:rPr>
                <w:sz w:val="17"/>
              </w:rPr>
              <w:t>No - conduct online research</w:t>
            </w:r>
          </w:p>
        </w:tc>
      </w:tr>
    </w:tbl>
    <w:p w14:paraId="144A2EE3" w14:textId="77777777" w:rsidR="00C563E5" w:rsidRDefault="00C563E5">
      <w:pPr>
        <w:spacing w:after="40"/>
      </w:pPr>
    </w:p>
    <w:p w14:paraId="7CF56BEA" w14:textId="77777777" w:rsidR="00C563E5" w:rsidRDefault="00000000">
      <w:pPr>
        <w:keepLines/>
        <w:shd w:val="clear" w:color="auto" w:fill="FFF2CC"/>
        <w:spacing w:before="100" w:after="160"/>
        <w:ind w:left="115" w:right="115"/>
      </w:pPr>
      <w:r>
        <w:rPr>
          <w:b/>
          <w:color w:val="7A5A00"/>
        </w:rPr>
        <w:t xml:space="preserve">2021-data rule: </w:t>
      </w:r>
      <w:r>
        <w:t>A 2021 “No established-register match” entry does not prove that a structured online search occurred. Label it Register check recorded - online search not evidenced.</w:t>
      </w:r>
    </w:p>
    <w:p w14:paraId="6E39EBB6" w14:textId="77777777" w:rsidR="00C563E5" w:rsidRDefault="00000000">
      <w:pPr>
        <w:pStyle w:val="Heading1"/>
      </w:pPr>
      <w:r>
        <w:t>5. Standard online-search protocol</w:t>
      </w:r>
    </w:p>
    <w:p w14:paraId="3F14A120" w14:textId="77777777" w:rsidR="00C563E5" w:rsidRDefault="00000000">
      <w:pPr>
        <w:pStyle w:val="Heading2"/>
      </w:pPr>
      <w:r>
        <w:t>5.1 Discovery query</w:t>
      </w:r>
    </w:p>
    <w:p w14:paraId="157613C8" w14:textId="77777777" w:rsidR="00C563E5" w:rsidRDefault="00000000">
      <w:pPr>
        <w:keepLines/>
        <w:shd w:val="clear" w:color="auto" w:fill="E8EEF5"/>
        <w:spacing w:before="100" w:after="160"/>
        <w:ind w:left="115" w:right="115"/>
      </w:pPr>
      <w:r>
        <w:rPr>
          <w:b/>
          <w:color w:val="17365D"/>
        </w:rPr>
        <w:t xml:space="preserve">Base query: </w:t>
      </w:r>
      <w:r>
        <w:t>"[PERFORMER NAME]" actor (disabled OR disability OR deaf OR "hearing loss" OR blind OR "visually impaired" OR wheelchair OR "wheelchair user" OR "limb difference" OR amputee OR "cerebral palsy" OR dwarfism OR "short stature" OR neurodivergent OR autistic OR autism OR ADHD OR dyslexic OR dyslexia OR dyspraxic OR dyspraxia)</w:t>
      </w:r>
    </w:p>
    <w:p w14:paraId="6DE19A3F" w14:textId="77777777" w:rsidR="00C563E5" w:rsidRDefault="00000000">
      <w:r>
        <w:t>For ambiguous names, add one or more verified discriminators: IMDb performer ID, production title, character, agency, nationality or another acting credit.</w:t>
      </w:r>
    </w:p>
    <w:p w14:paraId="02E764BE" w14:textId="77777777" w:rsidR="00C563E5" w:rsidRDefault="00000000">
      <w:pPr>
        <w:pStyle w:val="Heading2"/>
      </w:pPr>
      <w:r>
        <w:t>5.2 Two-stage efficiency model</w:t>
      </w:r>
    </w:p>
    <w:p w14:paraId="02107843" w14:textId="77777777" w:rsidR="00C563E5" w:rsidRDefault="00000000">
      <w:pPr>
        <w:numPr>
          <w:ilvl w:val="0"/>
          <w:numId w:val="1"/>
        </w:numPr>
        <w:spacing w:after="80"/>
      </w:pPr>
      <w:r>
        <w:t>Discovery and triage: run the standard query and identify candidate evidence.</w:t>
      </w:r>
    </w:p>
    <w:p w14:paraId="4CE24E66" w14:textId="77777777" w:rsidR="00C563E5" w:rsidRDefault="00000000">
      <w:pPr>
        <w:numPr>
          <w:ilvl w:val="0"/>
          <w:numId w:val="1"/>
        </w:numPr>
        <w:spacing w:after="80"/>
      </w:pPr>
      <w:r>
        <w:t>Candidate verification: conduct deeper source review only where a relevant lead exists.</w:t>
      </w:r>
    </w:p>
    <w:p w14:paraId="20E68867" w14:textId="77777777" w:rsidR="00C563E5" w:rsidRDefault="00000000">
      <w:pPr>
        <w:numPr>
          <w:ilvl w:val="0"/>
          <w:numId w:val="1"/>
        </w:numPr>
        <w:spacing w:after="80"/>
      </w:pPr>
      <w:r>
        <w:t>Outcome recording: give every searched identity a controlled status, including cautious negative outcomes.</w:t>
      </w:r>
    </w:p>
    <w:p w14:paraId="470B9216" w14:textId="77777777" w:rsidR="00C563E5" w:rsidRDefault="00000000">
      <w:r>
        <w:t>Search-engine snippets are leads, not evidence. Open and evaluate the underlying page wherever possible.</w:t>
      </w:r>
    </w:p>
    <w:p w14:paraId="21F03873" w14:textId="77777777" w:rsidR="00C563E5" w:rsidRDefault="00000000">
      <w:pPr>
        <w:pStyle w:val="Heading2"/>
      </w:pPr>
      <w:r>
        <w:lastRenderedPageBreak/>
        <w:t>5.3 Minimum search record</w:t>
      </w:r>
    </w:p>
    <w:p w14:paraId="17B2612E" w14:textId="77777777" w:rsidR="00C563E5" w:rsidRDefault="00000000">
      <w:pPr>
        <w:numPr>
          <w:ilvl w:val="0"/>
          <w:numId w:val="1"/>
        </w:numPr>
        <w:spacing w:after="80"/>
      </w:pPr>
      <w:r>
        <w:t>Performer name and IMDb ID</w:t>
      </w:r>
    </w:p>
    <w:p w14:paraId="3146ED8A" w14:textId="77777777" w:rsidR="00C563E5" w:rsidRDefault="00000000">
      <w:pPr>
        <w:numPr>
          <w:ilvl w:val="0"/>
          <w:numId w:val="1"/>
        </w:numPr>
        <w:spacing w:after="80"/>
      </w:pPr>
      <w:r>
        <w:t>Date searched</w:t>
      </w:r>
    </w:p>
    <w:p w14:paraId="09139A15" w14:textId="77777777" w:rsidR="00C563E5" w:rsidRDefault="00000000">
      <w:pPr>
        <w:numPr>
          <w:ilvl w:val="0"/>
          <w:numId w:val="1"/>
        </w:numPr>
        <w:spacing w:after="80"/>
      </w:pPr>
      <w:r>
        <w:t>Protocol version</w:t>
      </w:r>
    </w:p>
    <w:p w14:paraId="500ACE07" w14:textId="77777777" w:rsidR="00C563E5" w:rsidRDefault="00000000">
      <w:pPr>
        <w:numPr>
          <w:ilvl w:val="0"/>
          <w:numId w:val="1"/>
        </w:numPr>
        <w:spacing w:after="80"/>
      </w:pPr>
      <w:r>
        <w:t>Exact query or queries</w:t>
      </w:r>
    </w:p>
    <w:p w14:paraId="498EB770" w14:textId="77777777" w:rsidR="00C563E5" w:rsidRDefault="00000000">
      <w:pPr>
        <w:numPr>
          <w:ilvl w:val="0"/>
          <w:numId w:val="1"/>
        </w:numPr>
        <w:spacing w:after="80"/>
      </w:pPr>
      <w:r>
        <w:t>Source types checked</w:t>
      </w:r>
    </w:p>
    <w:p w14:paraId="032015D0" w14:textId="77777777" w:rsidR="00C563E5" w:rsidRDefault="00000000">
      <w:pPr>
        <w:numPr>
          <w:ilvl w:val="0"/>
          <w:numId w:val="1"/>
        </w:numPr>
        <w:spacing w:after="80"/>
      </w:pPr>
      <w:r>
        <w:t>Candidate URLs</w:t>
      </w:r>
    </w:p>
    <w:p w14:paraId="00F1830A" w14:textId="77777777" w:rsidR="00C563E5" w:rsidRDefault="00000000">
      <w:pPr>
        <w:numPr>
          <w:ilvl w:val="0"/>
          <w:numId w:val="1"/>
        </w:numPr>
        <w:spacing w:after="80"/>
      </w:pPr>
      <w:r>
        <w:t>Final outcome</w:t>
      </w:r>
    </w:p>
    <w:p w14:paraId="4C3CCC22" w14:textId="77777777" w:rsidR="00C563E5" w:rsidRDefault="00000000">
      <w:pPr>
        <w:numPr>
          <w:ilvl w:val="0"/>
          <w:numId w:val="1"/>
        </w:numPr>
        <w:spacing w:after="80"/>
      </w:pPr>
      <w:r>
        <w:t>Reviewer and next review date</w:t>
      </w:r>
    </w:p>
    <w:p w14:paraId="53701959" w14:textId="77777777" w:rsidR="00C563E5" w:rsidRDefault="00000000">
      <w:pPr>
        <w:pStyle w:val="Heading1"/>
      </w:pPr>
      <w:r>
        <w:t>6. Source hierarchy</w:t>
      </w:r>
    </w:p>
    <w:tbl>
      <w:tblPr>
        <w:tblStyle w:val="TableGrid"/>
        <w:tblW w:w="0" w:type="auto"/>
        <w:jc w:val="center"/>
        <w:tblLayout w:type="fixed"/>
        <w:tblLook w:val="04A0" w:firstRow="1" w:lastRow="0" w:firstColumn="1" w:lastColumn="0" w:noHBand="0" w:noVBand="1"/>
      </w:tblPr>
      <w:tblGrid>
        <w:gridCol w:w="1008"/>
        <w:gridCol w:w="4752"/>
        <w:gridCol w:w="3600"/>
      </w:tblGrid>
      <w:tr w:rsidR="00C563E5" w14:paraId="451EAA29" w14:textId="77777777">
        <w:trPr>
          <w:tblHeader/>
          <w:jc w:val="center"/>
        </w:trPr>
        <w:tc>
          <w:tcPr>
            <w:tcW w:w="1008" w:type="dxa"/>
            <w:shd w:val="clear" w:color="auto" w:fill="17365D"/>
            <w:vAlign w:val="center"/>
          </w:tcPr>
          <w:p w14:paraId="0E8952BD" w14:textId="77777777" w:rsidR="00C563E5" w:rsidRDefault="00000000">
            <w:r>
              <w:rPr>
                <w:b/>
                <w:color w:val="FFFFFF"/>
                <w:sz w:val="18"/>
              </w:rPr>
              <w:t>Priority</w:t>
            </w:r>
          </w:p>
        </w:tc>
        <w:tc>
          <w:tcPr>
            <w:tcW w:w="4752" w:type="dxa"/>
            <w:shd w:val="clear" w:color="auto" w:fill="17365D"/>
            <w:vAlign w:val="center"/>
          </w:tcPr>
          <w:p w14:paraId="4537C340" w14:textId="77777777" w:rsidR="00C563E5" w:rsidRDefault="00000000">
            <w:r>
              <w:rPr>
                <w:b/>
                <w:color w:val="FFFFFF"/>
                <w:sz w:val="18"/>
              </w:rPr>
              <w:t>Source type</w:t>
            </w:r>
          </w:p>
        </w:tc>
        <w:tc>
          <w:tcPr>
            <w:tcW w:w="3600" w:type="dxa"/>
            <w:shd w:val="clear" w:color="auto" w:fill="17365D"/>
            <w:vAlign w:val="center"/>
          </w:tcPr>
          <w:p w14:paraId="074A36A2" w14:textId="77777777" w:rsidR="00C563E5" w:rsidRDefault="00000000">
            <w:r>
              <w:rPr>
                <w:b/>
                <w:color w:val="FFFFFF"/>
                <w:sz w:val="18"/>
              </w:rPr>
              <w:t>Normal evidential weight</w:t>
            </w:r>
          </w:p>
        </w:tc>
      </w:tr>
      <w:tr w:rsidR="00C563E5" w14:paraId="1BA0B11A" w14:textId="77777777">
        <w:trPr>
          <w:jc w:val="center"/>
        </w:trPr>
        <w:tc>
          <w:tcPr>
            <w:tcW w:w="1008" w:type="dxa"/>
            <w:tcMar>
              <w:top w:w="80" w:type="dxa"/>
              <w:left w:w="120" w:type="dxa"/>
              <w:bottom w:w="80" w:type="dxa"/>
              <w:right w:w="120" w:type="dxa"/>
            </w:tcMar>
          </w:tcPr>
          <w:p w14:paraId="4472C168" w14:textId="77777777" w:rsidR="00C563E5" w:rsidRDefault="00000000">
            <w:pPr>
              <w:spacing w:after="40"/>
            </w:pPr>
            <w:r>
              <w:rPr>
                <w:sz w:val="17"/>
              </w:rPr>
              <w:t>1</w:t>
            </w:r>
          </w:p>
        </w:tc>
        <w:tc>
          <w:tcPr>
            <w:tcW w:w="4752" w:type="dxa"/>
            <w:tcMar>
              <w:top w:w="80" w:type="dxa"/>
              <w:left w:w="120" w:type="dxa"/>
              <w:bottom w:w="80" w:type="dxa"/>
              <w:right w:w="120" w:type="dxa"/>
            </w:tcMar>
          </w:tcPr>
          <w:p w14:paraId="01729CCF" w14:textId="77777777" w:rsidR="00C563E5" w:rsidRDefault="00000000">
            <w:pPr>
              <w:spacing w:after="40"/>
            </w:pPr>
            <w:r>
              <w:rPr>
                <w:sz w:val="17"/>
              </w:rPr>
              <w:t>Performer-controlled website or biography</w:t>
            </w:r>
          </w:p>
        </w:tc>
        <w:tc>
          <w:tcPr>
            <w:tcW w:w="3600" w:type="dxa"/>
            <w:tcMar>
              <w:top w:w="80" w:type="dxa"/>
              <w:left w:w="120" w:type="dxa"/>
              <w:bottom w:w="80" w:type="dxa"/>
              <w:right w:w="120" w:type="dxa"/>
            </w:tcMar>
          </w:tcPr>
          <w:p w14:paraId="24F66580" w14:textId="77777777" w:rsidR="00C563E5" w:rsidRDefault="00000000">
            <w:pPr>
              <w:spacing w:after="40"/>
            </w:pPr>
            <w:r>
              <w:rPr>
                <w:sz w:val="17"/>
              </w:rPr>
              <w:t>Very high</w:t>
            </w:r>
          </w:p>
        </w:tc>
      </w:tr>
      <w:tr w:rsidR="00C563E5" w14:paraId="38A1BC53" w14:textId="77777777">
        <w:trPr>
          <w:jc w:val="center"/>
        </w:trPr>
        <w:tc>
          <w:tcPr>
            <w:tcW w:w="1008" w:type="dxa"/>
            <w:shd w:val="clear" w:color="auto" w:fill="F4F6F9"/>
            <w:tcMar>
              <w:top w:w="80" w:type="dxa"/>
              <w:left w:w="120" w:type="dxa"/>
              <w:bottom w:w="80" w:type="dxa"/>
              <w:right w:w="120" w:type="dxa"/>
            </w:tcMar>
          </w:tcPr>
          <w:p w14:paraId="7EB6EA00" w14:textId="77777777" w:rsidR="00C563E5" w:rsidRDefault="00000000">
            <w:pPr>
              <w:spacing w:after="40"/>
            </w:pPr>
            <w:r>
              <w:rPr>
                <w:sz w:val="17"/>
              </w:rPr>
              <w:t>2</w:t>
            </w:r>
          </w:p>
        </w:tc>
        <w:tc>
          <w:tcPr>
            <w:tcW w:w="4752" w:type="dxa"/>
            <w:shd w:val="clear" w:color="auto" w:fill="F4F6F9"/>
            <w:tcMar>
              <w:top w:w="80" w:type="dxa"/>
              <w:left w:w="120" w:type="dxa"/>
              <w:bottom w:w="80" w:type="dxa"/>
              <w:right w:w="120" w:type="dxa"/>
            </w:tcMar>
          </w:tcPr>
          <w:p w14:paraId="4A3C095C" w14:textId="77777777" w:rsidR="00C563E5" w:rsidRDefault="00000000">
            <w:pPr>
              <w:spacing w:after="40"/>
            </w:pPr>
            <w:r>
              <w:rPr>
                <w:sz w:val="17"/>
              </w:rPr>
              <w:t>First-person interview or transcript</w:t>
            </w:r>
          </w:p>
        </w:tc>
        <w:tc>
          <w:tcPr>
            <w:tcW w:w="3600" w:type="dxa"/>
            <w:shd w:val="clear" w:color="auto" w:fill="F4F6F9"/>
            <w:tcMar>
              <w:top w:w="80" w:type="dxa"/>
              <w:left w:w="120" w:type="dxa"/>
              <w:bottom w:w="80" w:type="dxa"/>
              <w:right w:w="120" w:type="dxa"/>
            </w:tcMar>
          </w:tcPr>
          <w:p w14:paraId="7C3FDA2C" w14:textId="77777777" w:rsidR="00C563E5" w:rsidRDefault="00000000">
            <w:pPr>
              <w:spacing w:after="40"/>
            </w:pPr>
            <w:r>
              <w:rPr>
                <w:sz w:val="17"/>
              </w:rPr>
              <w:t>Very high</w:t>
            </w:r>
          </w:p>
        </w:tc>
      </w:tr>
      <w:tr w:rsidR="00C563E5" w14:paraId="08880CA0" w14:textId="77777777">
        <w:trPr>
          <w:jc w:val="center"/>
        </w:trPr>
        <w:tc>
          <w:tcPr>
            <w:tcW w:w="1008" w:type="dxa"/>
            <w:tcMar>
              <w:top w:w="80" w:type="dxa"/>
              <w:left w:w="120" w:type="dxa"/>
              <w:bottom w:w="80" w:type="dxa"/>
              <w:right w:w="120" w:type="dxa"/>
            </w:tcMar>
          </w:tcPr>
          <w:p w14:paraId="2FC29D09" w14:textId="77777777" w:rsidR="00C563E5" w:rsidRDefault="00000000">
            <w:pPr>
              <w:spacing w:after="40"/>
            </w:pPr>
            <w:r>
              <w:rPr>
                <w:sz w:val="17"/>
              </w:rPr>
              <w:t>3</w:t>
            </w:r>
          </w:p>
        </w:tc>
        <w:tc>
          <w:tcPr>
            <w:tcW w:w="4752" w:type="dxa"/>
            <w:tcMar>
              <w:top w:w="80" w:type="dxa"/>
              <w:left w:w="120" w:type="dxa"/>
              <w:bottom w:w="80" w:type="dxa"/>
              <w:right w:w="120" w:type="dxa"/>
            </w:tcMar>
          </w:tcPr>
          <w:p w14:paraId="580F36CA" w14:textId="77777777" w:rsidR="00C563E5" w:rsidRDefault="00000000">
            <w:pPr>
              <w:spacing w:after="40"/>
            </w:pPr>
            <w:r>
              <w:rPr>
                <w:sz w:val="17"/>
              </w:rPr>
              <w:t>Verified performer social-media statement</w:t>
            </w:r>
          </w:p>
        </w:tc>
        <w:tc>
          <w:tcPr>
            <w:tcW w:w="3600" w:type="dxa"/>
            <w:tcMar>
              <w:top w:w="80" w:type="dxa"/>
              <w:left w:w="120" w:type="dxa"/>
              <w:bottom w:w="80" w:type="dxa"/>
              <w:right w:w="120" w:type="dxa"/>
            </w:tcMar>
          </w:tcPr>
          <w:p w14:paraId="5AB5B906" w14:textId="77777777" w:rsidR="00C563E5" w:rsidRDefault="00000000">
            <w:pPr>
              <w:spacing w:after="40"/>
            </w:pPr>
            <w:r>
              <w:rPr>
                <w:sz w:val="17"/>
              </w:rPr>
              <w:t>High, subject to identity and context</w:t>
            </w:r>
          </w:p>
        </w:tc>
      </w:tr>
      <w:tr w:rsidR="00C563E5" w14:paraId="0DF15C05" w14:textId="77777777">
        <w:trPr>
          <w:jc w:val="center"/>
        </w:trPr>
        <w:tc>
          <w:tcPr>
            <w:tcW w:w="1008" w:type="dxa"/>
            <w:shd w:val="clear" w:color="auto" w:fill="F4F6F9"/>
            <w:tcMar>
              <w:top w:w="80" w:type="dxa"/>
              <w:left w:w="120" w:type="dxa"/>
              <w:bottom w:w="80" w:type="dxa"/>
              <w:right w:w="120" w:type="dxa"/>
            </w:tcMar>
          </w:tcPr>
          <w:p w14:paraId="665909C0" w14:textId="77777777" w:rsidR="00C563E5" w:rsidRDefault="00000000">
            <w:pPr>
              <w:spacing w:after="40"/>
            </w:pPr>
            <w:r>
              <w:rPr>
                <w:sz w:val="17"/>
              </w:rPr>
              <w:t>4</w:t>
            </w:r>
          </w:p>
        </w:tc>
        <w:tc>
          <w:tcPr>
            <w:tcW w:w="4752" w:type="dxa"/>
            <w:shd w:val="clear" w:color="auto" w:fill="F4F6F9"/>
            <w:tcMar>
              <w:top w:w="80" w:type="dxa"/>
              <w:left w:w="120" w:type="dxa"/>
              <w:bottom w:w="80" w:type="dxa"/>
              <w:right w:w="120" w:type="dxa"/>
            </w:tcMar>
          </w:tcPr>
          <w:p w14:paraId="00D7EA5D" w14:textId="77777777" w:rsidR="00C563E5" w:rsidRDefault="00000000">
            <w:pPr>
              <w:spacing w:after="40"/>
            </w:pPr>
            <w:r>
              <w:rPr>
                <w:sz w:val="17"/>
              </w:rPr>
              <w:t>Reputable interview or press profile with direct attribution</w:t>
            </w:r>
          </w:p>
        </w:tc>
        <w:tc>
          <w:tcPr>
            <w:tcW w:w="3600" w:type="dxa"/>
            <w:shd w:val="clear" w:color="auto" w:fill="F4F6F9"/>
            <w:tcMar>
              <w:top w:w="80" w:type="dxa"/>
              <w:left w:w="120" w:type="dxa"/>
              <w:bottom w:w="80" w:type="dxa"/>
              <w:right w:w="120" w:type="dxa"/>
            </w:tcMar>
          </w:tcPr>
          <w:p w14:paraId="76469C91" w14:textId="77777777" w:rsidR="00C563E5" w:rsidRDefault="00000000">
            <w:pPr>
              <w:spacing w:after="40"/>
            </w:pPr>
            <w:r>
              <w:rPr>
                <w:sz w:val="17"/>
              </w:rPr>
              <w:t>High</w:t>
            </w:r>
          </w:p>
        </w:tc>
      </w:tr>
      <w:tr w:rsidR="00C563E5" w14:paraId="423C161C" w14:textId="77777777">
        <w:trPr>
          <w:jc w:val="center"/>
        </w:trPr>
        <w:tc>
          <w:tcPr>
            <w:tcW w:w="1008" w:type="dxa"/>
            <w:tcMar>
              <w:top w:w="80" w:type="dxa"/>
              <w:left w:w="120" w:type="dxa"/>
              <w:bottom w:w="80" w:type="dxa"/>
              <w:right w:w="120" w:type="dxa"/>
            </w:tcMar>
          </w:tcPr>
          <w:p w14:paraId="7F63D5B3" w14:textId="77777777" w:rsidR="00C563E5" w:rsidRDefault="00000000">
            <w:pPr>
              <w:spacing w:after="40"/>
            </w:pPr>
            <w:r>
              <w:rPr>
                <w:sz w:val="17"/>
              </w:rPr>
              <w:t>5</w:t>
            </w:r>
          </w:p>
        </w:tc>
        <w:tc>
          <w:tcPr>
            <w:tcW w:w="4752" w:type="dxa"/>
            <w:tcMar>
              <w:top w:w="80" w:type="dxa"/>
              <w:left w:w="120" w:type="dxa"/>
              <w:bottom w:w="80" w:type="dxa"/>
              <w:right w:w="120" w:type="dxa"/>
            </w:tcMar>
          </w:tcPr>
          <w:p w14:paraId="340A2279" w14:textId="77777777" w:rsidR="00C563E5" w:rsidRDefault="00000000">
            <w:pPr>
              <w:spacing w:after="40"/>
            </w:pPr>
            <w:r>
              <w:rPr>
                <w:sz w:val="17"/>
              </w:rPr>
              <w:t>Agency or professional biography</w:t>
            </w:r>
          </w:p>
        </w:tc>
        <w:tc>
          <w:tcPr>
            <w:tcW w:w="3600" w:type="dxa"/>
            <w:tcMar>
              <w:top w:w="80" w:type="dxa"/>
              <w:left w:w="120" w:type="dxa"/>
              <w:bottom w:w="80" w:type="dxa"/>
              <w:right w:w="120" w:type="dxa"/>
            </w:tcMar>
          </w:tcPr>
          <w:p w14:paraId="03D94BC2" w14:textId="77777777" w:rsidR="00C563E5" w:rsidRDefault="00000000">
            <w:pPr>
              <w:spacing w:after="40"/>
            </w:pPr>
            <w:r>
              <w:rPr>
                <w:sz w:val="17"/>
              </w:rPr>
              <w:t>Moderate to high</w:t>
            </w:r>
          </w:p>
        </w:tc>
      </w:tr>
      <w:tr w:rsidR="00C563E5" w14:paraId="3FB32D67" w14:textId="77777777">
        <w:trPr>
          <w:jc w:val="center"/>
        </w:trPr>
        <w:tc>
          <w:tcPr>
            <w:tcW w:w="1008" w:type="dxa"/>
            <w:shd w:val="clear" w:color="auto" w:fill="F4F6F9"/>
            <w:tcMar>
              <w:top w:w="80" w:type="dxa"/>
              <w:left w:w="120" w:type="dxa"/>
              <w:bottom w:w="80" w:type="dxa"/>
              <w:right w:w="120" w:type="dxa"/>
            </w:tcMar>
          </w:tcPr>
          <w:p w14:paraId="162918B3" w14:textId="77777777" w:rsidR="00C563E5" w:rsidRDefault="00000000">
            <w:pPr>
              <w:spacing w:after="40"/>
            </w:pPr>
            <w:r>
              <w:rPr>
                <w:sz w:val="17"/>
              </w:rPr>
              <w:t>6</w:t>
            </w:r>
          </w:p>
        </w:tc>
        <w:tc>
          <w:tcPr>
            <w:tcW w:w="4752" w:type="dxa"/>
            <w:shd w:val="clear" w:color="auto" w:fill="F4F6F9"/>
            <w:tcMar>
              <w:top w:w="80" w:type="dxa"/>
              <w:left w:w="120" w:type="dxa"/>
              <w:bottom w:w="80" w:type="dxa"/>
              <w:right w:w="120" w:type="dxa"/>
            </w:tcMar>
          </w:tcPr>
          <w:p w14:paraId="41A54D6A" w14:textId="77777777" w:rsidR="00C563E5" w:rsidRDefault="00000000">
            <w:pPr>
              <w:spacing w:after="40"/>
            </w:pPr>
            <w:r>
              <w:rPr>
                <w:sz w:val="17"/>
              </w:rPr>
              <w:t>Disability-led professional organisation</w:t>
            </w:r>
          </w:p>
        </w:tc>
        <w:tc>
          <w:tcPr>
            <w:tcW w:w="3600" w:type="dxa"/>
            <w:shd w:val="clear" w:color="auto" w:fill="F4F6F9"/>
            <w:tcMar>
              <w:top w:w="80" w:type="dxa"/>
              <w:left w:w="120" w:type="dxa"/>
              <w:bottom w:w="80" w:type="dxa"/>
              <w:right w:w="120" w:type="dxa"/>
            </w:tcMar>
          </w:tcPr>
          <w:p w14:paraId="7D97B2CC" w14:textId="77777777" w:rsidR="00C563E5" w:rsidRDefault="00000000">
            <w:pPr>
              <w:spacing w:after="40"/>
            </w:pPr>
            <w:r>
              <w:rPr>
                <w:sz w:val="17"/>
              </w:rPr>
              <w:t>Moderate to high</w:t>
            </w:r>
          </w:p>
        </w:tc>
      </w:tr>
      <w:tr w:rsidR="00C563E5" w14:paraId="49E55194" w14:textId="77777777">
        <w:trPr>
          <w:jc w:val="center"/>
        </w:trPr>
        <w:tc>
          <w:tcPr>
            <w:tcW w:w="1008" w:type="dxa"/>
            <w:tcMar>
              <w:top w:w="80" w:type="dxa"/>
              <w:left w:w="120" w:type="dxa"/>
              <w:bottom w:w="80" w:type="dxa"/>
              <w:right w:w="120" w:type="dxa"/>
            </w:tcMar>
          </w:tcPr>
          <w:p w14:paraId="57E19478" w14:textId="77777777" w:rsidR="00C563E5" w:rsidRDefault="00000000">
            <w:pPr>
              <w:spacing w:after="40"/>
            </w:pPr>
            <w:r>
              <w:rPr>
                <w:sz w:val="17"/>
              </w:rPr>
              <w:t>7</w:t>
            </w:r>
          </w:p>
        </w:tc>
        <w:tc>
          <w:tcPr>
            <w:tcW w:w="4752" w:type="dxa"/>
            <w:tcMar>
              <w:top w:w="80" w:type="dxa"/>
              <w:left w:w="120" w:type="dxa"/>
              <w:bottom w:w="80" w:type="dxa"/>
              <w:right w:w="120" w:type="dxa"/>
            </w:tcMar>
          </w:tcPr>
          <w:p w14:paraId="0409A773" w14:textId="77777777" w:rsidR="00C563E5" w:rsidRDefault="00000000">
            <w:pPr>
              <w:spacing w:after="40"/>
            </w:pPr>
            <w:r>
              <w:rPr>
                <w:sz w:val="17"/>
              </w:rPr>
              <w:t>Established industry publication or production publicity quoting the performer</w:t>
            </w:r>
          </w:p>
        </w:tc>
        <w:tc>
          <w:tcPr>
            <w:tcW w:w="3600" w:type="dxa"/>
            <w:tcMar>
              <w:top w:w="80" w:type="dxa"/>
              <w:left w:w="120" w:type="dxa"/>
              <w:bottom w:w="80" w:type="dxa"/>
              <w:right w:w="120" w:type="dxa"/>
            </w:tcMar>
          </w:tcPr>
          <w:p w14:paraId="016990D1" w14:textId="77777777" w:rsidR="00C563E5" w:rsidRDefault="00000000">
            <w:pPr>
              <w:spacing w:after="40"/>
            </w:pPr>
            <w:r>
              <w:rPr>
                <w:sz w:val="17"/>
              </w:rPr>
              <w:t>Moderate</w:t>
            </w:r>
          </w:p>
        </w:tc>
      </w:tr>
      <w:tr w:rsidR="00C563E5" w14:paraId="5858BA2F" w14:textId="77777777">
        <w:trPr>
          <w:jc w:val="center"/>
        </w:trPr>
        <w:tc>
          <w:tcPr>
            <w:tcW w:w="1008" w:type="dxa"/>
            <w:shd w:val="clear" w:color="auto" w:fill="F4F6F9"/>
            <w:tcMar>
              <w:top w:w="80" w:type="dxa"/>
              <w:left w:w="120" w:type="dxa"/>
              <w:bottom w:w="80" w:type="dxa"/>
              <w:right w:w="120" w:type="dxa"/>
            </w:tcMar>
          </w:tcPr>
          <w:p w14:paraId="7D7788AF" w14:textId="77777777" w:rsidR="00C563E5" w:rsidRDefault="00000000">
            <w:pPr>
              <w:spacing w:after="40"/>
            </w:pPr>
            <w:r>
              <w:rPr>
                <w:sz w:val="17"/>
              </w:rPr>
              <w:t>8</w:t>
            </w:r>
          </w:p>
        </w:tc>
        <w:tc>
          <w:tcPr>
            <w:tcW w:w="4752" w:type="dxa"/>
            <w:shd w:val="clear" w:color="auto" w:fill="F4F6F9"/>
            <w:tcMar>
              <w:top w:w="80" w:type="dxa"/>
              <w:left w:w="120" w:type="dxa"/>
              <w:bottom w:w="80" w:type="dxa"/>
              <w:right w:w="120" w:type="dxa"/>
            </w:tcMar>
          </w:tcPr>
          <w:p w14:paraId="6DC398C8" w14:textId="77777777" w:rsidR="00C563E5" w:rsidRDefault="00000000">
            <w:pPr>
              <w:spacing w:after="40"/>
            </w:pPr>
            <w:r>
              <w:rPr>
                <w:sz w:val="17"/>
              </w:rPr>
              <w:t>Aggregation source used to locate primary evidence</w:t>
            </w:r>
          </w:p>
        </w:tc>
        <w:tc>
          <w:tcPr>
            <w:tcW w:w="3600" w:type="dxa"/>
            <w:shd w:val="clear" w:color="auto" w:fill="F4F6F9"/>
            <w:tcMar>
              <w:top w:w="80" w:type="dxa"/>
              <w:left w:w="120" w:type="dxa"/>
              <w:bottom w:w="80" w:type="dxa"/>
              <w:right w:w="120" w:type="dxa"/>
            </w:tcMar>
          </w:tcPr>
          <w:p w14:paraId="03C93090" w14:textId="77777777" w:rsidR="00C563E5" w:rsidRDefault="00000000">
            <w:pPr>
              <w:spacing w:after="40"/>
            </w:pPr>
            <w:r>
              <w:rPr>
                <w:sz w:val="17"/>
              </w:rPr>
              <w:t>Lead only</w:t>
            </w:r>
          </w:p>
        </w:tc>
      </w:tr>
    </w:tbl>
    <w:p w14:paraId="5EEB8DEA" w14:textId="77777777" w:rsidR="00C563E5" w:rsidRDefault="00C563E5">
      <w:pPr>
        <w:spacing w:after="40"/>
      </w:pPr>
    </w:p>
    <w:p w14:paraId="0DB038FB" w14:textId="77777777" w:rsidR="00C563E5" w:rsidRDefault="00000000">
      <w:r>
        <w:t>Wikipedia, IMDb biographies, fan sites, reposted text and automated summaries should not normally serve as the sole evidence source. Use them to locate stronger evidence.</w:t>
      </w:r>
    </w:p>
    <w:p w14:paraId="3C86A909" w14:textId="77777777" w:rsidR="00C563E5" w:rsidRDefault="00000000">
      <w:pPr>
        <w:pStyle w:val="Heading1"/>
      </w:pPr>
      <w:r>
        <w:t>7. Qualifying evidence threshold</w:t>
      </w:r>
    </w:p>
    <w:p w14:paraId="150F8C6C" w14:textId="77777777" w:rsidR="00C563E5" w:rsidRDefault="00000000">
      <w:r>
        <w:t>A verified finding requires all of the following:</w:t>
      </w:r>
    </w:p>
    <w:p w14:paraId="108AD006" w14:textId="77777777" w:rsidR="00C563E5" w:rsidRDefault="00000000">
      <w:pPr>
        <w:numPr>
          <w:ilvl w:val="0"/>
          <w:numId w:val="1"/>
        </w:numPr>
        <w:spacing w:after="80"/>
      </w:pPr>
      <w:r>
        <w:t>The cast identity and the person described by the source are confidently the same.</w:t>
      </w:r>
    </w:p>
    <w:p w14:paraId="385B1FEA" w14:textId="77777777" w:rsidR="00C563E5" w:rsidRDefault="00000000">
      <w:pPr>
        <w:numPr>
          <w:ilvl w:val="0"/>
          <w:numId w:val="1"/>
        </w:numPr>
        <w:spacing w:after="80"/>
      </w:pPr>
      <w:r>
        <w:t>The evidence is public and inspectable.</w:t>
      </w:r>
    </w:p>
    <w:p w14:paraId="1AE43485" w14:textId="77777777" w:rsidR="00C563E5" w:rsidRDefault="00000000">
      <w:pPr>
        <w:numPr>
          <w:ilvl w:val="0"/>
          <w:numId w:val="1"/>
        </w:numPr>
        <w:spacing w:after="80"/>
      </w:pPr>
      <w:r>
        <w:t>The performer self-discloses, or the information is clearly and reliably attributed.</w:t>
      </w:r>
    </w:p>
    <w:p w14:paraId="3FBF83FF" w14:textId="77777777" w:rsidR="00C563E5" w:rsidRDefault="00000000">
      <w:pPr>
        <w:numPr>
          <w:ilvl w:val="0"/>
          <w:numId w:val="1"/>
        </w:numPr>
        <w:spacing w:after="80"/>
      </w:pPr>
      <w:r>
        <w:t>The wording supports the classification recorded.</w:t>
      </w:r>
    </w:p>
    <w:p w14:paraId="31379186" w14:textId="77777777" w:rsidR="00C563E5" w:rsidRDefault="00000000">
      <w:pPr>
        <w:numPr>
          <w:ilvl w:val="0"/>
          <w:numId w:val="1"/>
        </w:numPr>
        <w:spacing w:after="80"/>
      </w:pPr>
      <w:r>
        <w:t>A source URL and concise evidence summary are retained.</w:t>
      </w:r>
    </w:p>
    <w:p w14:paraId="3BD68AE3" w14:textId="77777777" w:rsidR="00C563E5" w:rsidRDefault="00000000">
      <w:pPr>
        <w:pStyle w:val="Heading2"/>
      </w:pPr>
      <w:r>
        <w:lastRenderedPageBreak/>
        <w:t>7.1 Performer terminology</w:t>
      </w:r>
    </w:p>
    <w:p w14:paraId="309AEBB3" w14:textId="77777777" w:rsidR="00C563E5" w:rsidRDefault="00000000">
      <w:r>
        <w:t>Record the performer’s own terminology wherever possible. Do not replace broad self-identification with a narrower diagnosis. If disability is verified but the controlled category is uncertain, preserve the wording and assign Category review required.</w:t>
      </w:r>
    </w:p>
    <w:p w14:paraId="42510593" w14:textId="77777777" w:rsidR="00C563E5" w:rsidRDefault="00000000">
      <w:pPr>
        <w:pStyle w:val="Heading1"/>
      </w:pPr>
      <w:r>
        <w:t>8. Excluded and ambiguous evidence</w:t>
      </w:r>
    </w:p>
    <w:tbl>
      <w:tblPr>
        <w:tblStyle w:val="TableGrid"/>
        <w:tblW w:w="0" w:type="auto"/>
        <w:jc w:val="center"/>
        <w:tblLayout w:type="fixed"/>
        <w:tblLook w:val="04A0" w:firstRow="1" w:lastRow="0" w:firstColumn="1" w:lastColumn="0" w:noHBand="0" w:noVBand="1"/>
      </w:tblPr>
      <w:tblGrid>
        <w:gridCol w:w="4608"/>
        <w:gridCol w:w="4752"/>
      </w:tblGrid>
      <w:tr w:rsidR="00C563E5" w14:paraId="0DF795E8" w14:textId="77777777">
        <w:trPr>
          <w:tblHeader/>
          <w:jc w:val="center"/>
        </w:trPr>
        <w:tc>
          <w:tcPr>
            <w:tcW w:w="4608" w:type="dxa"/>
            <w:shd w:val="clear" w:color="auto" w:fill="17365D"/>
            <w:vAlign w:val="center"/>
          </w:tcPr>
          <w:p w14:paraId="394FA02F" w14:textId="77777777" w:rsidR="00C563E5" w:rsidRDefault="00000000">
            <w:r>
              <w:rPr>
                <w:b/>
                <w:color w:val="FFFFFF"/>
                <w:sz w:val="18"/>
              </w:rPr>
              <w:t>Evidence encountered</w:t>
            </w:r>
          </w:p>
        </w:tc>
        <w:tc>
          <w:tcPr>
            <w:tcW w:w="4752" w:type="dxa"/>
            <w:shd w:val="clear" w:color="auto" w:fill="17365D"/>
            <w:vAlign w:val="center"/>
          </w:tcPr>
          <w:p w14:paraId="3EC1055D" w14:textId="77777777" w:rsidR="00C563E5" w:rsidRDefault="00000000">
            <w:r>
              <w:rPr>
                <w:b/>
                <w:color w:val="FFFFFF"/>
                <w:sz w:val="18"/>
              </w:rPr>
              <w:t>Decision</w:t>
            </w:r>
          </w:p>
        </w:tc>
      </w:tr>
      <w:tr w:rsidR="00C563E5" w14:paraId="2EE883F4" w14:textId="77777777">
        <w:trPr>
          <w:jc w:val="center"/>
        </w:trPr>
        <w:tc>
          <w:tcPr>
            <w:tcW w:w="4608" w:type="dxa"/>
            <w:tcMar>
              <w:top w:w="80" w:type="dxa"/>
              <w:left w:w="120" w:type="dxa"/>
              <w:bottom w:w="80" w:type="dxa"/>
              <w:right w:w="120" w:type="dxa"/>
            </w:tcMar>
          </w:tcPr>
          <w:p w14:paraId="6E3EA5F1" w14:textId="77777777" w:rsidR="00C563E5" w:rsidRDefault="00000000">
            <w:pPr>
              <w:spacing w:after="40"/>
            </w:pPr>
            <w:r>
              <w:rPr>
                <w:sz w:val="17"/>
              </w:rPr>
              <w:t>Actor played a disabled character</w:t>
            </w:r>
          </w:p>
        </w:tc>
        <w:tc>
          <w:tcPr>
            <w:tcW w:w="4752" w:type="dxa"/>
            <w:tcMar>
              <w:top w:w="80" w:type="dxa"/>
              <w:left w:w="120" w:type="dxa"/>
              <w:bottom w:w="80" w:type="dxa"/>
              <w:right w:w="120" w:type="dxa"/>
            </w:tcMar>
          </w:tcPr>
          <w:p w14:paraId="74710562" w14:textId="77777777" w:rsidR="00C563E5" w:rsidRDefault="00000000">
            <w:pPr>
              <w:spacing w:after="40"/>
            </w:pPr>
            <w:r>
              <w:rPr>
                <w:sz w:val="17"/>
              </w:rPr>
              <w:t>Reject as character-only evidence</w:t>
            </w:r>
          </w:p>
        </w:tc>
      </w:tr>
      <w:tr w:rsidR="00C563E5" w14:paraId="2FEE4208" w14:textId="77777777">
        <w:trPr>
          <w:jc w:val="center"/>
        </w:trPr>
        <w:tc>
          <w:tcPr>
            <w:tcW w:w="4608" w:type="dxa"/>
            <w:shd w:val="clear" w:color="auto" w:fill="F4F6F9"/>
            <w:tcMar>
              <w:top w:w="80" w:type="dxa"/>
              <w:left w:w="120" w:type="dxa"/>
              <w:bottom w:w="80" w:type="dxa"/>
              <w:right w:w="120" w:type="dxa"/>
            </w:tcMar>
          </w:tcPr>
          <w:p w14:paraId="291AEB27" w14:textId="77777777" w:rsidR="00C563E5" w:rsidRDefault="00000000">
            <w:pPr>
              <w:spacing w:after="40"/>
            </w:pPr>
            <w:r>
              <w:rPr>
                <w:sz w:val="17"/>
              </w:rPr>
              <w:t>Photographs, movement or speech</w:t>
            </w:r>
          </w:p>
        </w:tc>
        <w:tc>
          <w:tcPr>
            <w:tcW w:w="4752" w:type="dxa"/>
            <w:shd w:val="clear" w:color="auto" w:fill="F4F6F9"/>
            <w:tcMar>
              <w:top w:w="80" w:type="dxa"/>
              <w:left w:w="120" w:type="dxa"/>
              <w:bottom w:w="80" w:type="dxa"/>
              <w:right w:w="120" w:type="dxa"/>
            </w:tcMar>
          </w:tcPr>
          <w:p w14:paraId="08BC03E6" w14:textId="77777777" w:rsidR="00C563E5" w:rsidRDefault="00000000">
            <w:pPr>
              <w:spacing w:after="40"/>
            </w:pPr>
            <w:r>
              <w:rPr>
                <w:sz w:val="17"/>
              </w:rPr>
              <w:t>Reject; no inference permitted</w:t>
            </w:r>
          </w:p>
        </w:tc>
      </w:tr>
      <w:tr w:rsidR="00C563E5" w14:paraId="3602C5C2" w14:textId="77777777">
        <w:trPr>
          <w:jc w:val="center"/>
        </w:trPr>
        <w:tc>
          <w:tcPr>
            <w:tcW w:w="4608" w:type="dxa"/>
            <w:tcMar>
              <w:top w:w="80" w:type="dxa"/>
              <w:left w:w="120" w:type="dxa"/>
              <w:bottom w:w="80" w:type="dxa"/>
              <w:right w:w="120" w:type="dxa"/>
            </w:tcMar>
          </w:tcPr>
          <w:p w14:paraId="6267FE94" w14:textId="77777777" w:rsidR="00C563E5" w:rsidRDefault="00000000">
            <w:pPr>
              <w:spacing w:after="40"/>
            </w:pPr>
            <w:r>
              <w:rPr>
                <w:sz w:val="17"/>
              </w:rPr>
              <w:t>Visible assistive equipment without supporting disclosure</w:t>
            </w:r>
          </w:p>
        </w:tc>
        <w:tc>
          <w:tcPr>
            <w:tcW w:w="4752" w:type="dxa"/>
            <w:tcMar>
              <w:top w:w="80" w:type="dxa"/>
              <w:left w:w="120" w:type="dxa"/>
              <w:bottom w:w="80" w:type="dxa"/>
              <w:right w:w="120" w:type="dxa"/>
            </w:tcMar>
          </w:tcPr>
          <w:p w14:paraId="4A9E4D28" w14:textId="77777777" w:rsidR="00C563E5" w:rsidRDefault="00000000">
            <w:pPr>
              <w:spacing w:after="40"/>
            </w:pPr>
            <w:r>
              <w:rPr>
                <w:sz w:val="17"/>
              </w:rPr>
              <w:t>Do not classify from observation alone</w:t>
            </w:r>
          </w:p>
        </w:tc>
      </w:tr>
      <w:tr w:rsidR="00C563E5" w14:paraId="1DE5FB07" w14:textId="77777777">
        <w:trPr>
          <w:jc w:val="center"/>
        </w:trPr>
        <w:tc>
          <w:tcPr>
            <w:tcW w:w="4608" w:type="dxa"/>
            <w:shd w:val="clear" w:color="auto" w:fill="F4F6F9"/>
            <w:tcMar>
              <w:top w:w="80" w:type="dxa"/>
              <w:left w:w="120" w:type="dxa"/>
              <w:bottom w:w="80" w:type="dxa"/>
              <w:right w:w="120" w:type="dxa"/>
            </w:tcMar>
          </w:tcPr>
          <w:p w14:paraId="23696F3B" w14:textId="77777777" w:rsidR="00C563E5" w:rsidRDefault="00000000">
            <w:pPr>
              <w:spacing w:after="40"/>
            </w:pPr>
            <w:r>
              <w:rPr>
                <w:sz w:val="17"/>
              </w:rPr>
              <w:t>Performer supports a disability organisation</w:t>
            </w:r>
          </w:p>
        </w:tc>
        <w:tc>
          <w:tcPr>
            <w:tcW w:w="4752" w:type="dxa"/>
            <w:shd w:val="clear" w:color="auto" w:fill="F4F6F9"/>
            <w:tcMar>
              <w:top w:w="80" w:type="dxa"/>
              <w:left w:w="120" w:type="dxa"/>
              <w:bottom w:w="80" w:type="dxa"/>
              <w:right w:w="120" w:type="dxa"/>
            </w:tcMar>
          </w:tcPr>
          <w:p w14:paraId="1EDCF66A" w14:textId="77777777" w:rsidR="00C563E5" w:rsidRDefault="00000000">
            <w:pPr>
              <w:spacing w:after="40"/>
            </w:pPr>
            <w:r>
              <w:rPr>
                <w:sz w:val="17"/>
              </w:rPr>
              <w:t>Reject unless accompanied by qualifying personal disclosure</w:t>
            </w:r>
          </w:p>
        </w:tc>
      </w:tr>
      <w:tr w:rsidR="00C563E5" w14:paraId="31015295" w14:textId="77777777">
        <w:trPr>
          <w:jc w:val="center"/>
        </w:trPr>
        <w:tc>
          <w:tcPr>
            <w:tcW w:w="4608" w:type="dxa"/>
            <w:tcMar>
              <w:top w:w="80" w:type="dxa"/>
              <w:left w:w="120" w:type="dxa"/>
              <w:bottom w:w="80" w:type="dxa"/>
              <w:right w:w="120" w:type="dxa"/>
            </w:tcMar>
          </w:tcPr>
          <w:p w14:paraId="1ADC1011" w14:textId="77777777" w:rsidR="00C563E5" w:rsidRDefault="00000000">
            <w:pPr>
              <w:spacing w:after="40"/>
            </w:pPr>
            <w:r>
              <w:rPr>
                <w:sz w:val="17"/>
              </w:rPr>
              <w:t>Performer discusses a disabled relative</w:t>
            </w:r>
          </w:p>
        </w:tc>
        <w:tc>
          <w:tcPr>
            <w:tcW w:w="4752" w:type="dxa"/>
            <w:tcMar>
              <w:top w:w="80" w:type="dxa"/>
              <w:left w:w="120" w:type="dxa"/>
              <w:bottom w:w="80" w:type="dxa"/>
              <w:right w:w="120" w:type="dxa"/>
            </w:tcMar>
          </w:tcPr>
          <w:p w14:paraId="07610B76" w14:textId="77777777" w:rsidR="00C563E5" w:rsidRDefault="00000000">
            <w:pPr>
              <w:spacing w:after="40"/>
            </w:pPr>
            <w:r>
              <w:rPr>
                <w:sz w:val="17"/>
              </w:rPr>
              <w:t>Reject as evidence about the performer</w:t>
            </w:r>
          </w:p>
        </w:tc>
      </w:tr>
      <w:tr w:rsidR="00C563E5" w14:paraId="310F2A60" w14:textId="77777777">
        <w:trPr>
          <w:jc w:val="center"/>
        </w:trPr>
        <w:tc>
          <w:tcPr>
            <w:tcW w:w="4608" w:type="dxa"/>
            <w:shd w:val="clear" w:color="auto" w:fill="F4F6F9"/>
            <w:tcMar>
              <w:top w:w="80" w:type="dxa"/>
              <w:left w:w="120" w:type="dxa"/>
              <w:bottom w:w="80" w:type="dxa"/>
              <w:right w:w="120" w:type="dxa"/>
            </w:tcMar>
          </w:tcPr>
          <w:p w14:paraId="1AC9F81F" w14:textId="77777777" w:rsidR="00C563E5" w:rsidRDefault="00000000">
            <w:pPr>
              <w:spacing w:after="40"/>
            </w:pPr>
            <w:r>
              <w:rPr>
                <w:sz w:val="17"/>
              </w:rPr>
              <w:t>Temporary injury</w:t>
            </w:r>
          </w:p>
        </w:tc>
        <w:tc>
          <w:tcPr>
            <w:tcW w:w="4752" w:type="dxa"/>
            <w:shd w:val="clear" w:color="auto" w:fill="F4F6F9"/>
            <w:tcMar>
              <w:top w:w="80" w:type="dxa"/>
              <w:left w:w="120" w:type="dxa"/>
              <w:bottom w:w="80" w:type="dxa"/>
              <w:right w:w="120" w:type="dxa"/>
            </w:tcMar>
          </w:tcPr>
          <w:p w14:paraId="51407682" w14:textId="77777777" w:rsidR="00C563E5" w:rsidRDefault="00000000">
            <w:pPr>
              <w:spacing w:after="40"/>
            </w:pPr>
            <w:r>
              <w:rPr>
                <w:sz w:val="17"/>
              </w:rPr>
              <w:t>Normally reject unless the performer publicly identifies it as an ongoing disability relevant to the register</w:t>
            </w:r>
          </w:p>
        </w:tc>
      </w:tr>
      <w:tr w:rsidR="00C563E5" w14:paraId="0FCD2B6A" w14:textId="77777777">
        <w:trPr>
          <w:jc w:val="center"/>
        </w:trPr>
        <w:tc>
          <w:tcPr>
            <w:tcW w:w="4608" w:type="dxa"/>
            <w:tcMar>
              <w:top w:w="80" w:type="dxa"/>
              <w:left w:w="120" w:type="dxa"/>
              <w:bottom w:w="80" w:type="dxa"/>
              <w:right w:w="120" w:type="dxa"/>
            </w:tcMar>
          </w:tcPr>
          <w:p w14:paraId="2DD973DA" w14:textId="77777777" w:rsidR="00C563E5" w:rsidRDefault="00000000">
            <w:pPr>
              <w:spacing w:after="40"/>
            </w:pPr>
            <w:r>
              <w:rPr>
                <w:sz w:val="17"/>
              </w:rPr>
              <w:t>Search snippet without accessible underlying page</w:t>
            </w:r>
          </w:p>
        </w:tc>
        <w:tc>
          <w:tcPr>
            <w:tcW w:w="4752" w:type="dxa"/>
            <w:tcMar>
              <w:top w:w="80" w:type="dxa"/>
              <w:left w:w="120" w:type="dxa"/>
              <w:bottom w:w="80" w:type="dxa"/>
              <w:right w:w="120" w:type="dxa"/>
            </w:tcMar>
          </w:tcPr>
          <w:p w14:paraId="0A3E36E8" w14:textId="77777777" w:rsidR="00C563E5" w:rsidRDefault="00000000">
            <w:pPr>
              <w:spacing w:after="40"/>
            </w:pPr>
            <w:r>
              <w:rPr>
                <w:sz w:val="17"/>
              </w:rPr>
              <w:t>Retain as a lead; do not verify</w:t>
            </w:r>
          </w:p>
        </w:tc>
      </w:tr>
      <w:tr w:rsidR="00C563E5" w14:paraId="1E3AC2FE" w14:textId="77777777">
        <w:trPr>
          <w:jc w:val="center"/>
        </w:trPr>
        <w:tc>
          <w:tcPr>
            <w:tcW w:w="4608" w:type="dxa"/>
            <w:shd w:val="clear" w:color="auto" w:fill="F4F6F9"/>
            <w:tcMar>
              <w:top w:w="80" w:type="dxa"/>
              <w:left w:w="120" w:type="dxa"/>
              <w:bottom w:w="80" w:type="dxa"/>
              <w:right w:w="120" w:type="dxa"/>
            </w:tcMar>
          </w:tcPr>
          <w:p w14:paraId="4D073FC6" w14:textId="77777777" w:rsidR="00C563E5" w:rsidRDefault="00000000">
            <w:pPr>
              <w:spacing w:after="40"/>
            </w:pPr>
            <w:r>
              <w:rPr>
                <w:sz w:val="17"/>
              </w:rPr>
              <w:t>Unsourced third-party statement</w:t>
            </w:r>
          </w:p>
        </w:tc>
        <w:tc>
          <w:tcPr>
            <w:tcW w:w="4752" w:type="dxa"/>
            <w:shd w:val="clear" w:color="auto" w:fill="F4F6F9"/>
            <w:tcMar>
              <w:top w:w="80" w:type="dxa"/>
              <w:left w:w="120" w:type="dxa"/>
              <w:bottom w:w="80" w:type="dxa"/>
              <w:right w:w="120" w:type="dxa"/>
            </w:tcMar>
          </w:tcPr>
          <w:p w14:paraId="2A266699" w14:textId="77777777" w:rsidR="00C563E5" w:rsidRDefault="00000000">
            <w:pPr>
              <w:spacing w:after="40"/>
            </w:pPr>
            <w:r>
              <w:rPr>
                <w:sz w:val="17"/>
              </w:rPr>
              <w:t>Retain for review or reject</w:t>
            </w:r>
          </w:p>
        </w:tc>
      </w:tr>
      <w:tr w:rsidR="00C563E5" w14:paraId="30BEB4D5" w14:textId="77777777">
        <w:trPr>
          <w:jc w:val="center"/>
        </w:trPr>
        <w:tc>
          <w:tcPr>
            <w:tcW w:w="4608" w:type="dxa"/>
            <w:tcMar>
              <w:top w:w="80" w:type="dxa"/>
              <w:left w:w="120" w:type="dxa"/>
              <w:bottom w:w="80" w:type="dxa"/>
              <w:right w:w="120" w:type="dxa"/>
            </w:tcMar>
          </w:tcPr>
          <w:p w14:paraId="4F5741B8" w14:textId="77777777" w:rsidR="00C563E5" w:rsidRDefault="00000000">
            <w:pPr>
              <w:spacing w:after="40"/>
            </w:pPr>
            <w:r>
              <w:rPr>
                <w:sz w:val="17"/>
              </w:rPr>
              <w:t>Namesake or uncertain identity</w:t>
            </w:r>
          </w:p>
        </w:tc>
        <w:tc>
          <w:tcPr>
            <w:tcW w:w="4752" w:type="dxa"/>
            <w:tcMar>
              <w:top w:w="80" w:type="dxa"/>
              <w:left w:w="120" w:type="dxa"/>
              <w:bottom w:w="80" w:type="dxa"/>
              <w:right w:w="120" w:type="dxa"/>
            </w:tcMar>
          </w:tcPr>
          <w:p w14:paraId="61811991" w14:textId="77777777" w:rsidR="00C563E5" w:rsidRDefault="00000000">
            <w:pPr>
              <w:spacing w:after="40"/>
            </w:pPr>
            <w:r>
              <w:rPr>
                <w:sz w:val="17"/>
              </w:rPr>
              <w:t>Identity unresolved</w:t>
            </w:r>
          </w:p>
        </w:tc>
      </w:tr>
      <w:tr w:rsidR="00C563E5" w14:paraId="1824F9CC" w14:textId="77777777">
        <w:trPr>
          <w:jc w:val="center"/>
        </w:trPr>
        <w:tc>
          <w:tcPr>
            <w:tcW w:w="4608" w:type="dxa"/>
            <w:shd w:val="clear" w:color="auto" w:fill="F4F6F9"/>
            <w:tcMar>
              <w:top w:w="80" w:type="dxa"/>
              <w:left w:w="120" w:type="dxa"/>
              <w:bottom w:w="80" w:type="dxa"/>
              <w:right w:w="120" w:type="dxa"/>
            </w:tcMar>
          </w:tcPr>
          <w:p w14:paraId="1F2C0B19" w14:textId="77777777" w:rsidR="00C563E5" w:rsidRDefault="00000000">
            <w:pPr>
              <w:spacing w:after="40"/>
            </w:pPr>
            <w:r>
              <w:rPr>
                <w:sz w:val="17"/>
              </w:rPr>
              <w:t>Evidence supports disability but not a controlled category</w:t>
            </w:r>
          </w:p>
        </w:tc>
        <w:tc>
          <w:tcPr>
            <w:tcW w:w="4752" w:type="dxa"/>
            <w:shd w:val="clear" w:color="auto" w:fill="F4F6F9"/>
            <w:tcMar>
              <w:top w:w="80" w:type="dxa"/>
              <w:left w:w="120" w:type="dxa"/>
              <w:bottom w:w="80" w:type="dxa"/>
              <w:right w:w="120" w:type="dxa"/>
            </w:tcMar>
          </w:tcPr>
          <w:p w14:paraId="77B28F00" w14:textId="77777777" w:rsidR="00C563E5" w:rsidRDefault="00000000">
            <w:pPr>
              <w:spacing w:after="40"/>
            </w:pPr>
            <w:r>
              <w:rPr>
                <w:sz w:val="17"/>
              </w:rPr>
              <w:t>Category review required</w:t>
            </w:r>
          </w:p>
        </w:tc>
      </w:tr>
    </w:tbl>
    <w:p w14:paraId="5D8FD841" w14:textId="77777777" w:rsidR="00C563E5" w:rsidRDefault="00C563E5">
      <w:pPr>
        <w:spacing w:after="40"/>
      </w:pPr>
    </w:p>
    <w:p w14:paraId="72682AF3" w14:textId="77777777" w:rsidR="00C563E5" w:rsidRDefault="00000000">
      <w:r>
        <w:t>Potentially relevant but insufficient evidence must be retained in an Evidence Requiring Review log with the rejection reason and recommended next action.</w:t>
      </w:r>
    </w:p>
    <w:p w14:paraId="2144975A" w14:textId="77777777" w:rsidR="00C563E5" w:rsidRDefault="00000000">
      <w:pPr>
        <w:pStyle w:val="Heading1"/>
      </w:pPr>
      <w:r>
        <w:t>9. Controlled disability categories</w:t>
      </w:r>
    </w:p>
    <w:p w14:paraId="5F6F20E6" w14:textId="77777777" w:rsidR="00C563E5" w:rsidRDefault="00000000">
      <w:pPr>
        <w:numPr>
          <w:ilvl w:val="0"/>
          <w:numId w:val="1"/>
        </w:numPr>
        <w:spacing w:after="80"/>
      </w:pPr>
      <w:r>
        <w:t>Down syndrome</w:t>
      </w:r>
    </w:p>
    <w:p w14:paraId="454E0327" w14:textId="77777777" w:rsidR="00C563E5" w:rsidRDefault="00000000">
      <w:pPr>
        <w:numPr>
          <w:ilvl w:val="0"/>
          <w:numId w:val="1"/>
        </w:numPr>
        <w:spacing w:after="80"/>
      </w:pPr>
      <w:r>
        <w:t>Deaf, deaf or hard of hearing</w:t>
      </w:r>
    </w:p>
    <w:p w14:paraId="5CDBC2B6" w14:textId="77777777" w:rsidR="00C563E5" w:rsidRDefault="00000000">
      <w:pPr>
        <w:numPr>
          <w:ilvl w:val="0"/>
          <w:numId w:val="1"/>
        </w:numPr>
        <w:spacing w:after="80"/>
      </w:pPr>
      <w:r>
        <w:t>Wheelchair user</w:t>
      </w:r>
    </w:p>
    <w:p w14:paraId="75C9AE42" w14:textId="77777777" w:rsidR="00C563E5" w:rsidRDefault="00000000">
      <w:pPr>
        <w:numPr>
          <w:ilvl w:val="0"/>
          <w:numId w:val="1"/>
        </w:numPr>
        <w:spacing w:after="80"/>
      </w:pPr>
      <w:r>
        <w:t>Physical disability</w:t>
      </w:r>
    </w:p>
    <w:p w14:paraId="552F1AA1" w14:textId="77777777" w:rsidR="00C563E5" w:rsidRDefault="00000000">
      <w:pPr>
        <w:numPr>
          <w:ilvl w:val="0"/>
          <w:numId w:val="1"/>
        </w:numPr>
        <w:spacing w:after="80"/>
      </w:pPr>
      <w:r>
        <w:t>Facial difference</w:t>
      </w:r>
    </w:p>
    <w:p w14:paraId="0B1D67AF" w14:textId="77777777" w:rsidR="00C563E5" w:rsidRDefault="00000000">
      <w:pPr>
        <w:numPr>
          <w:ilvl w:val="0"/>
          <w:numId w:val="1"/>
        </w:numPr>
        <w:spacing w:after="80"/>
      </w:pPr>
      <w:r>
        <w:t>Limb difference</w:t>
      </w:r>
    </w:p>
    <w:p w14:paraId="021F6C36" w14:textId="77777777" w:rsidR="00C563E5" w:rsidRDefault="00000000">
      <w:pPr>
        <w:numPr>
          <w:ilvl w:val="0"/>
          <w:numId w:val="1"/>
        </w:numPr>
        <w:spacing w:after="80"/>
      </w:pPr>
      <w:r>
        <w:t>Speech impairment</w:t>
      </w:r>
    </w:p>
    <w:p w14:paraId="0A86F99C" w14:textId="77777777" w:rsidR="00C563E5" w:rsidRDefault="00000000">
      <w:pPr>
        <w:numPr>
          <w:ilvl w:val="0"/>
          <w:numId w:val="1"/>
        </w:numPr>
        <w:spacing w:after="80"/>
      </w:pPr>
      <w:r>
        <w:t>Cerebral palsy or brain injury</w:t>
      </w:r>
    </w:p>
    <w:p w14:paraId="77228CAB" w14:textId="77777777" w:rsidR="00C563E5" w:rsidRDefault="00000000">
      <w:pPr>
        <w:numPr>
          <w:ilvl w:val="0"/>
          <w:numId w:val="1"/>
        </w:numPr>
        <w:spacing w:after="80"/>
      </w:pPr>
      <w:r>
        <w:t>Blind or vision impaired</w:t>
      </w:r>
    </w:p>
    <w:p w14:paraId="037B7965" w14:textId="77777777" w:rsidR="00C563E5" w:rsidRDefault="00000000">
      <w:pPr>
        <w:numPr>
          <w:ilvl w:val="0"/>
          <w:numId w:val="1"/>
        </w:numPr>
        <w:spacing w:after="80"/>
      </w:pPr>
      <w:r>
        <w:t>Short stature</w:t>
      </w:r>
    </w:p>
    <w:p w14:paraId="32ECD6DB" w14:textId="77777777" w:rsidR="00C563E5" w:rsidRDefault="00000000">
      <w:pPr>
        <w:numPr>
          <w:ilvl w:val="0"/>
          <w:numId w:val="1"/>
        </w:numPr>
        <w:spacing w:after="80"/>
      </w:pPr>
      <w:r>
        <w:t>Neurodivergent</w:t>
      </w:r>
    </w:p>
    <w:p w14:paraId="42FB6E1E" w14:textId="77777777" w:rsidR="00C563E5" w:rsidRDefault="00000000">
      <w:r>
        <w:lastRenderedPageBreak/>
        <w:t>Categories may overlap. Report categories individually and never add overlapping category totals as though they were mutually exclusive. Assign only categories supported by evidence.</w:t>
      </w:r>
    </w:p>
    <w:p w14:paraId="42BC5794" w14:textId="77777777" w:rsidR="00C563E5" w:rsidRDefault="00000000">
      <w:pPr>
        <w:pStyle w:val="Heading1"/>
      </w:pPr>
      <w:r>
        <w:t>10. Apparent disability and neurodivergence</w:t>
      </w:r>
    </w:p>
    <w:p w14:paraId="4E78AB12" w14:textId="77777777" w:rsidR="00C563E5" w:rsidRDefault="00000000">
      <w:pPr>
        <w:pStyle w:val="Heading2"/>
      </w:pPr>
      <w:r>
        <w:t>10.1 Apparent-disability rule</w:t>
      </w:r>
    </w:p>
    <w:p w14:paraId="0647B75F" w14:textId="77777777" w:rsidR="00C563E5" w:rsidRDefault="00000000">
      <w:r>
        <w:t>Classify apparent disability only where the verified evidence supports an apparent-disability category or establishes that the disability is publicly perceptible or communicated. Public knowledge may arise through performer-controlled biographies, interviews or publicity as well as embodiment, communication or assistive technology; however, research classification must remain evidence-based rather than observational.</w:t>
      </w:r>
    </w:p>
    <w:p w14:paraId="08526539" w14:textId="77777777" w:rsidR="00C563E5" w:rsidRDefault="00000000">
      <w:pPr>
        <w:pStyle w:val="Heading2"/>
      </w:pPr>
      <w:r>
        <w:t>10.2 Neurodivergence</w:t>
      </w:r>
    </w:p>
    <w:p w14:paraId="5C01E78A" w14:textId="77777777" w:rsidR="00C563E5" w:rsidRDefault="00000000">
      <w:pPr>
        <w:numPr>
          <w:ilvl w:val="0"/>
          <w:numId w:val="1"/>
        </w:numPr>
        <w:spacing w:after="80"/>
      </w:pPr>
      <w:r>
        <w:t>A performer recorded solely as neurodivergent is excluded from apparent-disability totals.</w:t>
      </w:r>
    </w:p>
    <w:p w14:paraId="501C7CF0" w14:textId="77777777" w:rsidR="00C563E5" w:rsidRDefault="00000000">
      <w:pPr>
        <w:numPr>
          <w:ilvl w:val="0"/>
          <w:numId w:val="1"/>
        </w:numPr>
        <w:spacing w:after="80"/>
      </w:pPr>
      <w:r>
        <w:t>A performer who is neurodivergent and also has a verified apparent disability remains included in apparent-disability totals.</w:t>
      </w:r>
    </w:p>
    <w:p w14:paraId="6FF1DAED" w14:textId="77777777" w:rsidR="00C563E5" w:rsidRDefault="00000000">
      <w:pPr>
        <w:numPr>
          <w:ilvl w:val="0"/>
          <w:numId w:val="1"/>
        </w:numPr>
        <w:spacing w:after="80"/>
      </w:pPr>
      <w:r>
        <w:t>Retain both classifications so later analyses can apply different inclusion rules without altering source evidence.</w:t>
      </w:r>
    </w:p>
    <w:p w14:paraId="2C68AAD6" w14:textId="77777777" w:rsidR="00C563E5" w:rsidRDefault="00000000">
      <w:pPr>
        <w:pStyle w:val="Heading1"/>
      </w:pPr>
      <w:r>
        <w:t>11. Research statuses</w:t>
      </w:r>
    </w:p>
    <w:tbl>
      <w:tblPr>
        <w:tblStyle w:val="TableGrid"/>
        <w:tblW w:w="0" w:type="auto"/>
        <w:jc w:val="center"/>
        <w:tblLayout w:type="fixed"/>
        <w:tblLook w:val="04A0" w:firstRow="1" w:lastRow="0" w:firstColumn="1" w:lastColumn="0" w:noHBand="0" w:noVBand="1"/>
      </w:tblPr>
      <w:tblGrid>
        <w:gridCol w:w="3312"/>
        <w:gridCol w:w="4032"/>
        <w:gridCol w:w="2016"/>
      </w:tblGrid>
      <w:tr w:rsidR="00C563E5" w14:paraId="3529671B" w14:textId="77777777">
        <w:trPr>
          <w:tblHeader/>
          <w:jc w:val="center"/>
        </w:trPr>
        <w:tc>
          <w:tcPr>
            <w:tcW w:w="3312" w:type="dxa"/>
            <w:shd w:val="clear" w:color="auto" w:fill="17365D"/>
            <w:vAlign w:val="center"/>
          </w:tcPr>
          <w:p w14:paraId="466EAD6E" w14:textId="77777777" w:rsidR="00C563E5" w:rsidRDefault="00000000">
            <w:r>
              <w:rPr>
                <w:b/>
                <w:color w:val="FFFFFF"/>
                <w:sz w:val="18"/>
              </w:rPr>
              <w:t>Status</w:t>
            </w:r>
          </w:p>
        </w:tc>
        <w:tc>
          <w:tcPr>
            <w:tcW w:w="4032" w:type="dxa"/>
            <w:shd w:val="clear" w:color="auto" w:fill="17365D"/>
            <w:vAlign w:val="center"/>
          </w:tcPr>
          <w:p w14:paraId="1F003F10" w14:textId="77777777" w:rsidR="00C563E5" w:rsidRDefault="00000000">
            <w:r>
              <w:rPr>
                <w:b/>
                <w:color w:val="FFFFFF"/>
                <w:sz w:val="18"/>
              </w:rPr>
              <w:t>Meaning</w:t>
            </w:r>
          </w:p>
        </w:tc>
        <w:tc>
          <w:tcPr>
            <w:tcW w:w="2016" w:type="dxa"/>
            <w:shd w:val="clear" w:color="auto" w:fill="17365D"/>
            <w:vAlign w:val="center"/>
          </w:tcPr>
          <w:p w14:paraId="67800414" w14:textId="77777777" w:rsidR="00C563E5" w:rsidRDefault="00000000">
            <w:r>
              <w:rPr>
                <w:b/>
                <w:color w:val="FFFFFF"/>
                <w:sz w:val="18"/>
              </w:rPr>
              <w:t>Routine next action</w:t>
            </w:r>
          </w:p>
        </w:tc>
      </w:tr>
      <w:tr w:rsidR="00C563E5" w14:paraId="59F60BC8" w14:textId="77777777">
        <w:trPr>
          <w:jc w:val="center"/>
        </w:trPr>
        <w:tc>
          <w:tcPr>
            <w:tcW w:w="3312" w:type="dxa"/>
            <w:tcMar>
              <w:top w:w="80" w:type="dxa"/>
              <w:left w:w="120" w:type="dxa"/>
              <w:bottom w:w="80" w:type="dxa"/>
              <w:right w:w="120" w:type="dxa"/>
            </w:tcMar>
          </w:tcPr>
          <w:p w14:paraId="1065499C" w14:textId="77777777" w:rsidR="00C563E5" w:rsidRDefault="00000000">
            <w:pPr>
              <w:spacing w:after="40"/>
            </w:pPr>
            <w:r>
              <w:rPr>
                <w:sz w:val="17"/>
              </w:rPr>
              <w:t>Existing disability-register match</w:t>
            </w:r>
          </w:p>
        </w:tc>
        <w:tc>
          <w:tcPr>
            <w:tcW w:w="4032" w:type="dxa"/>
            <w:tcMar>
              <w:top w:w="80" w:type="dxa"/>
              <w:left w:w="120" w:type="dxa"/>
              <w:bottom w:w="80" w:type="dxa"/>
              <w:right w:w="120" w:type="dxa"/>
            </w:tcMar>
          </w:tcPr>
          <w:p w14:paraId="18C58E23" w14:textId="77777777" w:rsidR="00C563E5" w:rsidRDefault="00000000">
            <w:pPr>
              <w:spacing w:after="40"/>
            </w:pPr>
            <w:r>
              <w:rPr>
                <w:sz w:val="17"/>
              </w:rPr>
              <w:t>Verified record already exists in the current register.</w:t>
            </w:r>
          </w:p>
        </w:tc>
        <w:tc>
          <w:tcPr>
            <w:tcW w:w="2016" w:type="dxa"/>
            <w:tcMar>
              <w:top w:w="80" w:type="dxa"/>
              <w:left w:w="120" w:type="dxa"/>
              <w:bottom w:w="80" w:type="dxa"/>
              <w:right w:w="120" w:type="dxa"/>
            </w:tcMar>
          </w:tcPr>
          <w:p w14:paraId="6DEA8B7C" w14:textId="77777777" w:rsidR="00C563E5" w:rsidRDefault="00000000">
            <w:pPr>
              <w:spacing w:after="40"/>
            </w:pPr>
            <w:r>
              <w:rPr>
                <w:sz w:val="17"/>
              </w:rPr>
              <w:t>Create encounters; no routine discovery search.</w:t>
            </w:r>
          </w:p>
        </w:tc>
      </w:tr>
      <w:tr w:rsidR="00C563E5" w14:paraId="4F618640" w14:textId="77777777">
        <w:trPr>
          <w:jc w:val="center"/>
        </w:trPr>
        <w:tc>
          <w:tcPr>
            <w:tcW w:w="3312" w:type="dxa"/>
            <w:shd w:val="clear" w:color="auto" w:fill="F4F6F9"/>
            <w:tcMar>
              <w:top w:w="80" w:type="dxa"/>
              <w:left w:w="120" w:type="dxa"/>
              <w:bottom w:w="80" w:type="dxa"/>
              <w:right w:w="120" w:type="dxa"/>
            </w:tcMar>
          </w:tcPr>
          <w:p w14:paraId="4F2EDB89" w14:textId="77777777" w:rsidR="00C563E5" w:rsidRDefault="00000000">
            <w:pPr>
              <w:spacing w:after="40"/>
            </w:pPr>
            <w:r>
              <w:rPr>
                <w:sz w:val="17"/>
              </w:rPr>
              <w:t>Verified - apparent disability</w:t>
            </w:r>
          </w:p>
        </w:tc>
        <w:tc>
          <w:tcPr>
            <w:tcW w:w="4032" w:type="dxa"/>
            <w:shd w:val="clear" w:color="auto" w:fill="F4F6F9"/>
            <w:tcMar>
              <w:top w:w="80" w:type="dxa"/>
              <w:left w:w="120" w:type="dxa"/>
              <w:bottom w:w="80" w:type="dxa"/>
              <w:right w:w="120" w:type="dxa"/>
            </w:tcMar>
          </w:tcPr>
          <w:p w14:paraId="53A8F57A" w14:textId="77777777" w:rsidR="00C563E5" w:rsidRDefault="00000000">
            <w:pPr>
              <w:spacing w:after="40"/>
            </w:pPr>
            <w:r>
              <w:rPr>
                <w:sz w:val="17"/>
              </w:rPr>
              <w:t>New qualifying evidence supports an apparent-disability classification.</w:t>
            </w:r>
          </w:p>
        </w:tc>
        <w:tc>
          <w:tcPr>
            <w:tcW w:w="2016" w:type="dxa"/>
            <w:shd w:val="clear" w:color="auto" w:fill="F4F6F9"/>
            <w:tcMar>
              <w:top w:w="80" w:type="dxa"/>
              <w:left w:w="120" w:type="dxa"/>
              <w:bottom w:w="80" w:type="dxa"/>
              <w:right w:w="120" w:type="dxa"/>
            </w:tcMar>
          </w:tcPr>
          <w:p w14:paraId="13DE39F1" w14:textId="77777777" w:rsidR="00C563E5" w:rsidRDefault="00000000">
            <w:pPr>
              <w:spacing w:after="40"/>
            </w:pPr>
            <w:r>
              <w:rPr>
                <w:sz w:val="17"/>
              </w:rPr>
              <w:t>Propose register addition.</w:t>
            </w:r>
          </w:p>
        </w:tc>
      </w:tr>
      <w:tr w:rsidR="00C563E5" w14:paraId="2C221185" w14:textId="77777777">
        <w:trPr>
          <w:jc w:val="center"/>
        </w:trPr>
        <w:tc>
          <w:tcPr>
            <w:tcW w:w="3312" w:type="dxa"/>
            <w:tcMar>
              <w:top w:w="80" w:type="dxa"/>
              <w:left w:w="120" w:type="dxa"/>
              <w:bottom w:w="80" w:type="dxa"/>
              <w:right w:w="120" w:type="dxa"/>
            </w:tcMar>
          </w:tcPr>
          <w:p w14:paraId="6B682BD3" w14:textId="77777777" w:rsidR="00C563E5" w:rsidRDefault="00000000">
            <w:pPr>
              <w:spacing w:after="40"/>
            </w:pPr>
            <w:r>
              <w:rPr>
                <w:sz w:val="17"/>
              </w:rPr>
              <w:t>Verified - non-apparent disability</w:t>
            </w:r>
          </w:p>
        </w:tc>
        <w:tc>
          <w:tcPr>
            <w:tcW w:w="4032" w:type="dxa"/>
            <w:tcMar>
              <w:top w:w="80" w:type="dxa"/>
              <w:left w:w="120" w:type="dxa"/>
              <w:bottom w:w="80" w:type="dxa"/>
              <w:right w:w="120" w:type="dxa"/>
            </w:tcMar>
          </w:tcPr>
          <w:p w14:paraId="1666310B" w14:textId="77777777" w:rsidR="00C563E5" w:rsidRDefault="00000000">
            <w:pPr>
              <w:spacing w:after="40"/>
            </w:pPr>
            <w:r>
              <w:rPr>
                <w:sz w:val="17"/>
              </w:rPr>
              <w:t>Qualifying disability evidence exists but is not classified as apparent.</w:t>
            </w:r>
          </w:p>
        </w:tc>
        <w:tc>
          <w:tcPr>
            <w:tcW w:w="2016" w:type="dxa"/>
            <w:tcMar>
              <w:top w:w="80" w:type="dxa"/>
              <w:left w:w="120" w:type="dxa"/>
              <w:bottom w:w="80" w:type="dxa"/>
              <w:right w:w="120" w:type="dxa"/>
            </w:tcMar>
          </w:tcPr>
          <w:p w14:paraId="69744258" w14:textId="77777777" w:rsidR="00C563E5" w:rsidRDefault="00000000">
            <w:pPr>
              <w:spacing w:after="40"/>
            </w:pPr>
            <w:r>
              <w:rPr>
                <w:sz w:val="17"/>
              </w:rPr>
              <w:t>Propose/register separately as appropriate.</w:t>
            </w:r>
          </w:p>
        </w:tc>
      </w:tr>
      <w:tr w:rsidR="00C563E5" w14:paraId="5DFBA838" w14:textId="77777777">
        <w:trPr>
          <w:jc w:val="center"/>
        </w:trPr>
        <w:tc>
          <w:tcPr>
            <w:tcW w:w="3312" w:type="dxa"/>
            <w:shd w:val="clear" w:color="auto" w:fill="F4F6F9"/>
            <w:tcMar>
              <w:top w:w="80" w:type="dxa"/>
              <w:left w:w="120" w:type="dxa"/>
              <w:bottom w:w="80" w:type="dxa"/>
              <w:right w:w="120" w:type="dxa"/>
            </w:tcMar>
          </w:tcPr>
          <w:p w14:paraId="3206F635" w14:textId="77777777" w:rsidR="00C563E5" w:rsidRDefault="00000000">
            <w:pPr>
              <w:spacing w:after="40"/>
            </w:pPr>
            <w:r>
              <w:rPr>
                <w:sz w:val="17"/>
              </w:rPr>
              <w:t>Verified - neurodivergent only</w:t>
            </w:r>
          </w:p>
        </w:tc>
        <w:tc>
          <w:tcPr>
            <w:tcW w:w="4032" w:type="dxa"/>
            <w:shd w:val="clear" w:color="auto" w:fill="F4F6F9"/>
            <w:tcMar>
              <w:top w:w="80" w:type="dxa"/>
              <w:left w:w="120" w:type="dxa"/>
              <w:bottom w:w="80" w:type="dxa"/>
              <w:right w:w="120" w:type="dxa"/>
            </w:tcMar>
          </w:tcPr>
          <w:p w14:paraId="50200F64" w14:textId="77777777" w:rsidR="00C563E5" w:rsidRDefault="00000000">
            <w:pPr>
              <w:spacing w:after="40"/>
            </w:pPr>
            <w:r>
              <w:rPr>
                <w:sz w:val="17"/>
              </w:rPr>
              <w:t>Qualifying evidence supports neurodivergence only.</w:t>
            </w:r>
          </w:p>
        </w:tc>
        <w:tc>
          <w:tcPr>
            <w:tcW w:w="2016" w:type="dxa"/>
            <w:shd w:val="clear" w:color="auto" w:fill="F4F6F9"/>
            <w:tcMar>
              <w:top w:w="80" w:type="dxa"/>
              <w:left w:w="120" w:type="dxa"/>
              <w:bottom w:w="80" w:type="dxa"/>
              <w:right w:w="120" w:type="dxa"/>
            </w:tcMar>
          </w:tcPr>
          <w:p w14:paraId="78FB5BBF" w14:textId="77777777" w:rsidR="00C563E5" w:rsidRDefault="00000000">
            <w:pPr>
              <w:spacing w:after="40"/>
            </w:pPr>
            <w:r>
              <w:rPr>
                <w:sz w:val="17"/>
              </w:rPr>
              <w:t>Exclude from apparent totals.</w:t>
            </w:r>
          </w:p>
        </w:tc>
      </w:tr>
      <w:tr w:rsidR="00C563E5" w14:paraId="3105169D" w14:textId="77777777">
        <w:trPr>
          <w:jc w:val="center"/>
        </w:trPr>
        <w:tc>
          <w:tcPr>
            <w:tcW w:w="3312" w:type="dxa"/>
            <w:tcMar>
              <w:top w:w="80" w:type="dxa"/>
              <w:left w:w="120" w:type="dxa"/>
              <w:bottom w:w="80" w:type="dxa"/>
              <w:right w:w="120" w:type="dxa"/>
            </w:tcMar>
          </w:tcPr>
          <w:p w14:paraId="1A715386" w14:textId="77777777" w:rsidR="00C563E5" w:rsidRDefault="00000000">
            <w:pPr>
              <w:spacing w:after="40"/>
            </w:pPr>
            <w:r>
              <w:rPr>
                <w:sz w:val="17"/>
              </w:rPr>
              <w:t>No qualifying evidence identified</w:t>
            </w:r>
          </w:p>
        </w:tc>
        <w:tc>
          <w:tcPr>
            <w:tcW w:w="4032" w:type="dxa"/>
            <w:tcMar>
              <w:top w:w="80" w:type="dxa"/>
              <w:left w:w="120" w:type="dxa"/>
              <w:bottom w:w="80" w:type="dxa"/>
              <w:right w:w="120" w:type="dxa"/>
            </w:tcMar>
          </w:tcPr>
          <w:p w14:paraId="089DF3BB" w14:textId="77777777" w:rsidR="00C563E5" w:rsidRDefault="00000000">
            <w:pPr>
              <w:spacing w:after="40"/>
            </w:pPr>
            <w:r>
              <w:rPr>
                <w:sz w:val="17"/>
              </w:rPr>
              <w:t>Documented search found no evidence meeting the threshold.</w:t>
            </w:r>
          </w:p>
        </w:tc>
        <w:tc>
          <w:tcPr>
            <w:tcW w:w="2016" w:type="dxa"/>
            <w:tcMar>
              <w:top w:w="80" w:type="dxa"/>
              <w:left w:w="120" w:type="dxa"/>
              <w:bottom w:w="80" w:type="dxa"/>
              <w:right w:w="120" w:type="dxa"/>
            </w:tcMar>
          </w:tcPr>
          <w:p w14:paraId="2E9BFB51" w14:textId="77777777" w:rsidR="00C563E5" w:rsidRDefault="00000000">
            <w:pPr>
              <w:spacing w:after="40"/>
            </w:pPr>
            <w:r>
              <w:rPr>
                <w:sz w:val="17"/>
              </w:rPr>
              <w:t>Reuse only within review period.</w:t>
            </w:r>
          </w:p>
        </w:tc>
      </w:tr>
      <w:tr w:rsidR="00C563E5" w14:paraId="4949AC93" w14:textId="77777777">
        <w:trPr>
          <w:jc w:val="center"/>
        </w:trPr>
        <w:tc>
          <w:tcPr>
            <w:tcW w:w="3312" w:type="dxa"/>
            <w:shd w:val="clear" w:color="auto" w:fill="F4F6F9"/>
            <w:tcMar>
              <w:top w:w="80" w:type="dxa"/>
              <w:left w:w="120" w:type="dxa"/>
              <w:bottom w:w="80" w:type="dxa"/>
              <w:right w:w="120" w:type="dxa"/>
            </w:tcMar>
          </w:tcPr>
          <w:p w14:paraId="2B4143C0" w14:textId="77777777" w:rsidR="00C563E5" w:rsidRDefault="00000000">
            <w:pPr>
              <w:spacing w:after="40"/>
            </w:pPr>
            <w:r>
              <w:rPr>
                <w:sz w:val="17"/>
              </w:rPr>
              <w:t>Possible evidence - human review required</w:t>
            </w:r>
          </w:p>
        </w:tc>
        <w:tc>
          <w:tcPr>
            <w:tcW w:w="4032" w:type="dxa"/>
            <w:shd w:val="clear" w:color="auto" w:fill="F4F6F9"/>
            <w:tcMar>
              <w:top w:w="80" w:type="dxa"/>
              <w:left w:w="120" w:type="dxa"/>
              <w:bottom w:w="80" w:type="dxa"/>
              <w:right w:w="120" w:type="dxa"/>
            </w:tcMar>
          </w:tcPr>
          <w:p w14:paraId="01D0F7DE" w14:textId="77777777" w:rsidR="00C563E5" w:rsidRDefault="00000000">
            <w:pPr>
              <w:spacing w:after="40"/>
            </w:pPr>
            <w:r>
              <w:rPr>
                <w:sz w:val="17"/>
              </w:rPr>
              <w:t>Relevant evidence exists but is insufficient or ambiguous.</w:t>
            </w:r>
          </w:p>
        </w:tc>
        <w:tc>
          <w:tcPr>
            <w:tcW w:w="2016" w:type="dxa"/>
            <w:shd w:val="clear" w:color="auto" w:fill="F4F6F9"/>
            <w:tcMar>
              <w:top w:w="80" w:type="dxa"/>
              <w:left w:w="120" w:type="dxa"/>
              <w:bottom w:w="80" w:type="dxa"/>
              <w:right w:w="120" w:type="dxa"/>
            </w:tcMar>
          </w:tcPr>
          <w:p w14:paraId="48C1AE54" w14:textId="77777777" w:rsidR="00C563E5" w:rsidRDefault="00000000">
            <w:pPr>
              <w:spacing w:after="40"/>
            </w:pPr>
            <w:r>
              <w:rPr>
                <w:sz w:val="17"/>
              </w:rPr>
              <w:t>Human review before closure.</w:t>
            </w:r>
          </w:p>
        </w:tc>
      </w:tr>
      <w:tr w:rsidR="00C563E5" w14:paraId="32EDBDDE" w14:textId="77777777">
        <w:trPr>
          <w:jc w:val="center"/>
        </w:trPr>
        <w:tc>
          <w:tcPr>
            <w:tcW w:w="3312" w:type="dxa"/>
            <w:tcMar>
              <w:top w:w="80" w:type="dxa"/>
              <w:left w:w="120" w:type="dxa"/>
              <w:bottom w:w="80" w:type="dxa"/>
              <w:right w:w="120" w:type="dxa"/>
            </w:tcMar>
          </w:tcPr>
          <w:p w14:paraId="2A6E6F00" w14:textId="77777777" w:rsidR="00C563E5" w:rsidRDefault="00000000">
            <w:pPr>
              <w:spacing w:after="40"/>
            </w:pPr>
            <w:r>
              <w:rPr>
                <w:sz w:val="17"/>
              </w:rPr>
              <w:t>Identity unresolved</w:t>
            </w:r>
          </w:p>
        </w:tc>
        <w:tc>
          <w:tcPr>
            <w:tcW w:w="4032" w:type="dxa"/>
            <w:tcMar>
              <w:top w:w="80" w:type="dxa"/>
              <w:left w:w="120" w:type="dxa"/>
              <w:bottom w:w="80" w:type="dxa"/>
              <w:right w:w="120" w:type="dxa"/>
            </w:tcMar>
          </w:tcPr>
          <w:p w14:paraId="69A5268B" w14:textId="77777777" w:rsidR="00C563E5" w:rsidRDefault="00000000">
            <w:pPr>
              <w:spacing w:after="40"/>
            </w:pPr>
            <w:r>
              <w:rPr>
                <w:sz w:val="17"/>
              </w:rPr>
              <w:t>Performer identity cannot be matched confidently.</w:t>
            </w:r>
          </w:p>
        </w:tc>
        <w:tc>
          <w:tcPr>
            <w:tcW w:w="2016" w:type="dxa"/>
            <w:tcMar>
              <w:top w:w="80" w:type="dxa"/>
              <w:left w:w="120" w:type="dxa"/>
              <w:bottom w:w="80" w:type="dxa"/>
              <w:right w:w="120" w:type="dxa"/>
            </w:tcMar>
          </w:tcPr>
          <w:p w14:paraId="7FC490A3" w14:textId="77777777" w:rsidR="00C563E5" w:rsidRDefault="00000000">
            <w:pPr>
              <w:spacing w:after="40"/>
            </w:pPr>
            <w:r>
              <w:rPr>
                <w:sz w:val="17"/>
              </w:rPr>
              <w:t>Resolve identity before reuse or classification.</w:t>
            </w:r>
          </w:p>
        </w:tc>
      </w:tr>
      <w:tr w:rsidR="00C563E5" w14:paraId="71935C78" w14:textId="77777777">
        <w:trPr>
          <w:jc w:val="center"/>
        </w:trPr>
        <w:tc>
          <w:tcPr>
            <w:tcW w:w="3312" w:type="dxa"/>
            <w:shd w:val="clear" w:color="auto" w:fill="F4F6F9"/>
            <w:tcMar>
              <w:top w:w="80" w:type="dxa"/>
              <w:left w:w="120" w:type="dxa"/>
              <w:bottom w:w="80" w:type="dxa"/>
              <w:right w:w="120" w:type="dxa"/>
            </w:tcMar>
          </w:tcPr>
          <w:p w14:paraId="6599C2D7" w14:textId="77777777" w:rsidR="00C563E5" w:rsidRDefault="00000000">
            <w:pPr>
              <w:spacing w:after="40"/>
            </w:pPr>
            <w:r>
              <w:rPr>
                <w:sz w:val="17"/>
              </w:rPr>
              <w:t>Search incomplete</w:t>
            </w:r>
          </w:p>
        </w:tc>
        <w:tc>
          <w:tcPr>
            <w:tcW w:w="4032" w:type="dxa"/>
            <w:shd w:val="clear" w:color="auto" w:fill="F4F6F9"/>
            <w:tcMar>
              <w:top w:w="80" w:type="dxa"/>
              <w:left w:w="120" w:type="dxa"/>
              <w:bottom w:w="80" w:type="dxa"/>
              <w:right w:w="120" w:type="dxa"/>
            </w:tcMar>
          </w:tcPr>
          <w:p w14:paraId="56D4A019" w14:textId="77777777" w:rsidR="00C563E5" w:rsidRDefault="00000000">
            <w:pPr>
              <w:spacing w:after="40"/>
            </w:pPr>
            <w:r>
              <w:rPr>
                <w:sz w:val="17"/>
              </w:rPr>
              <w:t>Required search steps were not completed.</w:t>
            </w:r>
          </w:p>
        </w:tc>
        <w:tc>
          <w:tcPr>
            <w:tcW w:w="2016" w:type="dxa"/>
            <w:shd w:val="clear" w:color="auto" w:fill="F4F6F9"/>
            <w:tcMar>
              <w:top w:w="80" w:type="dxa"/>
              <w:left w:w="120" w:type="dxa"/>
              <w:bottom w:w="80" w:type="dxa"/>
              <w:right w:w="120" w:type="dxa"/>
            </w:tcMar>
          </w:tcPr>
          <w:p w14:paraId="360ED1CC" w14:textId="77777777" w:rsidR="00C563E5" w:rsidRDefault="00000000">
            <w:pPr>
              <w:spacing w:after="40"/>
            </w:pPr>
            <w:r>
              <w:rPr>
                <w:sz w:val="17"/>
              </w:rPr>
              <w:t>Return to research queue.</w:t>
            </w:r>
          </w:p>
        </w:tc>
      </w:tr>
      <w:tr w:rsidR="00C563E5" w14:paraId="2817A652" w14:textId="77777777">
        <w:trPr>
          <w:jc w:val="center"/>
        </w:trPr>
        <w:tc>
          <w:tcPr>
            <w:tcW w:w="3312" w:type="dxa"/>
            <w:tcMar>
              <w:top w:w="80" w:type="dxa"/>
              <w:left w:w="120" w:type="dxa"/>
              <w:bottom w:w="80" w:type="dxa"/>
              <w:right w:w="120" w:type="dxa"/>
            </w:tcMar>
          </w:tcPr>
          <w:p w14:paraId="3D4F4DDF" w14:textId="77777777" w:rsidR="00C563E5" w:rsidRDefault="00000000">
            <w:pPr>
              <w:spacing w:after="40"/>
            </w:pPr>
            <w:r>
              <w:rPr>
                <w:sz w:val="17"/>
              </w:rPr>
              <w:t>Recheck due</w:t>
            </w:r>
          </w:p>
        </w:tc>
        <w:tc>
          <w:tcPr>
            <w:tcW w:w="4032" w:type="dxa"/>
            <w:tcMar>
              <w:top w:w="80" w:type="dxa"/>
              <w:left w:w="120" w:type="dxa"/>
              <w:bottom w:w="80" w:type="dxa"/>
              <w:right w:w="120" w:type="dxa"/>
            </w:tcMar>
          </w:tcPr>
          <w:p w14:paraId="266B3B9B" w14:textId="77777777" w:rsidR="00C563E5" w:rsidRDefault="00000000">
            <w:pPr>
              <w:spacing w:after="40"/>
            </w:pPr>
            <w:r>
              <w:rPr>
                <w:sz w:val="17"/>
              </w:rPr>
              <w:t>Earlier result has expired or new evidence may exist.</w:t>
            </w:r>
          </w:p>
        </w:tc>
        <w:tc>
          <w:tcPr>
            <w:tcW w:w="2016" w:type="dxa"/>
            <w:tcMar>
              <w:top w:w="80" w:type="dxa"/>
              <w:left w:w="120" w:type="dxa"/>
              <w:bottom w:w="80" w:type="dxa"/>
              <w:right w:w="120" w:type="dxa"/>
            </w:tcMar>
          </w:tcPr>
          <w:p w14:paraId="7ADA69BE" w14:textId="77777777" w:rsidR="00C563E5" w:rsidRDefault="00000000">
            <w:pPr>
              <w:spacing w:after="40"/>
            </w:pPr>
            <w:r>
              <w:rPr>
                <w:sz w:val="17"/>
              </w:rPr>
              <w:t>Repeat approved search protocol.</w:t>
            </w:r>
          </w:p>
        </w:tc>
      </w:tr>
      <w:tr w:rsidR="00C563E5" w14:paraId="7FACFE2D" w14:textId="77777777">
        <w:trPr>
          <w:jc w:val="center"/>
        </w:trPr>
        <w:tc>
          <w:tcPr>
            <w:tcW w:w="3312" w:type="dxa"/>
            <w:shd w:val="clear" w:color="auto" w:fill="F4F6F9"/>
            <w:tcMar>
              <w:top w:w="80" w:type="dxa"/>
              <w:left w:w="120" w:type="dxa"/>
              <w:bottom w:w="80" w:type="dxa"/>
              <w:right w:w="120" w:type="dxa"/>
            </w:tcMar>
          </w:tcPr>
          <w:p w14:paraId="2E545ADA" w14:textId="77777777" w:rsidR="00C563E5" w:rsidRDefault="00000000">
            <w:pPr>
              <w:spacing w:after="40"/>
            </w:pPr>
            <w:r>
              <w:rPr>
                <w:sz w:val="17"/>
              </w:rPr>
              <w:lastRenderedPageBreak/>
              <w:t>Register check recorded - online search not evidenced</w:t>
            </w:r>
          </w:p>
        </w:tc>
        <w:tc>
          <w:tcPr>
            <w:tcW w:w="4032" w:type="dxa"/>
            <w:shd w:val="clear" w:color="auto" w:fill="F4F6F9"/>
            <w:tcMar>
              <w:top w:w="80" w:type="dxa"/>
              <w:left w:w="120" w:type="dxa"/>
              <w:bottom w:w="80" w:type="dxa"/>
              <w:right w:w="120" w:type="dxa"/>
            </w:tcMar>
          </w:tcPr>
          <w:p w14:paraId="752E2679" w14:textId="77777777" w:rsidR="00C563E5" w:rsidRDefault="00000000">
            <w:pPr>
              <w:spacing w:after="40"/>
            </w:pPr>
            <w:r>
              <w:rPr>
                <w:sz w:val="17"/>
              </w:rPr>
              <w:t>Only a historical register comparison can be demonstrated.</w:t>
            </w:r>
          </w:p>
        </w:tc>
        <w:tc>
          <w:tcPr>
            <w:tcW w:w="2016" w:type="dxa"/>
            <w:shd w:val="clear" w:color="auto" w:fill="F4F6F9"/>
            <w:tcMar>
              <w:top w:w="80" w:type="dxa"/>
              <w:left w:w="120" w:type="dxa"/>
              <w:bottom w:w="80" w:type="dxa"/>
              <w:right w:w="120" w:type="dxa"/>
            </w:tcMar>
          </w:tcPr>
          <w:p w14:paraId="0686E287" w14:textId="77777777" w:rsidR="00C563E5" w:rsidRDefault="00000000">
            <w:pPr>
              <w:spacing w:after="40"/>
            </w:pPr>
            <w:r>
              <w:rPr>
                <w:sz w:val="17"/>
              </w:rPr>
              <w:t>Include in structured online-search queue.</w:t>
            </w:r>
          </w:p>
        </w:tc>
      </w:tr>
    </w:tbl>
    <w:p w14:paraId="2A9FF9D6" w14:textId="77777777" w:rsidR="00C563E5" w:rsidRDefault="00C563E5">
      <w:pPr>
        <w:spacing w:after="40"/>
      </w:pPr>
    </w:p>
    <w:p w14:paraId="56405963" w14:textId="77777777" w:rsidR="00C563E5" w:rsidRDefault="00000000">
      <w:pPr>
        <w:keepLines/>
        <w:shd w:val="clear" w:color="auto" w:fill="FFF2CC"/>
        <w:spacing w:before="100" w:after="160"/>
        <w:ind w:left="115" w:right="115"/>
      </w:pPr>
      <w:r>
        <w:rPr>
          <w:b/>
          <w:color w:val="7A5A00"/>
        </w:rPr>
        <w:t xml:space="preserve">Mandatory negative wording: </w:t>
      </w:r>
      <w:r>
        <w:t>Use “No qualifying evidence identified”. Never substitute “not disabled”, “non-disabled”, “able-bodied” or “disability absent”.</w:t>
      </w:r>
    </w:p>
    <w:p w14:paraId="7DB21236" w14:textId="77777777" w:rsidR="00C563E5" w:rsidRDefault="00000000">
      <w:pPr>
        <w:pStyle w:val="Heading1"/>
      </w:pPr>
      <w:r>
        <w:t>12. Evidence and research logging</w:t>
      </w:r>
    </w:p>
    <w:p w14:paraId="3371AD5C" w14:textId="77777777" w:rsidR="00C563E5" w:rsidRDefault="00000000">
      <w:r>
        <w:t>One master row represents one performer identity. Do not overwrite earlier outcomes. When evidence changes, create an auditable change record containing the previous value, new value, date, reason, source and reviewer.</w:t>
      </w:r>
    </w:p>
    <w:p w14:paraId="2B14731F" w14:textId="77777777" w:rsidR="00C563E5" w:rsidRDefault="00000000">
      <w:pPr>
        <w:pStyle w:val="Heading2"/>
      </w:pPr>
      <w:r>
        <w:t>12.1 Required performer-level fields</w:t>
      </w:r>
    </w:p>
    <w:p w14:paraId="4A9137CA" w14:textId="77777777" w:rsidR="00C563E5" w:rsidRDefault="00000000">
      <w:pPr>
        <w:numPr>
          <w:ilvl w:val="0"/>
          <w:numId w:val="1"/>
        </w:numPr>
        <w:spacing w:after="80"/>
      </w:pPr>
      <w:r>
        <w:t>Unique performer key; actor; alternative credited names; IMDb ID and URL</w:t>
      </w:r>
    </w:p>
    <w:p w14:paraId="40161DD2" w14:textId="77777777" w:rsidR="00C563E5" w:rsidRDefault="00000000">
      <w:pPr>
        <w:numPr>
          <w:ilvl w:val="0"/>
          <w:numId w:val="1"/>
        </w:numPr>
        <w:spacing w:after="80"/>
      </w:pPr>
      <w:r>
        <w:t>Study populations; batches; productions; source workbooks</w:t>
      </w:r>
    </w:p>
    <w:p w14:paraId="2B82C82C" w14:textId="77777777" w:rsidR="00C563E5" w:rsidRDefault="00000000">
      <w:pPr>
        <w:numPr>
          <w:ilvl w:val="0"/>
          <w:numId w:val="1"/>
        </w:numPr>
        <w:spacing w:after="80"/>
      </w:pPr>
      <w:r>
        <w:t>Register-check status; online-search status; master status</w:t>
      </w:r>
    </w:p>
    <w:p w14:paraId="53461361" w14:textId="77777777" w:rsidR="00C563E5" w:rsidRDefault="00000000">
      <w:pPr>
        <w:numPr>
          <w:ilvl w:val="0"/>
          <w:numId w:val="1"/>
        </w:numPr>
        <w:spacing w:after="80"/>
      </w:pPr>
      <w:r>
        <w:t>First and last search dates; protocol version; queries and source types</w:t>
      </w:r>
    </w:p>
    <w:p w14:paraId="42625072" w14:textId="77777777" w:rsidR="00C563E5" w:rsidRDefault="00000000">
      <w:pPr>
        <w:numPr>
          <w:ilvl w:val="0"/>
          <w:numId w:val="1"/>
        </w:numPr>
        <w:spacing w:after="80"/>
      </w:pPr>
      <w:r>
        <w:t>Controlled categories; apparent-disability and neurodivergent-only classifications</w:t>
      </w:r>
    </w:p>
    <w:p w14:paraId="50B507F2" w14:textId="77777777" w:rsidR="00C563E5" w:rsidRDefault="00000000">
      <w:pPr>
        <w:numPr>
          <w:ilvl w:val="0"/>
          <w:numId w:val="1"/>
        </w:numPr>
        <w:spacing w:after="80"/>
      </w:pPr>
      <w:r>
        <w:t>Performer terminology; evidence summary; evidence URLs</w:t>
      </w:r>
    </w:p>
    <w:p w14:paraId="4BFEA348" w14:textId="77777777" w:rsidR="00C563E5" w:rsidRDefault="00000000">
      <w:pPr>
        <w:numPr>
          <w:ilvl w:val="0"/>
          <w:numId w:val="1"/>
        </w:numPr>
        <w:spacing w:after="80"/>
      </w:pPr>
      <w:r>
        <w:t>Rejected or ambiguous evidence; notes; reviewer; next review date</w:t>
      </w:r>
    </w:p>
    <w:p w14:paraId="02CAEF3B" w14:textId="77777777" w:rsidR="00C563E5" w:rsidRDefault="00000000">
      <w:pPr>
        <w:numPr>
          <w:ilvl w:val="0"/>
          <w:numId w:val="1"/>
        </w:numPr>
        <w:spacing w:after="80"/>
      </w:pPr>
      <w:r>
        <w:t>Next action; identity or status conflicts</w:t>
      </w:r>
    </w:p>
    <w:p w14:paraId="3E485764" w14:textId="77777777" w:rsidR="00C563E5" w:rsidRDefault="00000000">
      <w:pPr>
        <w:pStyle w:val="Heading1"/>
      </w:pPr>
      <w:r>
        <w:t>13. Known disability encounters</w:t>
      </w:r>
    </w:p>
    <w:p w14:paraId="784D7091" w14:textId="77777777" w:rsidR="00C563E5" w:rsidRDefault="00000000">
      <w:r>
        <w:t>Create one encounter row for each casting credit involving a performer with verified qualifying evidence. The performer’s evidence is not duplicated as a new finding; it is linked to the production encounter.</w:t>
      </w:r>
    </w:p>
    <w:tbl>
      <w:tblPr>
        <w:tblStyle w:val="TableGrid"/>
        <w:tblW w:w="0" w:type="auto"/>
        <w:jc w:val="center"/>
        <w:tblLayout w:type="fixed"/>
        <w:tblLook w:val="04A0" w:firstRow="1" w:lastRow="0" w:firstColumn="1" w:lastColumn="0" w:noHBand="0" w:noVBand="1"/>
      </w:tblPr>
      <w:tblGrid>
        <w:gridCol w:w="3600"/>
        <w:gridCol w:w="5760"/>
      </w:tblGrid>
      <w:tr w:rsidR="00C563E5" w14:paraId="1E9C6420" w14:textId="77777777">
        <w:trPr>
          <w:tblHeader/>
          <w:jc w:val="center"/>
        </w:trPr>
        <w:tc>
          <w:tcPr>
            <w:tcW w:w="3600" w:type="dxa"/>
            <w:shd w:val="clear" w:color="auto" w:fill="17365D"/>
            <w:vAlign w:val="center"/>
          </w:tcPr>
          <w:p w14:paraId="4DE46854" w14:textId="77777777" w:rsidR="00C563E5" w:rsidRDefault="00000000">
            <w:r>
              <w:rPr>
                <w:b/>
                <w:color w:val="FFFFFF"/>
                <w:sz w:val="18"/>
              </w:rPr>
              <w:t>Encounter field</w:t>
            </w:r>
          </w:p>
        </w:tc>
        <w:tc>
          <w:tcPr>
            <w:tcW w:w="5760" w:type="dxa"/>
            <w:shd w:val="clear" w:color="auto" w:fill="17365D"/>
            <w:vAlign w:val="center"/>
          </w:tcPr>
          <w:p w14:paraId="4E834FE2" w14:textId="77777777" w:rsidR="00C563E5" w:rsidRDefault="00000000">
            <w:r>
              <w:rPr>
                <w:b/>
                <w:color w:val="FFFFFF"/>
                <w:sz w:val="18"/>
              </w:rPr>
              <w:t>Purpose</w:t>
            </w:r>
          </w:p>
        </w:tc>
      </w:tr>
      <w:tr w:rsidR="00C563E5" w14:paraId="674A17DA" w14:textId="77777777">
        <w:trPr>
          <w:jc w:val="center"/>
        </w:trPr>
        <w:tc>
          <w:tcPr>
            <w:tcW w:w="3600" w:type="dxa"/>
            <w:tcMar>
              <w:top w:w="80" w:type="dxa"/>
              <w:left w:w="120" w:type="dxa"/>
              <w:bottom w:w="80" w:type="dxa"/>
              <w:right w:w="120" w:type="dxa"/>
            </w:tcMar>
          </w:tcPr>
          <w:p w14:paraId="70B9DCFD" w14:textId="77777777" w:rsidR="00C563E5" w:rsidRDefault="00000000">
            <w:pPr>
              <w:spacing w:after="40"/>
            </w:pPr>
            <w:r>
              <w:rPr>
                <w:sz w:val="17"/>
              </w:rPr>
              <w:t>Unique performer key</w:t>
            </w:r>
          </w:p>
        </w:tc>
        <w:tc>
          <w:tcPr>
            <w:tcW w:w="5760" w:type="dxa"/>
            <w:tcMar>
              <w:top w:w="80" w:type="dxa"/>
              <w:left w:w="120" w:type="dxa"/>
              <w:bottom w:w="80" w:type="dxa"/>
              <w:right w:w="120" w:type="dxa"/>
            </w:tcMar>
          </w:tcPr>
          <w:p w14:paraId="255FCD0C" w14:textId="77777777" w:rsidR="00C563E5" w:rsidRDefault="00000000">
            <w:pPr>
              <w:spacing w:after="40"/>
            </w:pPr>
            <w:r>
              <w:rPr>
                <w:sz w:val="17"/>
              </w:rPr>
              <w:t>Connects the encounter to the master identity</w:t>
            </w:r>
          </w:p>
        </w:tc>
      </w:tr>
      <w:tr w:rsidR="00C563E5" w14:paraId="1AD1FBBA" w14:textId="77777777">
        <w:trPr>
          <w:jc w:val="center"/>
        </w:trPr>
        <w:tc>
          <w:tcPr>
            <w:tcW w:w="3600" w:type="dxa"/>
            <w:shd w:val="clear" w:color="auto" w:fill="F4F6F9"/>
            <w:tcMar>
              <w:top w:w="80" w:type="dxa"/>
              <w:left w:w="120" w:type="dxa"/>
              <w:bottom w:w="80" w:type="dxa"/>
              <w:right w:w="120" w:type="dxa"/>
            </w:tcMar>
          </w:tcPr>
          <w:p w14:paraId="208205E0" w14:textId="77777777" w:rsidR="00C563E5" w:rsidRDefault="00000000">
            <w:pPr>
              <w:spacing w:after="40"/>
            </w:pPr>
            <w:r>
              <w:rPr>
                <w:sz w:val="17"/>
              </w:rPr>
              <w:t>Actor and IMDb ID</w:t>
            </w:r>
          </w:p>
        </w:tc>
        <w:tc>
          <w:tcPr>
            <w:tcW w:w="5760" w:type="dxa"/>
            <w:shd w:val="clear" w:color="auto" w:fill="F4F6F9"/>
            <w:tcMar>
              <w:top w:w="80" w:type="dxa"/>
              <w:left w:w="120" w:type="dxa"/>
              <w:bottom w:w="80" w:type="dxa"/>
              <w:right w:w="120" w:type="dxa"/>
            </w:tcMar>
          </w:tcPr>
          <w:p w14:paraId="372829A2" w14:textId="77777777" w:rsidR="00C563E5" w:rsidRDefault="00000000">
            <w:pPr>
              <w:spacing w:after="40"/>
            </w:pPr>
            <w:r>
              <w:rPr>
                <w:sz w:val="17"/>
              </w:rPr>
              <w:t>Human-readable and stable identity control</w:t>
            </w:r>
          </w:p>
        </w:tc>
      </w:tr>
      <w:tr w:rsidR="00C563E5" w14:paraId="36F6F517" w14:textId="77777777">
        <w:trPr>
          <w:jc w:val="center"/>
        </w:trPr>
        <w:tc>
          <w:tcPr>
            <w:tcW w:w="3600" w:type="dxa"/>
            <w:tcMar>
              <w:top w:w="80" w:type="dxa"/>
              <w:left w:w="120" w:type="dxa"/>
              <w:bottom w:w="80" w:type="dxa"/>
              <w:right w:w="120" w:type="dxa"/>
            </w:tcMar>
          </w:tcPr>
          <w:p w14:paraId="04B2DA2D" w14:textId="77777777" w:rsidR="00C563E5" w:rsidRDefault="00000000">
            <w:pPr>
              <w:spacing w:after="40"/>
            </w:pPr>
            <w:r>
              <w:rPr>
                <w:sz w:val="17"/>
              </w:rPr>
              <w:t>Study year, batch and production</w:t>
            </w:r>
          </w:p>
        </w:tc>
        <w:tc>
          <w:tcPr>
            <w:tcW w:w="5760" w:type="dxa"/>
            <w:tcMar>
              <w:top w:w="80" w:type="dxa"/>
              <w:left w:w="120" w:type="dxa"/>
              <w:bottom w:w="80" w:type="dxa"/>
              <w:right w:w="120" w:type="dxa"/>
            </w:tcMar>
          </w:tcPr>
          <w:p w14:paraId="5C68AE63" w14:textId="77777777" w:rsidR="00C563E5" w:rsidRDefault="00000000">
            <w:pPr>
              <w:spacing w:after="40"/>
            </w:pPr>
            <w:r>
              <w:rPr>
                <w:sz w:val="17"/>
              </w:rPr>
              <w:t>Locates the credit in the research population</w:t>
            </w:r>
          </w:p>
        </w:tc>
      </w:tr>
      <w:tr w:rsidR="00C563E5" w14:paraId="7E2291FC" w14:textId="77777777">
        <w:trPr>
          <w:jc w:val="center"/>
        </w:trPr>
        <w:tc>
          <w:tcPr>
            <w:tcW w:w="3600" w:type="dxa"/>
            <w:shd w:val="clear" w:color="auto" w:fill="F4F6F9"/>
            <w:tcMar>
              <w:top w:w="80" w:type="dxa"/>
              <w:left w:w="120" w:type="dxa"/>
              <w:bottom w:w="80" w:type="dxa"/>
              <w:right w:w="120" w:type="dxa"/>
            </w:tcMar>
          </w:tcPr>
          <w:p w14:paraId="3B254720" w14:textId="77777777" w:rsidR="00C563E5" w:rsidRDefault="00000000">
            <w:pPr>
              <w:spacing w:after="40"/>
            </w:pPr>
            <w:r>
              <w:rPr>
                <w:sz w:val="17"/>
              </w:rPr>
              <w:t>Character or role and source document</w:t>
            </w:r>
          </w:p>
        </w:tc>
        <w:tc>
          <w:tcPr>
            <w:tcW w:w="5760" w:type="dxa"/>
            <w:shd w:val="clear" w:color="auto" w:fill="F4F6F9"/>
            <w:tcMar>
              <w:top w:w="80" w:type="dxa"/>
              <w:left w:w="120" w:type="dxa"/>
              <w:bottom w:w="80" w:type="dxa"/>
              <w:right w:w="120" w:type="dxa"/>
            </w:tcMar>
          </w:tcPr>
          <w:p w14:paraId="20267350" w14:textId="77777777" w:rsidR="00C563E5" w:rsidRDefault="00000000">
            <w:pPr>
              <w:spacing w:after="40"/>
            </w:pPr>
            <w:r>
              <w:rPr>
                <w:sz w:val="17"/>
              </w:rPr>
              <w:t>Preserves the casting context</w:t>
            </w:r>
          </w:p>
        </w:tc>
      </w:tr>
      <w:tr w:rsidR="00C563E5" w14:paraId="4538D8BE" w14:textId="77777777">
        <w:trPr>
          <w:jc w:val="center"/>
        </w:trPr>
        <w:tc>
          <w:tcPr>
            <w:tcW w:w="3600" w:type="dxa"/>
            <w:tcMar>
              <w:top w:w="80" w:type="dxa"/>
              <w:left w:w="120" w:type="dxa"/>
              <w:bottom w:w="80" w:type="dxa"/>
              <w:right w:w="120" w:type="dxa"/>
            </w:tcMar>
          </w:tcPr>
          <w:p w14:paraId="0F476D28" w14:textId="77777777" w:rsidR="00C563E5" w:rsidRDefault="00000000">
            <w:pPr>
              <w:spacing w:after="40"/>
            </w:pPr>
            <w:r>
              <w:rPr>
                <w:sz w:val="17"/>
              </w:rPr>
              <w:t>Research status and register version</w:t>
            </w:r>
          </w:p>
        </w:tc>
        <w:tc>
          <w:tcPr>
            <w:tcW w:w="5760" w:type="dxa"/>
            <w:tcMar>
              <w:top w:w="80" w:type="dxa"/>
              <w:left w:w="120" w:type="dxa"/>
              <w:bottom w:w="80" w:type="dxa"/>
              <w:right w:w="120" w:type="dxa"/>
            </w:tcMar>
          </w:tcPr>
          <w:p w14:paraId="42334DB4" w14:textId="77777777" w:rsidR="00C563E5" w:rsidRDefault="00000000">
            <w:pPr>
              <w:spacing w:after="40"/>
            </w:pPr>
            <w:r>
              <w:rPr>
                <w:sz w:val="17"/>
              </w:rPr>
              <w:t>Shows the evidence basis used at that time</w:t>
            </w:r>
          </w:p>
        </w:tc>
      </w:tr>
      <w:tr w:rsidR="00C563E5" w14:paraId="4F40A29D" w14:textId="77777777">
        <w:trPr>
          <w:jc w:val="center"/>
        </w:trPr>
        <w:tc>
          <w:tcPr>
            <w:tcW w:w="3600" w:type="dxa"/>
            <w:shd w:val="clear" w:color="auto" w:fill="F4F6F9"/>
            <w:tcMar>
              <w:top w:w="80" w:type="dxa"/>
              <w:left w:w="120" w:type="dxa"/>
              <w:bottom w:w="80" w:type="dxa"/>
              <w:right w:w="120" w:type="dxa"/>
            </w:tcMar>
          </w:tcPr>
          <w:p w14:paraId="30DFCF82" w14:textId="77777777" w:rsidR="00C563E5" w:rsidRDefault="00000000">
            <w:pPr>
              <w:spacing w:after="40"/>
            </w:pPr>
            <w:r>
              <w:rPr>
                <w:sz w:val="17"/>
              </w:rPr>
              <w:t>Controlled categories and classifications</w:t>
            </w:r>
          </w:p>
        </w:tc>
        <w:tc>
          <w:tcPr>
            <w:tcW w:w="5760" w:type="dxa"/>
            <w:shd w:val="clear" w:color="auto" w:fill="F4F6F9"/>
            <w:tcMar>
              <w:top w:w="80" w:type="dxa"/>
              <w:left w:w="120" w:type="dxa"/>
              <w:bottom w:w="80" w:type="dxa"/>
              <w:right w:w="120" w:type="dxa"/>
            </w:tcMar>
          </w:tcPr>
          <w:p w14:paraId="152889F1" w14:textId="77777777" w:rsidR="00C563E5" w:rsidRDefault="00000000">
            <w:pPr>
              <w:spacing w:after="40"/>
            </w:pPr>
            <w:r>
              <w:rPr>
                <w:sz w:val="17"/>
              </w:rPr>
              <w:t>Supports category and apparent-disability analysis</w:t>
            </w:r>
          </w:p>
        </w:tc>
      </w:tr>
      <w:tr w:rsidR="00C563E5" w14:paraId="7D7F43E0" w14:textId="77777777">
        <w:trPr>
          <w:jc w:val="center"/>
        </w:trPr>
        <w:tc>
          <w:tcPr>
            <w:tcW w:w="3600" w:type="dxa"/>
            <w:tcMar>
              <w:top w:w="80" w:type="dxa"/>
              <w:left w:w="120" w:type="dxa"/>
              <w:bottom w:w="80" w:type="dxa"/>
              <w:right w:w="120" w:type="dxa"/>
            </w:tcMar>
          </w:tcPr>
          <w:p w14:paraId="7DAB467C" w14:textId="77777777" w:rsidR="00C563E5" w:rsidRDefault="00000000">
            <w:pPr>
              <w:spacing w:after="40"/>
            </w:pPr>
            <w:r>
              <w:rPr>
                <w:sz w:val="17"/>
              </w:rPr>
              <w:t>Performer terminology and evidence summary</w:t>
            </w:r>
          </w:p>
        </w:tc>
        <w:tc>
          <w:tcPr>
            <w:tcW w:w="5760" w:type="dxa"/>
            <w:tcMar>
              <w:top w:w="80" w:type="dxa"/>
              <w:left w:w="120" w:type="dxa"/>
              <w:bottom w:w="80" w:type="dxa"/>
              <w:right w:w="120" w:type="dxa"/>
            </w:tcMar>
          </w:tcPr>
          <w:p w14:paraId="2EBC0101" w14:textId="77777777" w:rsidR="00C563E5" w:rsidRDefault="00000000">
            <w:pPr>
              <w:spacing w:after="40"/>
            </w:pPr>
            <w:r>
              <w:rPr>
                <w:sz w:val="17"/>
              </w:rPr>
              <w:t>Preserves meaning without diagnosis inference</w:t>
            </w:r>
          </w:p>
        </w:tc>
      </w:tr>
      <w:tr w:rsidR="00C563E5" w14:paraId="3194C915" w14:textId="77777777">
        <w:trPr>
          <w:jc w:val="center"/>
        </w:trPr>
        <w:tc>
          <w:tcPr>
            <w:tcW w:w="3600" w:type="dxa"/>
            <w:shd w:val="clear" w:color="auto" w:fill="F4F6F9"/>
            <w:tcMar>
              <w:top w:w="80" w:type="dxa"/>
              <w:left w:w="120" w:type="dxa"/>
              <w:bottom w:w="80" w:type="dxa"/>
              <w:right w:w="120" w:type="dxa"/>
            </w:tcMar>
          </w:tcPr>
          <w:p w14:paraId="165BD147" w14:textId="77777777" w:rsidR="00C563E5" w:rsidRDefault="00000000">
            <w:pPr>
              <w:spacing w:after="40"/>
            </w:pPr>
            <w:r>
              <w:rPr>
                <w:sz w:val="17"/>
              </w:rPr>
              <w:t>Evidence source, URL and review status</w:t>
            </w:r>
          </w:p>
        </w:tc>
        <w:tc>
          <w:tcPr>
            <w:tcW w:w="5760" w:type="dxa"/>
            <w:shd w:val="clear" w:color="auto" w:fill="F4F6F9"/>
            <w:tcMar>
              <w:top w:w="80" w:type="dxa"/>
              <w:left w:w="120" w:type="dxa"/>
              <w:bottom w:w="80" w:type="dxa"/>
              <w:right w:w="120" w:type="dxa"/>
            </w:tcMar>
          </w:tcPr>
          <w:p w14:paraId="5B784FA8" w14:textId="77777777" w:rsidR="00C563E5" w:rsidRDefault="00000000">
            <w:pPr>
              <w:spacing w:after="40"/>
            </w:pPr>
            <w:r>
              <w:rPr>
                <w:sz w:val="17"/>
              </w:rPr>
              <w:t>Supports audit and later revalidation</w:t>
            </w:r>
          </w:p>
        </w:tc>
      </w:tr>
    </w:tbl>
    <w:p w14:paraId="33F2F76E" w14:textId="77777777" w:rsidR="00C563E5" w:rsidRDefault="00C563E5">
      <w:pPr>
        <w:spacing w:after="40"/>
      </w:pPr>
    </w:p>
    <w:p w14:paraId="0B0B17C6" w14:textId="77777777" w:rsidR="00C563E5" w:rsidRDefault="00000000">
      <w:pPr>
        <w:pStyle w:val="Heading1"/>
      </w:pPr>
      <w:r>
        <w:lastRenderedPageBreak/>
        <w:t>14. Register-addition governance</w:t>
      </w:r>
    </w:p>
    <w:p w14:paraId="439BAE1E" w14:textId="77777777" w:rsidR="00C563E5" w:rsidRDefault="00000000">
      <w:r>
        <w:t>A batch workbook may propose additions but must not edit the Established Disability Category Register automatically.</w:t>
      </w:r>
    </w:p>
    <w:p w14:paraId="46738EAA" w14:textId="77777777" w:rsidR="00C563E5" w:rsidRDefault="00000000">
      <w:pPr>
        <w:numPr>
          <w:ilvl w:val="0"/>
          <w:numId w:val="1"/>
        </w:numPr>
        <w:spacing w:after="80"/>
      </w:pPr>
      <w:r>
        <w:t>Verify performer identity.</w:t>
      </w:r>
    </w:p>
    <w:p w14:paraId="5A34DA76" w14:textId="77777777" w:rsidR="00C563E5" w:rsidRDefault="00000000">
      <w:pPr>
        <w:numPr>
          <w:ilvl w:val="0"/>
          <w:numId w:val="1"/>
        </w:numPr>
        <w:spacing w:after="80"/>
      </w:pPr>
      <w:r>
        <w:t>Confirm the evidence meets the threshold.</w:t>
      </w:r>
    </w:p>
    <w:p w14:paraId="38ADBE61" w14:textId="77777777" w:rsidR="00C563E5" w:rsidRDefault="00000000">
      <w:pPr>
        <w:numPr>
          <w:ilvl w:val="0"/>
          <w:numId w:val="1"/>
        </w:numPr>
        <w:spacing w:after="80"/>
      </w:pPr>
      <w:r>
        <w:t>Record proposed controlled categories and classifications.</w:t>
      </w:r>
    </w:p>
    <w:p w14:paraId="7C6D5D16" w14:textId="77777777" w:rsidR="00C563E5" w:rsidRDefault="00000000">
      <w:pPr>
        <w:numPr>
          <w:ilvl w:val="0"/>
          <w:numId w:val="1"/>
        </w:numPr>
        <w:spacing w:after="80"/>
      </w:pPr>
      <w:r>
        <w:t>Retain terminology, evidence summary, evidence type, URL and confidence.</w:t>
      </w:r>
    </w:p>
    <w:p w14:paraId="0A990AA2" w14:textId="77777777" w:rsidR="00C563E5" w:rsidRDefault="00000000">
      <w:pPr>
        <w:numPr>
          <w:ilvl w:val="0"/>
          <w:numId w:val="1"/>
        </w:numPr>
        <w:spacing w:after="80"/>
      </w:pPr>
      <w:r>
        <w:t>Obtain explicit approval.</w:t>
      </w:r>
    </w:p>
    <w:p w14:paraId="2C39A313" w14:textId="77777777" w:rsidR="00C563E5" w:rsidRDefault="00000000">
      <w:pPr>
        <w:numPr>
          <w:ilvl w:val="0"/>
          <w:numId w:val="1"/>
        </w:numPr>
        <w:spacing w:after="80"/>
      </w:pPr>
      <w:r>
        <w:t>Create a new numbered register version and preserve the previous version.</w:t>
      </w:r>
    </w:p>
    <w:p w14:paraId="3A31C88C" w14:textId="77777777" w:rsidR="00C563E5" w:rsidRDefault="00000000">
      <w:pPr>
        <w:pStyle w:val="Heading1"/>
      </w:pPr>
      <w:r>
        <w:t>15. Review and expiry periods</w:t>
      </w:r>
    </w:p>
    <w:tbl>
      <w:tblPr>
        <w:tblStyle w:val="TableGrid"/>
        <w:tblW w:w="0" w:type="auto"/>
        <w:jc w:val="center"/>
        <w:tblLayout w:type="fixed"/>
        <w:tblLook w:val="04A0" w:firstRow="1" w:lastRow="0" w:firstColumn="1" w:lastColumn="0" w:noHBand="0" w:noVBand="1"/>
      </w:tblPr>
      <w:tblGrid>
        <w:gridCol w:w="4032"/>
        <w:gridCol w:w="5328"/>
      </w:tblGrid>
      <w:tr w:rsidR="00C563E5" w14:paraId="524E727C" w14:textId="77777777">
        <w:trPr>
          <w:tblHeader/>
          <w:jc w:val="center"/>
        </w:trPr>
        <w:tc>
          <w:tcPr>
            <w:tcW w:w="4032" w:type="dxa"/>
            <w:shd w:val="clear" w:color="auto" w:fill="17365D"/>
            <w:vAlign w:val="center"/>
          </w:tcPr>
          <w:p w14:paraId="22E788FD" w14:textId="77777777" w:rsidR="00C563E5" w:rsidRDefault="00000000">
            <w:r>
              <w:rPr>
                <w:b/>
                <w:color w:val="FFFFFF"/>
                <w:sz w:val="18"/>
              </w:rPr>
              <w:t>Record type</w:t>
            </w:r>
          </w:p>
        </w:tc>
        <w:tc>
          <w:tcPr>
            <w:tcW w:w="5328" w:type="dxa"/>
            <w:shd w:val="clear" w:color="auto" w:fill="17365D"/>
            <w:vAlign w:val="center"/>
          </w:tcPr>
          <w:p w14:paraId="277F1B7E" w14:textId="77777777" w:rsidR="00C563E5" w:rsidRDefault="00000000">
            <w:r>
              <w:rPr>
                <w:b/>
                <w:color w:val="FFFFFF"/>
                <w:sz w:val="18"/>
              </w:rPr>
              <w:t>Default review treatment</w:t>
            </w:r>
          </w:p>
        </w:tc>
      </w:tr>
      <w:tr w:rsidR="00C563E5" w14:paraId="436AB760" w14:textId="77777777">
        <w:trPr>
          <w:jc w:val="center"/>
        </w:trPr>
        <w:tc>
          <w:tcPr>
            <w:tcW w:w="4032" w:type="dxa"/>
            <w:tcMar>
              <w:top w:w="80" w:type="dxa"/>
              <w:left w:w="120" w:type="dxa"/>
              <w:bottom w:w="80" w:type="dxa"/>
              <w:right w:w="120" w:type="dxa"/>
            </w:tcMar>
          </w:tcPr>
          <w:p w14:paraId="268AE45A" w14:textId="77777777" w:rsidR="00C563E5" w:rsidRDefault="00000000">
            <w:pPr>
              <w:spacing w:after="40"/>
            </w:pPr>
            <w:r>
              <w:rPr>
                <w:sz w:val="17"/>
              </w:rPr>
              <w:t>Verified positive evidence</w:t>
            </w:r>
          </w:p>
        </w:tc>
        <w:tc>
          <w:tcPr>
            <w:tcW w:w="5328" w:type="dxa"/>
            <w:tcMar>
              <w:top w:w="80" w:type="dxa"/>
              <w:left w:w="120" w:type="dxa"/>
              <w:bottom w:w="80" w:type="dxa"/>
              <w:right w:w="120" w:type="dxa"/>
            </w:tcMar>
          </w:tcPr>
          <w:p w14:paraId="39671A5A" w14:textId="77777777" w:rsidR="00C563E5" w:rsidRDefault="00000000">
            <w:pPr>
              <w:spacing w:after="40"/>
            </w:pPr>
            <w:r>
              <w:rPr>
                <w:sz w:val="17"/>
              </w:rPr>
              <w:t>Review every three years or when a source becomes unavailable.</w:t>
            </w:r>
          </w:p>
        </w:tc>
      </w:tr>
      <w:tr w:rsidR="00C563E5" w14:paraId="55956FD7" w14:textId="77777777">
        <w:trPr>
          <w:jc w:val="center"/>
        </w:trPr>
        <w:tc>
          <w:tcPr>
            <w:tcW w:w="4032" w:type="dxa"/>
            <w:shd w:val="clear" w:color="auto" w:fill="F4F6F9"/>
            <w:tcMar>
              <w:top w:w="80" w:type="dxa"/>
              <w:left w:w="120" w:type="dxa"/>
              <w:bottom w:w="80" w:type="dxa"/>
              <w:right w:w="120" w:type="dxa"/>
            </w:tcMar>
          </w:tcPr>
          <w:p w14:paraId="7009BF0E" w14:textId="77777777" w:rsidR="00C563E5" w:rsidRDefault="00000000">
            <w:pPr>
              <w:spacing w:after="40"/>
            </w:pPr>
            <w:r>
              <w:rPr>
                <w:sz w:val="17"/>
              </w:rPr>
              <w:t>No qualifying evidence identified</w:t>
            </w:r>
          </w:p>
        </w:tc>
        <w:tc>
          <w:tcPr>
            <w:tcW w:w="5328" w:type="dxa"/>
            <w:shd w:val="clear" w:color="auto" w:fill="F4F6F9"/>
            <w:tcMar>
              <w:top w:w="80" w:type="dxa"/>
              <w:left w:w="120" w:type="dxa"/>
              <w:bottom w:w="80" w:type="dxa"/>
              <w:right w:w="120" w:type="dxa"/>
            </w:tcMar>
          </w:tcPr>
          <w:p w14:paraId="40F36C7B" w14:textId="77777777" w:rsidR="00C563E5" w:rsidRDefault="00000000">
            <w:pPr>
              <w:spacing w:after="40"/>
            </w:pPr>
            <w:r>
              <w:rPr>
                <w:sz w:val="17"/>
              </w:rPr>
              <w:t>Recheck after two years.</w:t>
            </w:r>
          </w:p>
        </w:tc>
      </w:tr>
      <w:tr w:rsidR="00C563E5" w14:paraId="45CD0A41" w14:textId="77777777">
        <w:trPr>
          <w:jc w:val="center"/>
        </w:trPr>
        <w:tc>
          <w:tcPr>
            <w:tcW w:w="4032" w:type="dxa"/>
            <w:tcMar>
              <w:top w:w="80" w:type="dxa"/>
              <w:left w:w="120" w:type="dxa"/>
              <w:bottom w:w="80" w:type="dxa"/>
              <w:right w:w="120" w:type="dxa"/>
            </w:tcMar>
          </w:tcPr>
          <w:p w14:paraId="60F07E0B" w14:textId="77777777" w:rsidR="00C563E5" w:rsidRDefault="00000000">
            <w:pPr>
              <w:spacing w:after="40"/>
            </w:pPr>
            <w:r>
              <w:rPr>
                <w:sz w:val="17"/>
              </w:rPr>
              <w:t>Possible evidence - review required</w:t>
            </w:r>
          </w:p>
        </w:tc>
        <w:tc>
          <w:tcPr>
            <w:tcW w:w="5328" w:type="dxa"/>
            <w:tcMar>
              <w:top w:w="80" w:type="dxa"/>
              <w:left w:w="120" w:type="dxa"/>
              <w:bottom w:w="80" w:type="dxa"/>
              <w:right w:w="120" w:type="dxa"/>
            </w:tcMar>
          </w:tcPr>
          <w:p w14:paraId="05205E44" w14:textId="77777777" w:rsidR="00C563E5" w:rsidRDefault="00000000">
            <w:pPr>
              <w:spacing w:after="40"/>
            </w:pPr>
            <w:r>
              <w:rPr>
                <w:sz w:val="17"/>
              </w:rPr>
              <w:t>Resolve before the batch is closed where practicable.</w:t>
            </w:r>
          </w:p>
        </w:tc>
      </w:tr>
      <w:tr w:rsidR="00C563E5" w14:paraId="7258AEB3" w14:textId="77777777">
        <w:trPr>
          <w:jc w:val="center"/>
        </w:trPr>
        <w:tc>
          <w:tcPr>
            <w:tcW w:w="4032" w:type="dxa"/>
            <w:shd w:val="clear" w:color="auto" w:fill="F4F6F9"/>
            <w:tcMar>
              <w:top w:w="80" w:type="dxa"/>
              <w:left w:w="120" w:type="dxa"/>
              <w:bottom w:w="80" w:type="dxa"/>
              <w:right w:w="120" w:type="dxa"/>
            </w:tcMar>
          </w:tcPr>
          <w:p w14:paraId="660F3840" w14:textId="77777777" w:rsidR="00C563E5" w:rsidRDefault="00000000">
            <w:pPr>
              <w:spacing w:after="40"/>
            </w:pPr>
            <w:r>
              <w:rPr>
                <w:sz w:val="17"/>
              </w:rPr>
              <w:t>Identity unresolved</w:t>
            </w:r>
          </w:p>
        </w:tc>
        <w:tc>
          <w:tcPr>
            <w:tcW w:w="5328" w:type="dxa"/>
            <w:shd w:val="clear" w:color="auto" w:fill="F4F6F9"/>
            <w:tcMar>
              <w:top w:w="80" w:type="dxa"/>
              <w:left w:w="120" w:type="dxa"/>
              <w:bottom w:w="80" w:type="dxa"/>
              <w:right w:w="120" w:type="dxa"/>
            </w:tcMar>
          </w:tcPr>
          <w:p w14:paraId="70EDEAE1" w14:textId="77777777" w:rsidR="00C563E5" w:rsidRDefault="00000000">
            <w:pPr>
              <w:spacing w:after="40"/>
            </w:pPr>
            <w:r>
              <w:rPr>
                <w:sz w:val="17"/>
              </w:rPr>
              <w:t>Do not reuse until resolved.</w:t>
            </w:r>
          </w:p>
        </w:tc>
      </w:tr>
      <w:tr w:rsidR="00C563E5" w14:paraId="706270A7" w14:textId="77777777">
        <w:trPr>
          <w:jc w:val="center"/>
        </w:trPr>
        <w:tc>
          <w:tcPr>
            <w:tcW w:w="4032" w:type="dxa"/>
            <w:tcMar>
              <w:top w:w="80" w:type="dxa"/>
              <w:left w:w="120" w:type="dxa"/>
              <w:bottom w:w="80" w:type="dxa"/>
              <w:right w:w="120" w:type="dxa"/>
            </w:tcMar>
          </w:tcPr>
          <w:p w14:paraId="4F32F7B2" w14:textId="77777777" w:rsidR="00C563E5" w:rsidRDefault="00000000">
            <w:pPr>
              <w:spacing w:after="40"/>
            </w:pPr>
            <w:r>
              <w:rPr>
                <w:sz w:val="17"/>
              </w:rPr>
              <w:t>Search incomplete</w:t>
            </w:r>
          </w:p>
        </w:tc>
        <w:tc>
          <w:tcPr>
            <w:tcW w:w="5328" w:type="dxa"/>
            <w:tcMar>
              <w:top w:w="80" w:type="dxa"/>
              <w:left w:w="120" w:type="dxa"/>
              <w:bottom w:w="80" w:type="dxa"/>
              <w:right w:w="120" w:type="dxa"/>
            </w:tcMar>
          </w:tcPr>
          <w:p w14:paraId="71554C71" w14:textId="77777777" w:rsidR="00C563E5" w:rsidRDefault="00000000">
            <w:pPr>
              <w:spacing w:after="40"/>
            </w:pPr>
            <w:r>
              <w:rPr>
                <w:sz w:val="17"/>
              </w:rPr>
              <w:t>Return to the next active queue.</w:t>
            </w:r>
          </w:p>
        </w:tc>
      </w:tr>
      <w:tr w:rsidR="00C563E5" w14:paraId="44A763C2" w14:textId="77777777">
        <w:trPr>
          <w:jc w:val="center"/>
        </w:trPr>
        <w:tc>
          <w:tcPr>
            <w:tcW w:w="4032" w:type="dxa"/>
            <w:shd w:val="clear" w:color="auto" w:fill="F4F6F9"/>
            <w:tcMar>
              <w:top w:w="80" w:type="dxa"/>
              <w:left w:w="120" w:type="dxa"/>
              <w:bottom w:w="80" w:type="dxa"/>
              <w:right w:w="120" w:type="dxa"/>
            </w:tcMar>
          </w:tcPr>
          <w:p w14:paraId="0B889C33" w14:textId="77777777" w:rsidR="00C563E5" w:rsidRDefault="00000000">
            <w:pPr>
              <w:spacing w:after="40"/>
            </w:pPr>
            <w:r>
              <w:rPr>
                <w:sz w:val="17"/>
              </w:rPr>
              <w:t>Performer-controlled evidence</w:t>
            </w:r>
          </w:p>
        </w:tc>
        <w:tc>
          <w:tcPr>
            <w:tcW w:w="5328" w:type="dxa"/>
            <w:shd w:val="clear" w:color="auto" w:fill="F4F6F9"/>
            <w:tcMar>
              <w:top w:w="80" w:type="dxa"/>
              <w:left w:w="120" w:type="dxa"/>
              <w:bottom w:w="80" w:type="dxa"/>
              <w:right w:w="120" w:type="dxa"/>
            </w:tcMar>
          </w:tcPr>
          <w:p w14:paraId="12DD08CD" w14:textId="77777777" w:rsidR="00C563E5" w:rsidRDefault="00000000">
            <w:pPr>
              <w:spacing w:after="40"/>
            </w:pPr>
            <w:r>
              <w:rPr>
                <w:sz w:val="17"/>
              </w:rPr>
              <w:t>Retain unless formally superseded; absence in a later search does not erase it.</w:t>
            </w:r>
          </w:p>
        </w:tc>
      </w:tr>
      <w:tr w:rsidR="00C563E5" w14:paraId="3436D222" w14:textId="77777777">
        <w:trPr>
          <w:jc w:val="center"/>
        </w:trPr>
        <w:tc>
          <w:tcPr>
            <w:tcW w:w="4032" w:type="dxa"/>
            <w:tcMar>
              <w:top w:w="80" w:type="dxa"/>
              <w:left w:w="120" w:type="dxa"/>
              <w:bottom w:w="80" w:type="dxa"/>
              <w:right w:w="120" w:type="dxa"/>
            </w:tcMar>
          </w:tcPr>
          <w:p w14:paraId="64AAE7A9" w14:textId="77777777" w:rsidR="00C563E5" w:rsidRDefault="00000000">
            <w:pPr>
              <w:spacing w:after="40"/>
            </w:pPr>
            <w:r>
              <w:rPr>
                <w:sz w:val="17"/>
              </w:rPr>
              <w:t>New public evidence</w:t>
            </w:r>
          </w:p>
        </w:tc>
        <w:tc>
          <w:tcPr>
            <w:tcW w:w="5328" w:type="dxa"/>
            <w:tcMar>
              <w:top w:w="80" w:type="dxa"/>
              <w:left w:w="120" w:type="dxa"/>
              <w:bottom w:w="80" w:type="dxa"/>
              <w:right w:w="120" w:type="dxa"/>
            </w:tcMar>
          </w:tcPr>
          <w:p w14:paraId="0B86249A" w14:textId="77777777" w:rsidR="00C563E5" w:rsidRDefault="00000000">
            <w:pPr>
              <w:spacing w:after="40"/>
            </w:pPr>
            <w:r>
              <w:rPr>
                <w:sz w:val="17"/>
              </w:rPr>
              <w:t>Reopen immediately regardless of scheduled review date.</w:t>
            </w:r>
          </w:p>
        </w:tc>
      </w:tr>
    </w:tbl>
    <w:p w14:paraId="36281FF2" w14:textId="77777777" w:rsidR="00C563E5" w:rsidRDefault="00C563E5">
      <w:pPr>
        <w:spacing w:after="40"/>
      </w:pPr>
    </w:p>
    <w:p w14:paraId="3C5E463B" w14:textId="77777777" w:rsidR="00C563E5" w:rsidRDefault="00000000">
      <w:r>
        <w:t>Review periods are methodological defaults and may be changed only through version control. A batch may apply a shorter period where evidence quality is weak or sources are unstable.</w:t>
      </w:r>
    </w:p>
    <w:p w14:paraId="07B90B92" w14:textId="77777777" w:rsidR="00C563E5" w:rsidRDefault="00000000">
      <w:pPr>
        <w:pStyle w:val="Heading1"/>
      </w:pPr>
      <w:r>
        <w:t>16. Batch quality assurance</w:t>
      </w:r>
    </w:p>
    <w:p w14:paraId="60FD941D" w14:textId="77777777" w:rsidR="00C563E5" w:rsidRDefault="00000000">
      <w:pPr>
        <w:pStyle w:val="Heading2"/>
      </w:pPr>
      <w:r>
        <w:t>16.1 Reconciliation</w:t>
      </w:r>
    </w:p>
    <w:p w14:paraId="7B27FF96" w14:textId="77777777" w:rsidR="00C563E5" w:rsidRDefault="00000000">
      <w:pPr>
        <w:numPr>
          <w:ilvl w:val="0"/>
          <w:numId w:val="1"/>
        </w:numPr>
        <w:spacing w:after="80"/>
      </w:pPr>
      <w:r>
        <w:t>Every supplied performer has an identity key.</w:t>
      </w:r>
    </w:p>
    <w:p w14:paraId="488522A4" w14:textId="77777777" w:rsidR="00C563E5" w:rsidRDefault="00000000">
      <w:pPr>
        <w:numPr>
          <w:ilvl w:val="0"/>
          <w:numId w:val="1"/>
        </w:numPr>
        <w:spacing w:after="80"/>
      </w:pPr>
      <w:r>
        <w:t>Every input performer appears in Input Reconciliation.</w:t>
      </w:r>
    </w:p>
    <w:p w14:paraId="368EBEE0" w14:textId="77777777" w:rsidR="00C563E5" w:rsidRDefault="00000000">
      <w:pPr>
        <w:numPr>
          <w:ilvl w:val="0"/>
          <w:numId w:val="1"/>
        </w:numPr>
        <w:spacing w:after="80"/>
      </w:pPr>
      <w:r>
        <w:t>Every casting credit remains linked to a performer.</w:t>
      </w:r>
    </w:p>
    <w:p w14:paraId="1D3D744A" w14:textId="77777777" w:rsidR="00C563E5" w:rsidRDefault="00000000">
      <w:pPr>
        <w:numPr>
          <w:ilvl w:val="0"/>
          <w:numId w:val="1"/>
        </w:numPr>
        <w:spacing w:after="80"/>
      </w:pPr>
      <w:r>
        <w:t>Queue, reuse, positive, negative, review and unresolved totals sum to the input population.</w:t>
      </w:r>
    </w:p>
    <w:p w14:paraId="59A2F759" w14:textId="77777777" w:rsidR="00C563E5" w:rsidRDefault="00000000">
      <w:pPr>
        <w:numPr>
          <w:ilvl w:val="0"/>
          <w:numId w:val="1"/>
        </w:numPr>
        <w:spacing w:after="80"/>
      </w:pPr>
      <w:r>
        <w:t>Every known-disabled performer has the correct encounter records.</w:t>
      </w:r>
    </w:p>
    <w:p w14:paraId="5BF80193" w14:textId="77777777" w:rsidR="00C563E5" w:rsidRDefault="00000000">
      <w:pPr>
        <w:pStyle w:val="Heading2"/>
      </w:pPr>
      <w:r>
        <w:t>16.2 Evidence and classification</w:t>
      </w:r>
    </w:p>
    <w:p w14:paraId="546141FD" w14:textId="77777777" w:rsidR="00C563E5" w:rsidRDefault="00000000">
      <w:pPr>
        <w:numPr>
          <w:ilvl w:val="0"/>
          <w:numId w:val="1"/>
        </w:numPr>
        <w:spacing w:after="80"/>
      </w:pPr>
      <w:r>
        <w:t>Every verified finding has an inspectable source.</w:t>
      </w:r>
    </w:p>
    <w:p w14:paraId="322D5BBB" w14:textId="77777777" w:rsidR="00C563E5" w:rsidRDefault="00000000">
      <w:pPr>
        <w:numPr>
          <w:ilvl w:val="0"/>
          <w:numId w:val="1"/>
        </w:numPr>
        <w:spacing w:after="80"/>
      </w:pPr>
      <w:r>
        <w:lastRenderedPageBreak/>
        <w:t>No finding relies solely on a role, appearance or photograph.</w:t>
      </w:r>
    </w:p>
    <w:p w14:paraId="1124E017" w14:textId="77777777" w:rsidR="00C563E5" w:rsidRDefault="00000000">
      <w:pPr>
        <w:numPr>
          <w:ilvl w:val="0"/>
          <w:numId w:val="1"/>
        </w:numPr>
        <w:spacing w:after="80"/>
      </w:pPr>
      <w:r>
        <w:t>Every ambiguous result is retained with a reason.</w:t>
      </w:r>
    </w:p>
    <w:p w14:paraId="4EB58CF3" w14:textId="77777777" w:rsidR="00C563E5" w:rsidRDefault="00000000">
      <w:pPr>
        <w:numPr>
          <w:ilvl w:val="0"/>
          <w:numId w:val="1"/>
        </w:numPr>
        <w:spacing w:after="80"/>
      </w:pPr>
      <w:r>
        <w:t>Categories match the evidence and may overlap.</w:t>
      </w:r>
    </w:p>
    <w:p w14:paraId="25ED21C4" w14:textId="77777777" w:rsidR="00C563E5" w:rsidRDefault="00000000">
      <w:pPr>
        <w:numPr>
          <w:ilvl w:val="0"/>
          <w:numId w:val="1"/>
        </w:numPr>
        <w:spacing w:after="80"/>
      </w:pPr>
      <w:r>
        <w:t>Neurodivergent-only performers are separate from apparent-disability totals.</w:t>
      </w:r>
    </w:p>
    <w:p w14:paraId="15352DBA" w14:textId="77777777" w:rsidR="00C563E5" w:rsidRDefault="00000000">
      <w:pPr>
        <w:numPr>
          <w:ilvl w:val="0"/>
          <w:numId w:val="1"/>
        </w:numPr>
        <w:spacing w:after="80"/>
      </w:pPr>
      <w:r>
        <w:t>Negative outcomes use the mandatory cautious wording.</w:t>
      </w:r>
    </w:p>
    <w:p w14:paraId="34280406" w14:textId="77777777" w:rsidR="00C563E5" w:rsidRDefault="00000000">
      <w:pPr>
        <w:pStyle w:val="Heading2"/>
      </w:pPr>
      <w:r>
        <w:t>16.3 Identity and reuse</w:t>
      </w:r>
    </w:p>
    <w:p w14:paraId="7E2F30A5" w14:textId="77777777" w:rsidR="00C563E5" w:rsidRDefault="00000000">
      <w:pPr>
        <w:numPr>
          <w:ilvl w:val="0"/>
          <w:numId w:val="1"/>
        </w:numPr>
        <w:spacing w:after="80"/>
      </w:pPr>
      <w:r>
        <w:t>IMDb ID is used wherever available.</w:t>
      </w:r>
    </w:p>
    <w:p w14:paraId="736A1B4E" w14:textId="77777777" w:rsidR="00C563E5" w:rsidRDefault="00000000">
      <w:pPr>
        <w:numPr>
          <w:ilvl w:val="0"/>
          <w:numId w:val="1"/>
        </w:numPr>
        <w:spacing w:after="80"/>
      </w:pPr>
      <w:r>
        <w:t>Same-name identities are not merged.</w:t>
      </w:r>
    </w:p>
    <w:p w14:paraId="48A678CB" w14:textId="77777777" w:rsidR="00C563E5" w:rsidRDefault="00000000">
      <w:pPr>
        <w:numPr>
          <w:ilvl w:val="0"/>
          <w:numId w:val="1"/>
        </w:numPr>
        <w:spacing w:after="80"/>
      </w:pPr>
      <w:r>
        <w:t>Existing register matches are removed from routine research.</w:t>
      </w:r>
    </w:p>
    <w:p w14:paraId="3574EE85" w14:textId="77777777" w:rsidR="00C563E5" w:rsidRDefault="00000000">
      <w:pPr>
        <w:numPr>
          <w:ilvl w:val="0"/>
          <w:numId w:val="1"/>
        </w:numPr>
        <w:spacing w:after="80"/>
      </w:pPr>
      <w:r>
        <w:t>Reusable completed searches are not repeated.</w:t>
      </w:r>
    </w:p>
    <w:p w14:paraId="61EF37EF" w14:textId="77777777" w:rsidR="00C563E5" w:rsidRDefault="00000000">
      <w:pPr>
        <w:numPr>
          <w:ilvl w:val="0"/>
          <w:numId w:val="1"/>
        </w:numPr>
        <w:spacing w:after="80"/>
      </w:pPr>
      <w:r>
        <w:t>Historical register-only checks are not mistaken for online searches.</w:t>
      </w:r>
    </w:p>
    <w:p w14:paraId="3141C0F0" w14:textId="77777777" w:rsidR="00C563E5" w:rsidRDefault="00000000">
      <w:pPr>
        <w:numPr>
          <w:ilvl w:val="0"/>
          <w:numId w:val="1"/>
        </w:numPr>
        <w:spacing w:after="80"/>
      </w:pPr>
      <w:r>
        <w:t>Expired, incomplete or unresolved outcomes return to the queue.</w:t>
      </w:r>
    </w:p>
    <w:p w14:paraId="42938D5B" w14:textId="77777777" w:rsidR="00C563E5" w:rsidRDefault="00000000">
      <w:pPr>
        <w:pStyle w:val="Heading1"/>
      </w:pPr>
      <w:r>
        <w:t>17. Change control</w:t>
      </w:r>
    </w:p>
    <w:p w14:paraId="31A2B18E" w14:textId="77777777" w:rsidR="00C563E5" w:rsidRDefault="00000000">
      <w:r>
        <w:t>This document is a controlled reference. Any amendment must create a new version and include a change-log entry. Do not retrospectively rewrite earlier batch outcomes unless the change is explicitly approved and the affected records are logged.</w:t>
      </w:r>
    </w:p>
    <w:tbl>
      <w:tblPr>
        <w:tblStyle w:val="TableGrid"/>
        <w:tblW w:w="0" w:type="auto"/>
        <w:jc w:val="center"/>
        <w:tblLayout w:type="fixed"/>
        <w:tblLook w:val="04A0" w:firstRow="1" w:lastRow="0" w:firstColumn="1" w:lastColumn="0" w:noHBand="0" w:noVBand="1"/>
      </w:tblPr>
      <w:tblGrid>
        <w:gridCol w:w="1152"/>
        <w:gridCol w:w="1872"/>
        <w:gridCol w:w="3888"/>
        <w:gridCol w:w="2448"/>
      </w:tblGrid>
      <w:tr w:rsidR="00C563E5" w14:paraId="6FBC1A5C" w14:textId="77777777">
        <w:trPr>
          <w:tblHeader/>
          <w:jc w:val="center"/>
        </w:trPr>
        <w:tc>
          <w:tcPr>
            <w:tcW w:w="1152" w:type="dxa"/>
            <w:shd w:val="clear" w:color="auto" w:fill="17365D"/>
            <w:vAlign w:val="center"/>
          </w:tcPr>
          <w:p w14:paraId="498251BA" w14:textId="77777777" w:rsidR="00C563E5" w:rsidRDefault="00000000">
            <w:r>
              <w:rPr>
                <w:b/>
                <w:color w:val="FFFFFF"/>
                <w:sz w:val="18"/>
              </w:rPr>
              <w:t>Version</w:t>
            </w:r>
          </w:p>
        </w:tc>
        <w:tc>
          <w:tcPr>
            <w:tcW w:w="1872" w:type="dxa"/>
            <w:shd w:val="clear" w:color="auto" w:fill="17365D"/>
            <w:vAlign w:val="center"/>
          </w:tcPr>
          <w:p w14:paraId="27862ECE" w14:textId="77777777" w:rsidR="00C563E5" w:rsidRDefault="00000000">
            <w:r>
              <w:rPr>
                <w:b/>
                <w:color w:val="FFFFFF"/>
                <w:sz w:val="18"/>
              </w:rPr>
              <w:t>Date</w:t>
            </w:r>
          </w:p>
        </w:tc>
        <w:tc>
          <w:tcPr>
            <w:tcW w:w="3888" w:type="dxa"/>
            <w:shd w:val="clear" w:color="auto" w:fill="17365D"/>
            <w:vAlign w:val="center"/>
          </w:tcPr>
          <w:p w14:paraId="61BE4D55" w14:textId="77777777" w:rsidR="00C563E5" w:rsidRDefault="00000000">
            <w:r>
              <w:rPr>
                <w:b/>
                <w:color w:val="FFFFFF"/>
                <w:sz w:val="18"/>
              </w:rPr>
              <w:t>Change</w:t>
            </w:r>
          </w:p>
        </w:tc>
        <w:tc>
          <w:tcPr>
            <w:tcW w:w="2448" w:type="dxa"/>
            <w:shd w:val="clear" w:color="auto" w:fill="17365D"/>
            <w:vAlign w:val="center"/>
          </w:tcPr>
          <w:p w14:paraId="5CA98E11" w14:textId="77777777" w:rsidR="00C563E5" w:rsidRDefault="00000000">
            <w:r>
              <w:rPr>
                <w:b/>
                <w:color w:val="FFFFFF"/>
                <w:sz w:val="18"/>
              </w:rPr>
              <w:t>Effect on earlier data</w:t>
            </w:r>
          </w:p>
        </w:tc>
      </w:tr>
      <w:tr w:rsidR="00C563E5" w14:paraId="37435E05" w14:textId="77777777">
        <w:trPr>
          <w:jc w:val="center"/>
        </w:trPr>
        <w:tc>
          <w:tcPr>
            <w:tcW w:w="1152" w:type="dxa"/>
            <w:tcMar>
              <w:top w:w="80" w:type="dxa"/>
              <w:left w:w="120" w:type="dxa"/>
              <w:bottom w:w="80" w:type="dxa"/>
              <w:right w:w="120" w:type="dxa"/>
            </w:tcMar>
          </w:tcPr>
          <w:p w14:paraId="1E4C22C0" w14:textId="77777777" w:rsidR="00C563E5" w:rsidRDefault="00000000">
            <w:pPr>
              <w:spacing w:after="40"/>
            </w:pPr>
            <w:r>
              <w:rPr>
                <w:sz w:val="17"/>
              </w:rPr>
              <w:t>1.0</w:t>
            </w:r>
          </w:p>
        </w:tc>
        <w:tc>
          <w:tcPr>
            <w:tcW w:w="1872" w:type="dxa"/>
            <w:tcMar>
              <w:top w:w="80" w:type="dxa"/>
              <w:left w:w="120" w:type="dxa"/>
              <w:bottom w:w="80" w:type="dxa"/>
              <w:right w:w="120" w:type="dxa"/>
            </w:tcMar>
          </w:tcPr>
          <w:p w14:paraId="69DDE5CE" w14:textId="77777777" w:rsidR="00C563E5" w:rsidRDefault="00000000">
            <w:pPr>
              <w:spacing w:after="40"/>
            </w:pPr>
            <w:r>
              <w:rPr>
                <w:sz w:val="17"/>
              </w:rPr>
              <w:t>22 August 2026</w:t>
            </w:r>
          </w:p>
        </w:tc>
        <w:tc>
          <w:tcPr>
            <w:tcW w:w="3888" w:type="dxa"/>
            <w:tcMar>
              <w:top w:w="80" w:type="dxa"/>
              <w:left w:w="120" w:type="dxa"/>
              <w:bottom w:w="80" w:type="dxa"/>
              <w:right w:w="120" w:type="dxa"/>
            </w:tcMar>
          </w:tcPr>
          <w:p w14:paraId="00C609AC" w14:textId="77777777" w:rsidR="00C563E5" w:rsidRDefault="00000000">
            <w:pPr>
              <w:spacing w:after="40"/>
            </w:pPr>
            <w:r>
              <w:rPr>
                <w:sz w:val="17"/>
              </w:rPr>
              <w:t>Initial controlled methodology.</w:t>
            </w:r>
          </w:p>
        </w:tc>
        <w:tc>
          <w:tcPr>
            <w:tcW w:w="2448" w:type="dxa"/>
            <w:tcMar>
              <w:top w:w="80" w:type="dxa"/>
              <w:left w:w="120" w:type="dxa"/>
              <w:bottom w:w="80" w:type="dxa"/>
              <w:right w:w="120" w:type="dxa"/>
            </w:tcMar>
          </w:tcPr>
          <w:p w14:paraId="486DCC4C" w14:textId="77777777" w:rsidR="00C563E5" w:rsidRDefault="00000000">
            <w:pPr>
              <w:spacing w:after="40"/>
            </w:pPr>
            <w:r>
              <w:rPr>
                <w:sz w:val="17"/>
              </w:rPr>
              <w:t>No retrospective change.</w:t>
            </w:r>
          </w:p>
        </w:tc>
      </w:tr>
    </w:tbl>
    <w:p w14:paraId="2E7AC607" w14:textId="77777777" w:rsidR="00C563E5" w:rsidRDefault="00C563E5">
      <w:pPr>
        <w:spacing w:after="40"/>
      </w:pPr>
    </w:p>
    <w:p w14:paraId="370BB6B6" w14:textId="77777777" w:rsidR="00C563E5" w:rsidRDefault="00000000">
      <w:pPr>
        <w:pStyle w:val="Heading2"/>
      </w:pPr>
      <w:r>
        <w:t>17.1 Required change-log information</w:t>
      </w:r>
    </w:p>
    <w:p w14:paraId="576D387C" w14:textId="77777777" w:rsidR="00C563E5" w:rsidRDefault="00000000">
      <w:pPr>
        <w:numPr>
          <w:ilvl w:val="0"/>
          <w:numId w:val="1"/>
        </w:numPr>
        <w:spacing w:after="80"/>
      </w:pPr>
      <w:r>
        <w:t>Version and effective date</w:t>
      </w:r>
    </w:p>
    <w:p w14:paraId="141CDB1F" w14:textId="77777777" w:rsidR="00C563E5" w:rsidRDefault="00000000">
      <w:pPr>
        <w:numPr>
          <w:ilvl w:val="0"/>
          <w:numId w:val="1"/>
        </w:numPr>
        <w:spacing w:after="80"/>
      </w:pPr>
      <w:r>
        <w:t>Rule changed</w:t>
      </w:r>
    </w:p>
    <w:p w14:paraId="320EE138" w14:textId="77777777" w:rsidR="00C563E5" w:rsidRDefault="00000000">
      <w:pPr>
        <w:numPr>
          <w:ilvl w:val="0"/>
          <w:numId w:val="1"/>
        </w:numPr>
        <w:spacing w:after="80"/>
      </w:pPr>
      <w:r>
        <w:t>Reason for change</w:t>
      </w:r>
    </w:p>
    <w:p w14:paraId="7FE2FA94" w14:textId="77777777" w:rsidR="00C563E5" w:rsidRDefault="00000000">
      <w:pPr>
        <w:numPr>
          <w:ilvl w:val="0"/>
          <w:numId w:val="1"/>
        </w:numPr>
        <w:spacing w:after="80"/>
      </w:pPr>
      <w:r>
        <w:t>Approver</w:t>
      </w:r>
    </w:p>
    <w:p w14:paraId="41B40CC8" w14:textId="77777777" w:rsidR="00C563E5" w:rsidRDefault="00000000">
      <w:pPr>
        <w:numPr>
          <w:ilvl w:val="0"/>
          <w:numId w:val="1"/>
        </w:numPr>
        <w:spacing w:after="80"/>
      </w:pPr>
      <w:r>
        <w:t>Affected batches or fields</w:t>
      </w:r>
    </w:p>
    <w:p w14:paraId="335B28A7" w14:textId="77777777" w:rsidR="00C563E5" w:rsidRDefault="00000000">
      <w:pPr>
        <w:numPr>
          <w:ilvl w:val="0"/>
          <w:numId w:val="1"/>
        </w:numPr>
        <w:spacing w:after="80"/>
      </w:pPr>
      <w:r>
        <w:t>Whether reprocessing is required</w:t>
      </w:r>
    </w:p>
    <w:p w14:paraId="4B3359E5" w14:textId="77777777" w:rsidR="00C563E5" w:rsidRDefault="00000000">
      <w:pPr>
        <w:numPr>
          <w:ilvl w:val="0"/>
          <w:numId w:val="1"/>
        </w:numPr>
        <w:spacing w:after="80"/>
      </w:pPr>
      <w:r>
        <w:t>Migration or rollback instructions</w:t>
      </w:r>
    </w:p>
    <w:p w14:paraId="0C0C8E1F" w14:textId="77777777" w:rsidR="00C563E5" w:rsidRDefault="00000000">
      <w:pPr>
        <w:pStyle w:val="Heading1"/>
      </w:pPr>
      <w:r>
        <w:t>18. Worked examples</w:t>
      </w:r>
    </w:p>
    <w:tbl>
      <w:tblPr>
        <w:tblStyle w:val="TableGrid"/>
        <w:tblW w:w="0" w:type="auto"/>
        <w:jc w:val="center"/>
        <w:tblLayout w:type="fixed"/>
        <w:tblLook w:val="04A0" w:firstRow="1" w:lastRow="0" w:firstColumn="1" w:lastColumn="0" w:noHBand="0" w:noVBand="1"/>
      </w:tblPr>
      <w:tblGrid>
        <w:gridCol w:w="3240"/>
        <w:gridCol w:w="3024"/>
        <w:gridCol w:w="3096"/>
      </w:tblGrid>
      <w:tr w:rsidR="00C563E5" w14:paraId="212A369A" w14:textId="77777777">
        <w:trPr>
          <w:tblHeader/>
          <w:jc w:val="center"/>
        </w:trPr>
        <w:tc>
          <w:tcPr>
            <w:tcW w:w="3240" w:type="dxa"/>
            <w:shd w:val="clear" w:color="auto" w:fill="17365D"/>
            <w:vAlign w:val="center"/>
          </w:tcPr>
          <w:p w14:paraId="58B4EC43" w14:textId="77777777" w:rsidR="00C563E5" w:rsidRDefault="00000000">
            <w:r>
              <w:rPr>
                <w:b/>
                <w:color w:val="FFFFFF"/>
                <w:sz w:val="18"/>
              </w:rPr>
              <w:t>Scenario</w:t>
            </w:r>
          </w:p>
        </w:tc>
        <w:tc>
          <w:tcPr>
            <w:tcW w:w="3024" w:type="dxa"/>
            <w:shd w:val="clear" w:color="auto" w:fill="17365D"/>
            <w:vAlign w:val="center"/>
          </w:tcPr>
          <w:p w14:paraId="2FD8BE9A" w14:textId="77777777" w:rsidR="00C563E5" w:rsidRDefault="00000000">
            <w:r>
              <w:rPr>
                <w:b/>
                <w:color w:val="FFFFFF"/>
                <w:sz w:val="18"/>
              </w:rPr>
              <w:t>Decision</w:t>
            </w:r>
          </w:p>
        </w:tc>
        <w:tc>
          <w:tcPr>
            <w:tcW w:w="3096" w:type="dxa"/>
            <w:shd w:val="clear" w:color="auto" w:fill="17365D"/>
            <w:vAlign w:val="center"/>
          </w:tcPr>
          <w:p w14:paraId="2914E1E1" w14:textId="77777777" w:rsidR="00C563E5" w:rsidRDefault="00000000">
            <w:r>
              <w:rPr>
                <w:b/>
                <w:color w:val="FFFFFF"/>
                <w:sz w:val="18"/>
              </w:rPr>
              <w:t>Reason</w:t>
            </w:r>
          </w:p>
        </w:tc>
      </w:tr>
      <w:tr w:rsidR="00C563E5" w14:paraId="6CF1AB51" w14:textId="77777777">
        <w:trPr>
          <w:jc w:val="center"/>
        </w:trPr>
        <w:tc>
          <w:tcPr>
            <w:tcW w:w="3240" w:type="dxa"/>
            <w:tcMar>
              <w:top w:w="80" w:type="dxa"/>
              <w:left w:w="120" w:type="dxa"/>
              <w:bottom w:w="80" w:type="dxa"/>
              <w:right w:w="120" w:type="dxa"/>
            </w:tcMar>
          </w:tcPr>
          <w:p w14:paraId="6B7D7ED2" w14:textId="77777777" w:rsidR="00C563E5" w:rsidRDefault="00000000">
            <w:pPr>
              <w:spacing w:after="40"/>
            </w:pPr>
            <w:r>
              <w:rPr>
                <w:sz w:val="17"/>
              </w:rPr>
              <w:t>Performer biography says the actor is deaf and wears hearing aids.</w:t>
            </w:r>
          </w:p>
        </w:tc>
        <w:tc>
          <w:tcPr>
            <w:tcW w:w="3024" w:type="dxa"/>
            <w:tcMar>
              <w:top w:w="80" w:type="dxa"/>
              <w:left w:w="120" w:type="dxa"/>
              <w:bottom w:w="80" w:type="dxa"/>
              <w:right w:w="120" w:type="dxa"/>
            </w:tcMar>
          </w:tcPr>
          <w:p w14:paraId="48772611" w14:textId="77777777" w:rsidR="00C563E5" w:rsidRDefault="00000000">
            <w:pPr>
              <w:spacing w:after="40"/>
            </w:pPr>
            <w:r>
              <w:rPr>
                <w:sz w:val="17"/>
              </w:rPr>
              <w:t>Verified - apparent disability; Deaf, deaf or hard of hearing.</w:t>
            </w:r>
          </w:p>
        </w:tc>
        <w:tc>
          <w:tcPr>
            <w:tcW w:w="3096" w:type="dxa"/>
            <w:tcMar>
              <w:top w:w="80" w:type="dxa"/>
              <w:left w:w="120" w:type="dxa"/>
              <w:bottom w:w="80" w:type="dxa"/>
              <w:right w:w="120" w:type="dxa"/>
            </w:tcMar>
          </w:tcPr>
          <w:p w14:paraId="1DFC23AF" w14:textId="77777777" w:rsidR="00C563E5" w:rsidRDefault="00000000">
            <w:pPr>
              <w:spacing w:after="40"/>
            </w:pPr>
            <w:r>
              <w:rPr>
                <w:sz w:val="17"/>
              </w:rPr>
              <w:t>Performer-controlled, explicit evidence.</w:t>
            </w:r>
          </w:p>
        </w:tc>
      </w:tr>
      <w:tr w:rsidR="00C563E5" w14:paraId="7BF47CFE" w14:textId="77777777">
        <w:trPr>
          <w:jc w:val="center"/>
        </w:trPr>
        <w:tc>
          <w:tcPr>
            <w:tcW w:w="3240" w:type="dxa"/>
            <w:shd w:val="clear" w:color="auto" w:fill="F4F6F9"/>
            <w:tcMar>
              <w:top w:w="80" w:type="dxa"/>
              <w:left w:w="120" w:type="dxa"/>
              <w:bottom w:w="80" w:type="dxa"/>
              <w:right w:w="120" w:type="dxa"/>
            </w:tcMar>
          </w:tcPr>
          <w:p w14:paraId="0E462BDA" w14:textId="77777777" w:rsidR="00C563E5" w:rsidRDefault="00000000">
            <w:pPr>
              <w:spacing w:after="40"/>
            </w:pPr>
            <w:r>
              <w:rPr>
                <w:sz w:val="17"/>
              </w:rPr>
              <w:lastRenderedPageBreak/>
              <w:t>Actor plays a wheelchair user but no personal disclosure is found.</w:t>
            </w:r>
          </w:p>
        </w:tc>
        <w:tc>
          <w:tcPr>
            <w:tcW w:w="3024" w:type="dxa"/>
            <w:shd w:val="clear" w:color="auto" w:fill="F4F6F9"/>
            <w:tcMar>
              <w:top w:w="80" w:type="dxa"/>
              <w:left w:w="120" w:type="dxa"/>
              <w:bottom w:w="80" w:type="dxa"/>
              <w:right w:w="120" w:type="dxa"/>
            </w:tcMar>
          </w:tcPr>
          <w:p w14:paraId="350D138D" w14:textId="77777777" w:rsidR="00C563E5" w:rsidRDefault="00000000">
            <w:pPr>
              <w:spacing w:after="40"/>
            </w:pPr>
            <w:r>
              <w:rPr>
                <w:sz w:val="17"/>
              </w:rPr>
              <w:t>No classification from the role.</w:t>
            </w:r>
          </w:p>
        </w:tc>
        <w:tc>
          <w:tcPr>
            <w:tcW w:w="3096" w:type="dxa"/>
            <w:shd w:val="clear" w:color="auto" w:fill="F4F6F9"/>
            <w:tcMar>
              <w:top w:w="80" w:type="dxa"/>
              <w:left w:w="120" w:type="dxa"/>
              <w:bottom w:w="80" w:type="dxa"/>
              <w:right w:w="120" w:type="dxa"/>
            </w:tcMar>
          </w:tcPr>
          <w:p w14:paraId="51B3DB64" w14:textId="77777777" w:rsidR="00C563E5" w:rsidRDefault="00000000">
            <w:pPr>
              <w:spacing w:after="40"/>
            </w:pPr>
            <w:r>
              <w:rPr>
                <w:sz w:val="17"/>
              </w:rPr>
              <w:t>Character evidence is not performer evidence.</w:t>
            </w:r>
          </w:p>
        </w:tc>
      </w:tr>
      <w:tr w:rsidR="00C563E5" w14:paraId="263D9B04" w14:textId="77777777">
        <w:trPr>
          <w:jc w:val="center"/>
        </w:trPr>
        <w:tc>
          <w:tcPr>
            <w:tcW w:w="3240" w:type="dxa"/>
            <w:tcMar>
              <w:top w:w="80" w:type="dxa"/>
              <w:left w:w="120" w:type="dxa"/>
              <w:bottom w:w="80" w:type="dxa"/>
              <w:right w:w="120" w:type="dxa"/>
            </w:tcMar>
          </w:tcPr>
          <w:p w14:paraId="6D6C0B2A" w14:textId="77777777" w:rsidR="00C563E5" w:rsidRDefault="00000000">
            <w:pPr>
              <w:spacing w:after="40"/>
            </w:pPr>
            <w:r>
              <w:rPr>
                <w:sz w:val="17"/>
              </w:rPr>
              <w:t>Interview says the performer is autistic; no apparent category is supported.</w:t>
            </w:r>
          </w:p>
        </w:tc>
        <w:tc>
          <w:tcPr>
            <w:tcW w:w="3024" w:type="dxa"/>
            <w:tcMar>
              <w:top w:w="80" w:type="dxa"/>
              <w:left w:w="120" w:type="dxa"/>
              <w:bottom w:w="80" w:type="dxa"/>
              <w:right w:w="120" w:type="dxa"/>
            </w:tcMar>
          </w:tcPr>
          <w:p w14:paraId="64F543DD" w14:textId="77777777" w:rsidR="00C563E5" w:rsidRDefault="00000000">
            <w:pPr>
              <w:spacing w:after="40"/>
            </w:pPr>
            <w:r>
              <w:rPr>
                <w:sz w:val="17"/>
              </w:rPr>
              <w:t>Verified - neurodivergent only.</w:t>
            </w:r>
          </w:p>
        </w:tc>
        <w:tc>
          <w:tcPr>
            <w:tcW w:w="3096" w:type="dxa"/>
            <w:tcMar>
              <w:top w:w="80" w:type="dxa"/>
              <w:left w:w="120" w:type="dxa"/>
              <w:bottom w:w="80" w:type="dxa"/>
              <w:right w:w="120" w:type="dxa"/>
            </w:tcMar>
          </w:tcPr>
          <w:p w14:paraId="30396DFF" w14:textId="77777777" w:rsidR="00C563E5" w:rsidRDefault="00000000">
            <w:pPr>
              <w:spacing w:after="40"/>
            </w:pPr>
            <w:r>
              <w:rPr>
                <w:sz w:val="17"/>
              </w:rPr>
              <w:t>Qualifying evidence, excluded from apparent totals.</w:t>
            </w:r>
          </w:p>
        </w:tc>
      </w:tr>
      <w:tr w:rsidR="00C563E5" w14:paraId="04D96316" w14:textId="77777777">
        <w:trPr>
          <w:jc w:val="center"/>
        </w:trPr>
        <w:tc>
          <w:tcPr>
            <w:tcW w:w="3240" w:type="dxa"/>
            <w:shd w:val="clear" w:color="auto" w:fill="F4F6F9"/>
            <w:tcMar>
              <w:top w:w="80" w:type="dxa"/>
              <w:left w:w="120" w:type="dxa"/>
              <w:bottom w:w="80" w:type="dxa"/>
              <w:right w:w="120" w:type="dxa"/>
            </w:tcMar>
          </w:tcPr>
          <w:p w14:paraId="2470B7F4" w14:textId="77777777" w:rsidR="00C563E5" w:rsidRDefault="00000000">
            <w:pPr>
              <w:spacing w:after="40"/>
            </w:pPr>
            <w:r>
              <w:rPr>
                <w:sz w:val="17"/>
              </w:rPr>
              <w:t>Search result says “disabled actor” but the page concerns a namesake.</w:t>
            </w:r>
          </w:p>
        </w:tc>
        <w:tc>
          <w:tcPr>
            <w:tcW w:w="3024" w:type="dxa"/>
            <w:shd w:val="clear" w:color="auto" w:fill="F4F6F9"/>
            <w:tcMar>
              <w:top w:w="80" w:type="dxa"/>
              <w:left w:w="120" w:type="dxa"/>
              <w:bottom w:w="80" w:type="dxa"/>
              <w:right w:w="120" w:type="dxa"/>
            </w:tcMar>
          </w:tcPr>
          <w:p w14:paraId="134DDAC5" w14:textId="77777777" w:rsidR="00C563E5" w:rsidRDefault="00000000">
            <w:pPr>
              <w:spacing w:after="40"/>
            </w:pPr>
            <w:r>
              <w:rPr>
                <w:sz w:val="17"/>
              </w:rPr>
              <w:t>Reject and record identity collision.</w:t>
            </w:r>
          </w:p>
        </w:tc>
        <w:tc>
          <w:tcPr>
            <w:tcW w:w="3096" w:type="dxa"/>
            <w:shd w:val="clear" w:color="auto" w:fill="F4F6F9"/>
            <w:tcMar>
              <w:top w:w="80" w:type="dxa"/>
              <w:left w:w="120" w:type="dxa"/>
              <w:bottom w:w="80" w:type="dxa"/>
              <w:right w:w="120" w:type="dxa"/>
            </w:tcMar>
          </w:tcPr>
          <w:p w14:paraId="2CCE63DA" w14:textId="77777777" w:rsidR="00C563E5" w:rsidRDefault="00000000">
            <w:pPr>
              <w:spacing w:after="40"/>
            </w:pPr>
            <w:r>
              <w:rPr>
                <w:sz w:val="17"/>
              </w:rPr>
              <w:t>Evidence is tied to the wrong person.</w:t>
            </w:r>
          </w:p>
        </w:tc>
      </w:tr>
      <w:tr w:rsidR="00C563E5" w14:paraId="55320B3E" w14:textId="77777777">
        <w:trPr>
          <w:jc w:val="center"/>
        </w:trPr>
        <w:tc>
          <w:tcPr>
            <w:tcW w:w="3240" w:type="dxa"/>
            <w:tcMar>
              <w:top w:w="80" w:type="dxa"/>
              <w:left w:w="120" w:type="dxa"/>
              <w:bottom w:w="80" w:type="dxa"/>
              <w:right w:w="120" w:type="dxa"/>
            </w:tcMar>
          </w:tcPr>
          <w:p w14:paraId="22BB0202" w14:textId="77777777" w:rsidR="00C563E5" w:rsidRDefault="00000000">
            <w:pPr>
              <w:spacing w:after="40"/>
            </w:pPr>
            <w:r>
              <w:rPr>
                <w:sz w:val="17"/>
              </w:rPr>
              <w:t>A 2021 row says “No established-register match”.</w:t>
            </w:r>
          </w:p>
        </w:tc>
        <w:tc>
          <w:tcPr>
            <w:tcW w:w="3024" w:type="dxa"/>
            <w:tcMar>
              <w:top w:w="80" w:type="dxa"/>
              <w:left w:w="120" w:type="dxa"/>
              <w:bottom w:w="80" w:type="dxa"/>
              <w:right w:w="120" w:type="dxa"/>
            </w:tcMar>
          </w:tcPr>
          <w:p w14:paraId="7B48D759" w14:textId="77777777" w:rsidR="00C563E5" w:rsidRDefault="00000000">
            <w:pPr>
              <w:spacing w:after="40"/>
            </w:pPr>
            <w:r>
              <w:rPr>
                <w:sz w:val="17"/>
              </w:rPr>
              <w:t>Register check recorded - online search not evidenced.</w:t>
            </w:r>
          </w:p>
        </w:tc>
        <w:tc>
          <w:tcPr>
            <w:tcW w:w="3096" w:type="dxa"/>
            <w:tcMar>
              <w:top w:w="80" w:type="dxa"/>
              <w:left w:w="120" w:type="dxa"/>
              <w:bottom w:w="80" w:type="dxa"/>
              <w:right w:w="120" w:type="dxa"/>
            </w:tcMar>
          </w:tcPr>
          <w:p w14:paraId="347A5C41" w14:textId="77777777" w:rsidR="00C563E5" w:rsidRDefault="00000000">
            <w:pPr>
              <w:spacing w:after="40"/>
            </w:pPr>
            <w:r>
              <w:rPr>
                <w:sz w:val="17"/>
              </w:rPr>
              <w:t>The workbook does not prove an online search occurred.</w:t>
            </w:r>
          </w:p>
        </w:tc>
      </w:tr>
      <w:tr w:rsidR="00C563E5" w14:paraId="07672AA7" w14:textId="77777777">
        <w:trPr>
          <w:jc w:val="center"/>
        </w:trPr>
        <w:tc>
          <w:tcPr>
            <w:tcW w:w="3240" w:type="dxa"/>
            <w:shd w:val="clear" w:color="auto" w:fill="F4F6F9"/>
            <w:tcMar>
              <w:top w:w="80" w:type="dxa"/>
              <w:left w:w="120" w:type="dxa"/>
              <w:bottom w:w="80" w:type="dxa"/>
              <w:right w:w="120" w:type="dxa"/>
            </w:tcMar>
          </w:tcPr>
          <w:p w14:paraId="7BE63D5C" w14:textId="77777777" w:rsidR="00C563E5" w:rsidRDefault="00000000">
            <w:pPr>
              <w:spacing w:after="40"/>
            </w:pPr>
            <w:r>
              <w:rPr>
                <w:sz w:val="17"/>
              </w:rPr>
              <w:t>A completed negative search is six months old and identity is secure.</w:t>
            </w:r>
          </w:p>
        </w:tc>
        <w:tc>
          <w:tcPr>
            <w:tcW w:w="3024" w:type="dxa"/>
            <w:shd w:val="clear" w:color="auto" w:fill="F4F6F9"/>
            <w:tcMar>
              <w:top w:w="80" w:type="dxa"/>
              <w:left w:w="120" w:type="dxa"/>
              <w:bottom w:w="80" w:type="dxa"/>
              <w:right w:w="120" w:type="dxa"/>
            </w:tcMar>
          </w:tcPr>
          <w:p w14:paraId="4ACCEB95" w14:textId="77777777" w:rsidR="00C563E5" w:rsidRDefault="00000000">
            <w:pPr>
              <w:spacing w:after="40"/>
            </w:pPr>
            <w:r>
              <w:rPr>
                <w:sz w:val="17"/>
              </w:rPr>
              <w:t>Reuse outcome.</w:t>
            </w:r>
          </w:p>
        </w:tc>
        <w:tc>
          <w:tcPr>
            <w:tcW w:w="3096" w:type="dxa"/>
            <w:shd w:val="clear" w:color="auto" w:fill="F4F6F9"/>
            <w:tcMar>
              <w:top w:w="80" w:type="dxa"/>
              <w:left w:w="120" w:type="dxa"/>
              <w:bottom w:w="80" w:type="dxa"/>
              <w:right w:w="120" w:type="dxa"/>
            </w:tcMar>
          </w:tcPr>
          <w:p w14:paraId="32768208" w14:textId="77777777" w:rsidR="00C563E5" w:rsidRDefault="00000000">
            <w:pPr>
              <w:spacing w:after="40"/>
            </w:pPr>
            <w:r>
              <w:rPr>
                <w:sz w:val="17"/>
              </w:rPr>
              <w:t>Within review period with no reopening trigger.</w:t>
            </w:r>
          </w:p>
        </w:tc>
      </w:tr>
      <w:tr w:rsidR="00C563E5" w14:paraId="22E06E43" w14:textId="77777777">
        <w:trPr>
          <w:jc w:val="center"/>
        </w:trPr>
        <w:tc>
          <w:tcPr>
            <w:tcW w:w="3240" w:type="dxa"/>
            <w:tcMar>
              <w:top w:w="80" w:type="dxa"/>
              <w:left w:w="120" w:type="dxa"/>
              <w:bottom w:w="80" w:type="dxa"/>
              <w:right w:w="120" w:type="dxa"/>
            </w:tcMar>
          </w:tcPr>
          <w:p w14:paraId="1BDBEF8F" w14:textId="77777777" w:rsidR="00C563E5" w:rsidRDefault="00000000">
            <w:pPr>
              <w:spacing w:after="40"/>
            </w:pPr>
            <w:r>
              <w:rPr>
                <w:sz w:val="17"/>
              </w:rPr>
              <w:t>A two-year-old negative search is encountered in a new batch.</w:t>
            </w:r>
          </w:p>
        </w:tc>
        <w:tc>
          <w:tcPr>
            <w:tcW w:w="3024" w:type="dxa"/>
            <w:tcMar>
              <w:top w:w="80" w:type="dxa"/>
              <w:left w:w="120" w:type="dxa"/>
              <w:bottom w:w="80" w:type="dxa"/>
              <w:right w:w="120" w:type="dxa"/>
            </w:tcMar>
          </w:tcPr>
          <w:p w14:paraId="5F81FED7" w14:textId="77777777" w:rsidR="00C563E5" w:rsidRDefault="00000000">
            <w:pPr>
              <w:spacing w:after="40"/>
            </w:pPr>
            <w:r>
              <w:rPr>
                <w:sz w:val="17"/>
              </w:rPr>
              <w:t>Recheck due.</w:t>
            </w:r>
          </w:p>
        </w:tc>
        <w:tc>
          <w:tcPr>
            <w:tcW w:w="3096" w:type="dxa"/>
            <w:tcMar>
              <w:top w:w="80" w:type="dxa"/>
              <w:left w:w="120" w:type="dxa"/>
              <w:bottom w:w="80" w:type="dxa"/>
              <w:right w:w="120" w:type="dxa"/>
            </w:tcMar>
          </w:tcPr>
          <w:p w14:paraId="191A594C" w14:textId="77777777" w:rsidR="00C563E5" w:rsidRDefault="00000000">
            <w:pPr>
              <w:spacing w:after="40"/>
            </w:pPr>
            <w:r>
              <w:rPr>
                <w:sz w:val="17"/>
              </w:rPr>
              <w:t>Default review period has expired.</w:t>
            </w:r>
          </w:p>
        </w:tc>
      </w:tr>
      <w:tr w:rsidR="00C563E5" w14:paraId="4301CC6F" w14:textId="77777777">
        <w:trPr>
          <w:jc w:val="center"/>
        </w:trPr>
        <w:tc>
          <w:tcPr>
            <w:tcW w:w="3240" w:type="dxa"/>
            <w:shd w:val="clear" w:color="auto" w:fill="F4F6F9"/>
            <w:tcMar>
              <w:top w:w="80" w:type="dxa"/>
              <w:left w:w="120" w:type="dxa"/>
              <w:bottom w:w="80" w:type="dxa"/>
              <w:right w:w="120" w:type="dxa"/>
            </w:tcMar>
          </w:tcPr>
          <w:p w14:paraId="16F2B5EB" w14:textId="77777777" w:rsidR="00C563E5" w:rsidRDefault="00000000">
            <w:pPr>
              <w:spacing w:after="40"/>
            </w:pPr>
            <w:r>
              <w:rPr>
                <w:sz w:val="17"/>
              </w:rPr>
              <w:t>Performer has verified ADHD and a verified limb difference.</w:t>
            </w:r>
          </w:p>
        </w:tc>
        <w:tc>
          <w:tcPr>
            <w:tcW w:w="3024" w:type="dxa"/>
            <w:shd w:val="clear" w:color="auto" w:fill="F4F6F9"/>
            <w:tcMar>
              <w:top w:w="80" w:type="dxa"/>
              <w:left w:w="120" w:type="dxa"/>
              <w:bottom w:w="80" w:type="dxa"/>
              <w:right w:w="120" w:type="dxa"/>
            </w:tcMar>
          </w:tcPr>
          <w:p w14:paraId="7839A6F9" w14:textId="77777777" w:rsidR="00C563E5" w:rsidRDefault="00000000">
            <w:pPr>
              <w:spacing w:after="40"/>
            </w:pPr>
            <w:r>
              <w:rPr>
                <w:sz w:val="17"/>
              </w:rPr>
              <w:t>Include in apparent-disability analysis and retain neurodivergence.</w:t>
            </w:r>
          </w:p>
        </w:tc>
        <w:tc>
          <w:tcPr>
            <w:tcW w:w="3096" w:type="dxa"/>
            <w:shd w:val="clear" w:color="auto" w:fill="F4F6F9"/>
            <w:tcMar>
              <w:top w:w="80" w:type="dxa"/>
              <w:left w:w="120" w:type="dxa"/>
              <w:bottom w:w="80" w:type="dxa"/>
              <w:right w:w="120" w:type="dxa"/>
            </w:tcMar>
          </w:tcPr>
          <w:p w14:paraId="56C79DE9" w14:textId="77777777" w:rsidR="00C563E5" w:rsidRDefault="00000000">
            <w:pPr>
              <w:spacing w:after="40"/>
            </w:pPr>
            <w:r>
              <w:rPr>
                <w:sz w:val="17"/>
              </w:rPr>
              <w:t>Both classifications are supported; apparent disability is present.</w:t>
            </w:r>
          </w:p>
        </w:tc>
      </w:tr>
      <w:tr w:rsidR="00C563E5" w14:paraId="3F2E2DC4" w14:textId="77777777">
        <w:trPr>
          <w:jc w:val="center"/>
        </w:trPr>
        <w:tc>
          <w:tcPr>
            <w:tcW w:w="3240" w:type="dxa"/>
            <w:tcMar>
              <w:top w:w="80" w:type="dxa"/>
              <w:left w:w="120" w:type="dxa"/>
              <w:bottom w:w="80" w:type="dxa"/>
              <w:right w:w="120" w:type="dxa"/>
            </w:tcMar>
          </w:tcPr>
          <w:p w14:paraId="370CA188" w14:textId="77777777" w:rsidR="00C563E5" w:rsidRDefault="00000000">
            <w:pPr>
              <w:spacing w:after="40"/>
            </w:pPr>
            <w:r>
              <w:rPr>
                <w:sz w:val="17"/>
              </w:rPr>
              <w:t>A source verifies disability but uses no term matching a controlled category.</w:t>
            </w:r>
          </w:p>
        </w:tc>
        <w:tc>
          <w:tcPr>
            <w:tcW w:w="3024" w:type="dxa"/>
            <w:tcMar>
              <w:top w:w="80" w:type="dxa"/>
              <w:left w:w="120" w:type="dxa"/>
              <w:bottom w:w="80" w:type="dxa"/>
              <w:right w:w="120" w:type="dxa"/>
            </w:tcMar>
          </w:tcPr>
          <w:p w14:paraId="7A9DA4C3" w14:textId="77777777" w:rsidR="00C563E5" w:rsidRDefault="00000000">
            <w:pPr>
              <w:spacing w:after="40"/>
            </w:pPr>
            <w:r>
              <w:rPr>
                <w:sz w:val="17"/>
              </w:rPr>
              <w:t>Category review required.</w:t>
            </w:r>
          </w:p>
        </w:tc>
        <w:tc>
          <w:tcPr>
            <w:tcW w:w="3096" w:type="dxa"/>
            <w:tcMar>
              <w:top w:w="80" w:type="dxa"/>
              <w:left w:w="120" w:type="dxa"/>
              <w:bottom w:w="80" w:type="dxa"/>
              <w:right w:w="120" w:type="dxa"/>
            </w:tcMar>
          </w:tcPr>
          <w:p w14:paraId="0CC6BC30" w14:textId="77777777" w:rsidR="00C563E5" w:rsidRDefault="00000000">
            <w:pPr>
              <w:spacing w:after="40"/>
            </w:pPr>
            <w:r>
              <w:rPr>
                <w:sz w:val="17"/>
              </w:rPr>
              <w:t>Do not infer a diagnosis or narrower category.</w:t>
            </w:r>
          </w:p>
        </w:tc>
      </w:tr>
    </w:tbl>
    <w:p w14:paraId="699E981C" w14:textId="77777777" w:rsidR="00C563E5" w:rsidRDefault="00C563E5">
      <w:pPr>
        <w:spacing w:after="40"/>
      </w:pPr>
    </w:p>
    <w:p w14:paraId="043E5732" w14:textId="77777777" w:rsidR="00C563E5" w:rsidRDefault="00000000">
      <w:pPr>
        <w:pStyle w:val="Heading1"/>
      </w:pPr>
      <w:r>
        <w:t>Appendix A. Minimum batch workbook fields</w:t>
      </w:r>
    </w:p>
    <w:p w14:paraId="66A3D7A7" w14:textId="77777777" w:rsidR="00C563E5" w:rsidRDefault="00000000">
      <w:pPr>
        <w:pStyle w:val="Heading2"/>
      </w:pPr>
      <w:r>
        <w:t>Input and identity</w:t>
      </w:r>
    </w:p>
    <w:p w14:paraId="36950E3D" w14:textId="77777777" w:rsidR="00C563E5" w:rsidRDefault="00000000">
      <w:pPr>
        <w:numPr>
          <w:ilvl w:val="0"/>
          <w:numId w:val="1"/>
        </w:numPr>
        <w:spacing w:after="80"/>
      </w:pPr>
      <w:r>
        <w:t>Batch</w:t>
      </w:r>
    </w:p>
    <w:p w14:paraId="0F501B92" w14:textId="77777777" w:rsidR="00C563E5" w:rsidRDefault="00000000">
      <w:pPr>
        <w:numPr>
          <w:ilvl w:val="0"/>
          <w:numId w:val="1"/>
        </w:numPr>
        <w:spacing w:after="80"/>
      </w:pPr>
      <w:r>
        <w:t>Study year</w:t>
      </w:r>
    </w:p>
    <w:p w14:paraId="0F3E689D" w14:textId="77777777" w:rsidR="00C563E5" w:rsidRDefault="00000000">
      <w:pPr>
        <w:numPr>
          <w:ilvl w:val="0"/>
          <w:numId w:val="1"/>
        </w:numPr>
        <w:spacing w:after="80"/>
      </w:pPr>
      <w:r>
        <w:t>Actor</w:t>
      </w:r>
    </w:p>
    <w:p w14:paraId="684007D4" w14:textId="77777777" w:rsidR="00C563E5" w:rsidRDefault="00000000">
      <w:pPr>
        <w:numPr>
          <w:ilvl w:val="0"/>
          <w:numId w:val="1"/>
        </w:numPr>
        <w:spacing w:after="80"/>
      </w:pPr>
      <w:r>
        <w:t>IMDb performer ID</w:t>
      </w:r>
    </w:p>
    <w:p w14:paraId="7B794414" w14:textId="77777777" w:rsidR="00C563E5" w:rsidRDefault="00000000">
      <w:pPr>
        <w:numPr>
          <w:ilvl w:val="0"/>
          <w:numId w:val="1"/>
        </w:numPr>
        <w:spacing w:after="80"/>
      </w:pPr>
      <w:r>
        <w:t>IMDb performer URL</w:t>
      </w:r>
    </w:p>
    <w:p w14:paraId="76359AF7" w14:textId="77777777" w:rsidR="00C563E5" w:rsidRDefault="00000000">
      <w:pPr>
        <w:numPr>
          <w:ilvl w:val="0"/>
          <w:numId w:val="1"/>
        </w:numPr>
        <w:spacing w:after="80"/>
      </w:pPr>
      <w:r>
        <w:t>Production</w:t>
      </w:r>
    </w:p>
    <w:p w14:paraId="0186DE8F" w14:textId="77777777" w:rsidR="00C563E5" w:rsidRDefault="00000000">
      <w:pPr>
        <w:numPr>
          <w:ilvl w:val="0"/>
          <w:numId w:val="1"/>
        </w:numPr>
        <w:spacing w:after="80"/>
      </w:pPr>
      <w:r>
        <w:t>Character or role</w:t>
      </w:r>
    </w:p>
    <w:p w14:paraId="2E14CBEC" w14:textId="77777777" w:rsidR="00C563E5" w:rsidRDefault="00000000">
      <w:pPr>
        <w:numPr>
          <w:ilvl w:val="0"/>
          <w:numId w:val="1"/>
        </w:numPr>
        <w:spacing w:after="80"/>
      </w:pPr>
      <w:r>
        <w:t>Source document</w:t>
      </w:r>
    </w:p>
    <w:p w14:paraId="6EDFEA82" w14:textId="77777777" w:rsidR="00C563E5" w:rsidRDefault="00000000">
      <w:pPr>
        <w:numPr>
          <w:ilvl w:val="0"/>
          <w:numId w:val="1"/>
        </w:numPr>
        <w:spacing w:after="80"/>
      </w:pPr>
      <w:r>
        <w:t>Unique performer key</w:t>
      </w:r>
    </w:p>
    <w:p w14:paraId="1F347766" w14:textId="77777777" w:rsidR="00C563E5" w:rsidRDefault="00000000">
      <w:pPr>
        <w:pStyle w:val="Heading2"/>
      </w:pPr>
      <w:r>
        <w:t>Research control</w:t>
      </w:r>
    </w:p>
    <w:p w14:paraId="3AD55102" w14:textId="77777777" w:rsidR="00C563E5" w:rsidRDefault="00000000">
      <w:pPr>
        <w:numPr>
          <w:ilvl w:val="0"/>
          <w:numId w:val="1"/>
        </w:numPr>
        <w:spacing w:after="80"/>
      </w:pPr>
      <w:r>
        <w:t>Pre-research outcome</w:t>
      </w:r>
    </w:p>
    <w:p w14:paraId="2491821C" w14:textId="77777777" w:rsidR="00C563E5" w:rsidRDefault="00000000">
      <w:pPr>
        <w:numPr>
          <w:ilvl w:val="0"/>
          <w:numId w:val="1"/>
        </w:numPr>
        <w:spacing w:after="80"/>
      </w:pPr>
      <w:r>
        <w:t>Master research status</w:t>
      </w:r>
    </w:p>
    <w:p w14:paraId="7D39317A" w14:textId="77777777" w:rsidR="00C563E5" w:rsidRDefault="00000000">
      <w:pPr>
        <w:numPr>
          <w:ilvl w:val="0"/>
          <w:numId w:val="1"/>
        </w:numPr>
        <w:spacing w:after="80"/>
      </w:pPr>
      <w:r>
        <w:t>Register-check status</w:t>
      </w:r>
    </w:p>
    <w:p w14:paraId="162C1633" w14:textId="77777777" w:rsidR="00C563E5" w:rsidRDefault="00000000">
      <w:pPr>
        <w:numPr>
          <w:ilvl w:val="0"/>
          <w:numId w:val="1"/>
        </w:numPr>
        <w:spacing w:after="80"/>
      </w:pPr>
      <w:r>
        <w:t>Online-search status</w:t>
      </w:r>
    </w:p>
    <w:p w14:paraId="345C6630" w14:textId="77777777" w:rsidR="00C563E5" w:rsidRDefault="00000000">
      <w:pPr>
        <w:numPr>
          <w:ilvl w:val="0"/>
          <w:numId w:val="1"/>
        </w:numPr>
        <w:spacing w:after="80"/>
      </w:pPr>
      <w:r>
        <w:lastRenderedPageBreak/>
        <w:t>First/last search date</w:t>
      </w:r>
    </w:p>
    <w:p w14:paraId="57C91A19" w14:textId="77777777" w:rsidR="00C563E5" w:rsidRDefault="00000000">
      <w:pPr>
        <w:numPr>
          <w:ilvl w:val="0"/>
          <w:numId w:val="1"/>
        </w:numPr>
        <w:spacing w:after="80"/>
      </w:pPr>
      <w:r>
        <w:t>Protocol version</w:t>
      </w:r>
    </w:p>
    <w:p w14:paraId="58FB290B" w14:textId="77777777" w:rsidR="00C563E5" w:rsidRDefault="00000000">
      <w:pPr>
        <w:numPr>
          <w:ilvl w:val="0"/>
          <w:numId w:val="1"/>
        </w:numPr>
        <w:spacing w:after="80"/>
      </w:pPr>
      <w:r>
        <w:t>Query</w:t>
      </w:r>
    </w:p>
    <w:p w14:paraId="36625D6B" w14:textId="77777777" w:rsidR="00C563E5" w:rsidRDefault="00000000">
      <w:pPr>
        <w:numPr>
          <w:ilvl w:val="0"/>
          <w:numId w:val="1"/>
        </w:numPr>
        <w:spacing w:after="80"/>
      </w:pPr>
      <w:r>
        <w:t>Reviewer</w:t>
      </w:r>
    </w:p>
    <w:p w14:paraId="76A6A437" w14:textId="77777777" w:rsidR="00C563E5" w:rsidRDefault="00000000">
      <w:pPr>
        <w:numPr>
          <w:ilvl w:val="0"/>
          <w:numId w:val="1"/>
        </w:numPr>
        <w:spacing w:after="80"/>
      </w:pPr>
      <w:r>
        <w:t>Next review date</w:t>
      </w:r>
    </w:p>
    <w:p w14:paraId="71F6C3B8" w14:textId="77777777" w:rsidR="00C563E5" w:rsidRDefault="00000000">
      <w:pPr>
        <w:pStyle w:val="Heading2"/>
      </w:pPr>
      <w:r>
        <w:t>Evidence</w:t>
      </w:r>
    </w:p>
    <w:p w14:paraId="22BF5FB5" w14:textId="77777777" w:rsidR="00C563E5" w:rsidRDefault="00000000">
      <w:pPr>
        <w:numPr>
          <w:ilvl w:val="0"/>
          <w:numId w:val="1"/>
        </w:numPr>
        <w:spacing w:after="80"/>
      </w:pPr>
      <w:r>
        <w:t>Evidence status</w:t>
      </w:r>
    </w:p>
    <w:p w14:paraId="22C771F5" w14:textId="77777777" w:rsidR="00C563E5" w:rsidRDefault="00000000">
      <w:pPr>
        <w:numPr>
          <w:ilvl w:val="0"/>
          <w:numId w:val="1"/>
        </w:numPr>
        <w:spacing w:after="80"/>
      </w:pPr>
      <w:r>
        <w:t>Performer terminology</w:t>
      </w:r>
    </w:p>
    <w:p w14:paraId="586B7741" w14:textId="77777777" w:rsidR="00C563E5" w:rsidRDefault="00000000">
      <w:pPr>
        <w:numPr>
          <w:ilvl w:val="0"/>
          <w:numId w:val="1"/>
        </w:numPr>
        <w:spacing w:after="80"/>
      </w:pPr>
      <w:r>
        <w:t>Evidence summary</w:t>
      </w:r>
    </w:p>
    <w:p w14:paraId="2DCADBBF" w14:textId="77777777" w:rsidR="00C563E5" w:rsidRDefault="00000000">
      <w:pPr>
        <w:numPr>
          <w:ilvl w:val="0"/>
          <w:numId w:val="1"/>
        </w:numPr>
        <w:spacing w:after="80"/>
      </w:pPr>
      <w:r>
        <w:t>Evidence type</w:t>
      </w:r>
    </w:p>
    <w:p w14:paraId="5A5CEDC6" w14:textId="77777777" w:rsidR="00C563E5" w:rsidRDefault="00000000">
      <w:pPr>
        <w:numPr>
          <w:ilvl w:val="0"/>
          <w:numId w:val="1"/>
        </w:numPr>
        <w:spacing w:after="80"/>
      </w:pPr>
      <w:r>
        <w:t>Evidence source</w:t>
      </w:r>
    </w:p>
    <w:p w14:paraId="3A1AB865" w14:textId="77777777" w:rsidR="00C563E5" w:rsidRDefault="00000000">
      <w:pPr>
        <w:numPr>
          <w:ilvl w:val="0"/>
          <w:numId w:val="1"/>
        </w:numPr>
        <w:spacing w:after="80"/>
      </w:pPr>
      <w:r>
        <w:t>Evidence URL</w:t>
      </w:r>
    </w:p>
    <w:p w14:paraId="2E20D103" w14:textId="77777777" w:rsidR="00C563E5" w:rsidRDefault="00000000">
      <w:pPr>
        <w:numPr>
          <w:ilvl w:val="0"/>
          <w:numId w:val="1"/>
        </w:numPr>
        <w:spacing w:after="80"/>
      </w:pPr>
      <w:r>
        <w:t>Identity confidence</w:t>
      </w:r>
    </w:p>
    <w:p w14:paraId="3BFF1D28" w14:textId="77777777" w:rsidR="00C563E5" w:rsidRDefault="00000000">
      <w:pPr>
        <w:numPr>
          <w:ilvl w:val="0"/>
          <w:numId w:val="1"/>
        </w:numPr>
        <w:spacing w:after="80"/>
      </w:pPr>
      <w:r>
        <w:t>Classification confidence</w:t>
      </w:r>
    </w:p>
    <w:p w14:paraId="450E62CB" w14:textId="77777777" w:rsidR="00C563E5" w:rsidRDefault="00000000">
      <w:pPr>
        <w:numPr>
          <w:ilvl w:val="0"/>
          <w:numId w:val="1"/>
        </w:numPr>
        <w:spacing w:after="80"/>
      </w:pPr>
      <w:r>
        <w:t>Rejection reason</w:t>
      </w:r>
    </w:p>
    <w:p w14:paraId="53F0E8BA" w14:textId="77777777" w:rsidR="00C563E5" w:rsidRDefault="00000000">
      <w:pPr>
        <w:pStyle w:val="Heading2"/>
      </w:pPr>
      <w:r>
        <w:t>Classification</w:t>
      </w:r>
    </w:p>
    <w:p w14:paraId="5C1CFF63" w14:textId="77777777" w:rsidR="00C563E5" w:rsidRDefault="00000000">
      <w:pPr>
        <w:numPr>
          <w:ilvl w:val="0"/>
          <w:numId w:val="1"/>
        </w:numPr>
        <w:spacing w:after="80"/>
      </w:pPr>
      <w:r>
        <w:t>Controlled categories</w:t>
      </w:r>
    </w:p>
    <w:p w14:paraId="5F7E4E4E" w14:textId="77777777" w:rsidR="00C563E5" w:rsidRDefault="00000000">
      <w:pPr>
        <w:numPr>
          <w:ilvl w:val="0"/>
          <w:numId w:val="1"/>
        </w:numPr>
        <w:spacing w:after="80"/>
      </w:pPr>
      <w:r>
        <w:t>Apparent-disability classification</w:t>
      </w:r>
    </w:p>
    <w:p w14:paraId="0B8F0245" w14:textId="77777777" w:rsidR="00C563E5" w:rsidRDefault="00000000">
      <w:pPr>
        <w:numPr>
          <w:ilvl w:val="0"/>
          <w:numId w:val="1"/>
        </w:numPr>
        <w:spacing w:after="80"/>
      </w:pPr>
      <w:r>
        <w:t>Neurodivergent-only classification</w:t>
      </w:r>
    </w:p>
    <w:p w14:paraId="0856D52E" w14:textId="77777777" w:rsidR="00C563E5" w:rsidRDefault="00000000">
      <w:pPr>
        <w:numPr>
          <w:ilvl w:val="0"/>
          <w:numId w:val="1"/>
        </w:numPr>
        <w:spacing w:after="80"/>
      </w:pPr>
      <w:r>
        <w:t>Category-review status</w:t>
      </w:r>
    </w:p>
    <w:p w14:paraId="063CFD76" w14:textId="77777777" w:rsidR="00C563E5" w:rsidRDefault="00000000">
      <w:pPr>
        <w:pStyle w:val="Heading2"/>
      </w:pPr>
      <w:r>
        <w:t>Audit</w:t>
      </w:r>
    </w:p>
    <w:p w14:paraId="6CD450BC" w14:textId="77777777" w:rsidR="00C563E5" w:rsidRDefault="00000000">
      <w:pPr>
        <w:numPr>
          <w:ilvl w:val="0"/>
          <w:numId w:val="1"/>
        </w:numPr>
        <w:spacing w:after="80"/>
      </w:pPr>
      <w:r>
        <w:t>Previous value</w:t>
      </w:r>
    </w:p>
    <w:p w14:paraId="282A3755" w14:textId="77777777" w:rsidR="00C563E5" w:rsidRDefault="00000000">
      <w:pPr>
        <w:numPr>
          <w:ilvl w:val="0"/>
          <w:numId w:val="1"/>
        </w:numPr>
        <w:spacing w:after="80"/>
      </w:pPr>
      <w:r>
        <w:t>New value</w:t>
      </w:r>
    </w:p>
    <w:p w14:paraId="76997518" w14:textId="77777777" w:rsidR="00C563E5" w:rsidRDefault="00000000">
      <w:pPr>
        <w:numPr>
          <w:ilvl w:val="0"/>
          <w:numId w:val="1"/>
        </w:numPr>
        <w:spacing w:after="80"/>
      </w:pPr>
      <w:r>
        <w:t>Change date</w:t>
      </w:r>
    </w:p>
    <w:p w14:paraId="782E02EA" w14:textId="77777777" w:rsidR="00C563E5" w:rsidRDefault="00000000">
      <w:pPr>
        <w:numPr>
          <w:ilvl w:val="0"/>
          <w:numId w:val="1"/>
        </w:numPr>
        <w:spacing w:after="80"/>
      </w:pPr>
      <w:r>
        <w:t>Reason</w:t>
      </w:r>
    </w:p>
    <w:p w14:paraId="1832CC1D" w14:textId="77777777" w:rsidR="00C563E5" w:rsidRDefault="00000000">
      <w:pPr>
        <w:numPr>
          <w:ilvl w:val="0"/>
          <w:numId w:val="1"/>
        </w:numPr>
        <w:spacing w:after="80"/>
      </w:pPr>
      <w:r>
        <w:t>Approver</w:t>
      </w:r>
    </w:p>
    <w:p w14:paraId="6FCD26CF" w14:textId="77777777" w:rsidR="00C563E5" w:rsidRDefault="00000000">
      <w:pPr>
        <w:numPr>
          <w:ilvl w:val="0"/>
          <w:numId w:val="1"/>
        </w:numPr>
        <w:spacing w:after="80"/>
      </w:pPr>
      <w:r>
        <w:t>Batch outcome</w:t>
      </w:r>
    </w:p>
    <w:p w14:paraId="2C56CED5" w14:textId="77777777" w:rsidR="00C563E5" w:rsidRDefault="00000000">
      <w:pPr>
        <w:numPr>
          <w:ilvl w:val="0"/>
          <w:numId w:val="1"/>
        </w:numPr>
        <w:spacing w:after="80"/>
      </w:pPr>
      <w:r>
        <w:t>Next action</w:t>
      </w:r>
    </w:p>
    <w:p w14:paraId="19498FFB" w14:textId="77777777" w:rsidR="00C563E5" w:rsidRDefault="00000000">
      <w:pPr>
        <w:pStyle w:val="Heading1"/>
      </w:pPr>
      <w:r>
        <w:t>Appendix B. Researcher checklist</w:t>
      </w:r>
    </w:p>
    <w:p w14:paraId="3625586A" w14:textId="77777777" w:rsidR="00C563E5" w:rsidRDefault="00000000" w:rsidP="006337B0">
      <w:pPr>
        <w:spacing w:after="80"/>
        <w:ind w:left="332"/>
      </w:pPr>
      <w:r>
        <w:t>☐ I matched the performer by IMDb ID wherever available.</w:t>
      </w:r>
    </w:p>
    <w:p w14:paraId="51BDB83E" w14:textId="77777777" w:rsidR="00C563E5" w:rsidRDefault="00000000" w:rsidP="006337B0">
      <w:pPr>
        <w:spacing w:after="80"/>
        <w:ind w:left="332"/>
      </w:pPr>
      <w:r>
        <w:t>☐ I checked the disability register before searching online.</w:t>
      </w:r>
    </w:p>
    <w:p w14:paraId="76520547" w14:textId="77777777" w:rsidR="00C563E5" w:rsidRDefault="00000000" w:rsidP="006337B0">
      <w:pPr>
        <w:spacing w:after="80"/>
        <w:ind w:left="332"/>
      </w:pPr>
      <w:r>
        <w:t>☐ I checked the Master Performer Research Log before repeating research.</w:t>
      </w:r>
    </w:p>
    <w:p w14:paraId="43A15E11" w14:textId="77777777" w:rsidR="00C563E5" w:rsidRDefault="00000000" w:rsidP="006337B0">
      <w:pPr>
        <w:spacing w:after="80"/>
        <w:ind w:left="332"/>
      </w:pPr>
      <w:r>
        <w:lastRenderedPageBreak/>
        <w:t>☐ I recorded the exact query and date.</w:t>
      </w:r>
    </w:p>
    <w:p w14:paraId="20A293F6" w14:textId="77777777" w:rsidR="00C563E5" w:rsidRDefault="00000000" w:rsidP="006337B0">
      <w:pPr>
        <w:spacing w:after="80"/>
        <w:ind w:left="332"/>
      </w:pPr>
      <w:r>
        <w:t>☐ I opened candidate sources rather than relying on snippets.</w:t>
      </w:r>
    </w:p>
    <w:p w14:paraId="1812F96B" w14:textId="77777777" w:rsidR="00C563E5" w:rsidRDefault="00000000" w:rsidP="006337B0">
      <w:pPr>
        <w:spacing w:after="80"/>
        <w:ind w:left="332"/>
      </w:pPr>
      <w:r>
        <w:t>☐ I confirmed that evidence concerns the correct performer.</w:t>
      </w:r>
    </w:p>
    <w:p w14:paraId="2AF7486D" w14:textId="77777777" w:rsidR="00C563E5" w:rsidRDefault="00000000" w:rsidP="006337B0">
      <w:pPr>
        <w:spacing w:after="80"/>
        <w:ind w:left="332"/>
      </w:pPr>
      <w:r>
        <w:t>☐ I did not infer disability from a role, appearance or photograph.</w:t>
      </w:r>
    </w:p>
    <w:p w14:paraId="6BA24D2B" w14:textId="77777777" w:rsidR="00C563E5" w:rsidRDefault="00000000" w:rsidP="006337B0">
      <w:pPr>
        <w:spacing w:after="80"/>
        <w:ind w:left="332"/>
      </w:pPr>
      <w:r>
        <w:t>☐ I preserved the performer’s terminology.</w:t>
      </w:r>
    </w:p>
    <w:p w14:paraId="4C776714" w14:textId="77777777" w:rsidR="00C563E5" w:rsidRDefault="00000000" w:rsidP="006337B0">
      <w:pPr>
        <w:spacing w:after="80"/>
        <w:ind w:left="332"/>
      </w:pPr>
      <w:r>
        <w:t>☐ I assigned only categories supported by evidence.</w:t>
      </w:r>
    </w:p>
    <w:p w14:paraId="1BBA38DE" w14:textId="77777777" w:rsidR="00C563E5" w:rsidRDefault="00000000" w:rsidP="006337B0">
      <w:pPr>
        <w:spacing w:after="80"/>
        <w:ind w:left="332"/>
      </w:pPr>
      <w:r>
        <w:t>☐ I retained ambiguous or rejected evidence with a reason.</w:t>
      </w:r>
    </w:p>
    <w:p w14:paraId="522464E1" w14:textId="77777777" w:rsidR="00C563E5" w:rsidRDefault="00000000" w:rsidP="006337B0">
      <w:pPr>
        <w:spacing w:after="80"/>
        <w:ind w:left="332"/>
      </w:pPr>
      <w:r>
        <w:t>☐ I used “No qualifying evidence identified” for a negative result.</w:t>
      </w:r>
    </w:p>
    <w:p w14:paraId="593EE979" w14:textId="77777777" w:rsidR="00C563E5" w:rsidRDefault="00000000" w:rsidP="006337B0">
      <w:pPr>
        <w:spacing w:after="80"/>
        <w:ind w:left="332"/>
      </w:pPr>
      <w:r>
        <w:t>☐ I created or linked all known disability encounters.</w:t>
      </w:r>
    </w:p>
    <w:p w14:paraId="5D8FA9B6" w14:textId="77777777" w:rsidR="00C563E5" w:rsidRDefault="00000000" w:rsidP="006337B0">
      <w:pPr>
        <w:spacing w:after="80"/>
        <w:ind w:left="332"/>
      </w:pPr>
      <w:r>
        <w:t>☐ I reconciled the input and outcome totals.</w:t>
      </w:r>
    </w:p>
    <w:p w14:paraId="6B6E9464" w14:textId="77777777" w:rsidR="00C563E5" w:rsidRDefault="00000000" w:rsidP="006337B0">
      <w:pPr>
        <w:spacing w:after="80"/>
        <w:ind w:left="332"/>
      </w:pPr>
      <w:r>
        <w:t>☐ I recorded the next action and review date.</w:t>
      </w:r>
    </w:p>
    <w:sectPr w:rsidR="00C563E5" w:rsidSect="00034616">
      <w:headerReference w:type="default" r:id="rId8"/>
      <w:footerReference w:type="default" r:id="rId9"/>
      <w:pgSz w:w="12240" w:h="15840"/>
      <w:pgMar w:top="1080"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484F6E" w14:textId="77777777" w:rsidR="00DF75C2" w:rsidRDefault="00DF75C2">
      <w:pPr>
        <w:spacing w:after="0" w:line="240" w:lineRule="auto"/>
      </w:pPr>
      <w:r>
        <w:separator/>
      </w:r>
    </w:p>
  </w:endnote>
  <w:endnote w:type="continuationSeparator" w:id="0">
    <w:p w14:paraId="75F8DDCC" w14:textId="77777777" w:rsidR="00DF75C2" w:rsidRDefault="00DF7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6DAF49" w14:textId="77777777" w:rsidR="00C563E5" w:rsidRDefault="00000000">
    <w:pPr>
      <w:pStyle w:val="Footer"/>
      <w:jc w:val="right"/>
    </w:pPr>
    <w:r>
      <w:rPr>
        <w:color w:val="666666"/>
        <w:sz w:val="16"/>
      </w:rPr>
      <w:t xml:space="preserve">Controlled </w:t>
    </w:r>
    <w:proofErr w:type="gramStart"/>
    <w:r>
      <w:rPr>
        <w:color w:val="666666"/>
        <w:sz w:val="16"/>
      </w:rPr>
      <w:t>reference  |</w:t>
    </w:r>
    <w:proofErr w:type="gramEnd"/>
    <w:r>
      <w:rPr>
        <w:color w:val="666666"/>
        <w:sz w:val="16"/>
      </w:rPr>
      <w:t xml:space="preserve">  Page </w:t>
    </w:r>
    <w:r>
      <w:fldChar w:fldCharType="begin"/>
    </w:r>
    <w:r>
      <w:instrText>PAGE</w:instrText>
    </w:r>
    <w:r>
      <w:fldChar w:fldCharType="separate"/>
    </w:r>
    <w:r w:rsidR="006337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2BC66D" w14:textId="77777777" w:rsidR="00DF75C2" w:rsidRDefault="00DF75C2">
      <w:pPr>
        <w:spacing w:after="0" w:line="240" w:lineRule="auto"/>
      </w:pPr>
      <w:r>
        <w:separator/>
      </w:r>
    </w:p>
  </w:footnote>
  <w:footnote w:type="continuationSeparator" w:id="0">
    <w:p w14:paraId="46464084" w14:textId="77777777" w:rsidR="00DF75C2" w:rsidRDefault="00DF7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7CE02E" w14:textId="77777777" w:rsidR="00C563E5" w:rsidRDefault="00000000">
    <w:pPr>
      <w:pStyle w:val="Header"/>
      <w:jc w:val="right"/>
    </w:pPr>
    <w:r>
      <w:rPr>
        <w:color w:val="666666"/>
        <w:sz w:val="16"/>
      </w:rPr>
      <w:t xml:space="preserve">PERFORMER DISABILITY RESEARCH METHODOLOGY </w:t>
    </w:r>
    <w:proofErr w:type="gramStart"/>
    <w:r>
      <w:rPr>
        <w:color w:val="666666"/>
        <w:sz w:val="16"/>
      </w:rPr>
      <w:t>RAG  |</w:t>
    </w:r>
    <w:proofErr w:type="gramEnd"/>
    <w:r>
      <w:rPr>
        <w:color w:val="666666"/>
        <w:sz w:val="16"/>
      </w:rPr>
      <w:t xml:space="preserve">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34F7A7A"/>
    <w:multiLevelType w:val="singleLevel"/>
    <w:tmpl w:val="F49A4F52"/>
    <w:lvl w:ilvl="0">
      <w:start w:val="1"/>
      <w:numFmt w:val="decimal"/>
      <w:lvlText w:val="%1."/>
      <w:lvlJc w:val="left"/>
      <w:pPr>
        <w:tabs>
          <w:tab w:val="num" w:pos="648"/>
        </w:tabs>
        <w:ind w:left="648" w:hanging="316"/>
      </w:pPr>
    </w:lvl>
  </w:abstractNum>
  <w:abstractNum w:abstractNumId="10" w15:restartNumberingAfterBreak="0">
    <w:nsid w:val="169517A0"/>
    <w:multiLevelType w:val="singleLevel"/>
    <w:tmpl w:val="0AD852B6"/>
    <w:lvl w:ilvl="0">
      <w:start w:val="1"/>
      <w:numFmt w:val="decimal"/>
      <w:lvlText w:val="%1."/>
      <w:lvlJc w:val="left"/>
      <w:pPr>
        <w:tabs>
          <w:tab w:val="num" w:pos="648"/>
        </w:tabs>
        <w:ind w:left="648" w:hanging="316"/>
      </w:pPr>
    </w:lvl>
  </w:abstractNum>
  <w:abstractNum w:abstractNumId="11" w15:restartNumberingAfterBreak="0">
    <w:nsid w:val="1F53639E"/>
    <w:multiLevelType w:val="singleLevel"/>
    <w:tmpl w:val="CEF0658E"/>
    <w:lvl w:ilvl="0">
      <w:start w:val="1"/>
      <w:numFmt w:val="decimal"/>
      <w:pStyle w:val="ListBullet"/>
      <w:lvlText w:val="%1."/>
      <w:lvlJc w:val="left"/>
      <w:pPr>
        <w:tabs>
          <w:tab w:val="num" w:pos="648"/>
        </w:tabs>
        <w:ind w:left="648" w:hanging="316"/>
      </w:pPr>
    </w:lvl>
  </w:abstractNum>
  <w:abstractNum w:abstractNumId="12" w15:restartNumberingAfterBreak="0">
    <w:nsid w:val="21B60314"/>
    <w:multiLevelType w:val="singleLevel"/>
    <w:tmpl w:val="6F962B3C"/>
    <w:lvl w:ilvl="0">
      <w:start w:val="1"/>
      <w:numFmt w:val="decimal"/>
      <w:lvlText w:val="%1."/>
      <w:lvlJc w:val="left"/>
      <w:pPr>
        <w:tabs>
          <w:tab w:val="num" w:pos="648"/>
        </w:tabs>
        <w:ind w:left="648" w:hanging="316"/>
      </w:pPr>
    </w:lvl>
  </w:abstractNum>
  <w:abstractNum w:abstractNumId="13" w15:restartNumberingAfterBreak="0">
    <w:nsid w:val="397B5651"/>
    <w:multiLevelType w:val="hybridMultilevel"/>
    <w:tmpl w:val="4636D20C"/>
    <w:lvl w:ilvl="0" w:tplc="0809000F">
      <w:start w:val="1"/>
      <w:numFmt w:val="decimal"/>
      <w:lvlText w:val="%1."/>
      <w:lvlJc w:val="left"/>
      <w:pPr>
        <w:ind w:left="1052" w:hanging="360"/>
      </w:pPr>
    </w:lvl>
    <w:lvl w:ilvl="1" w:tplc="08090019" w:tentative="1">
      <w:start w:val="1"/>
      <w:numFmt w:val="lowerLetter"/>
      <w:lvlText w:val="%2."/>
      <w:lvlJc w:val="left"/>
      <w:pPr>
        <w:ind w:left="1772" w:hanging="360"/>
      </w:pPr>
    </w:lvl>
    <w:lvl w:ilvl="2" w:tplc="0809001B" w:tentative="1">
      <w:start w:val="1"/>
      <w:numFmt w:val="lowerRoman"/>
      <w:lvlText w:val="%3."/>
      <w:lvlJc w:val="right"/>
      <w:pPr>
        <w:ind w:left="2492" w:hanging="180"/>
      </w:pPr>
    </w:lvl>
    <w:lvl w:ilvl="3" w:tplc="0809000F" w:tentative="1">
      <w:start w:val="1"/>
      <w:numFmt w:val="decimal"/>
      <w:lvlText w:val="%4."/>
      <w:lvlJc w:val="left"/>
      <w:pPr>
        <w:ind w:left="3212" w:hanging="360"/>
      </w:pPr>
    </w:lvl>
    <w:lvl w:ilvl="4" w:tplc="08090019" w:tentative="1">
      <w:start w:val="1"/>
      <w:numFmt w:val="lowerLetter"/>
      <w:lvlText w:val="%5."/>
      <w:lvlJc w:val="left"/>
      <w:pPr>
        <w:ind w:left="3932" w:hanging="360"/>
      </w:pPr>
    </w:lvl>
    <w:lvl w:ilvl="5" w:tplc="0809001B" w:tentative="1">
      <w:start w:val="1"/>
      <w:numFmt w:val="lowerRoman"/>
      <w:lvlText w:val="%6."/>
      <w:lvlJc w:val="right"/>
      <w:pPr>
        <w:ind w:left="4652" w:hanging="180"/>
      </w:pPr>
    </w:lvl>
    <w:lvl w:ilvl="6" w:tplc="0809000F" w:tentative="1">
      <w:start w:val="1"/>
      <w:numFmt w:val="decimal"/>
      <w:lvlText w:val="%7."/>
      <w:lvlJc w:val="left"/>
      <w:pPr>
        <w:ind w:left="5372" w:hanging="360"/>
      </w:pPr>
    </w:lvl>
    <w:lvl w:ilvl="7" w:tplc="08090019" w:tentative="1">
      <w:start w:val="1"/>
      <w:numFmt w:val="lowerLetter"/>
      <w:lvlText w:val="%8."/>
      <w:lvlJc w:val="left"/>
      <w:pPr>
        <w:ind w:left="6092" w:hanging="360"/>
      </w:pPr>
    </w:lvl>
    <w:lvl w:ilvl="8" w:tplc="0809001B" w:tentative="1">
      <w:start w:val="1"/>
      <w:numFmt w:val="lowerRoman"/>
      <w:lvlText w:val="%9."/>
      <w:lvlJc w:val="right"/>
      <w:pPr>
        <w:ind w:left="6812" w:hanging="180"/>
      </w:pPr>
    </w:lvl>
  </w:abstractNum>
  <w:abstractNum w:abstractNumId="14" w15:restartNumberingAfterBreak="0">
    <w:nsid w:val="587D0380"/>
    <w:multiLevelType w:val="singleLevel"/>
    <w:tmpl w:val="CCE88262"/>
    <w:lvl w:ilvl="0">
      <w:start w:val="1"/>
      <w:numFmt w:val="bullet"/>
      <w:lvlText w:val=""/>
      <w:lvlJc w:val="left"/>
      <w:pPr>
        <w:tabs>
          <w:tab w:val="num" w:pos="648"/>
        </w:tabs>
        <w:ind w:left="648" w:hanging="316"/>
      </w:pPr>
      <w:rPr>
        <w:rFonts w:ascii="Symbol" w:hAnsi="Symbol"/>
      </w:rPr>
    </w:lvl>
  </w:abstractNum>
  <w:num w:numId="1" w16cid:durableId="1932859463">
    <w:abstractNumId w:val="11"/>
  </w:num>
  <w:num w:numId="2" w16cid:durableId="78068205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90C"/>
    <w:rsid w:val="006337B0"/>
    <w:rsid w:val="00AA1D8D"/>
    <w:rsid w:val="00B47730"/>
    <w:rsid w:val="00C563E5"/>
    <w:rsid w:val="00CB0664"/>
    <w:rsid w:val="00DF75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4633C"/>
  <w14:defaultImageDpi w14:val="300"/>
  <w15:docId w15:val="{2EDFEDE6-D46A-E147-8127-411527059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ind w:left="540" w:hanging="271"/>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2886</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Performer Disability Research Methodology RAG</dc:title>
  <dc:subject>Controlled methodology for performer disability evidence research</dc:subject>
  <dc:creator>python-docx</dc:creator>
  <cp:keywords>disability research, casting, evidence, RAG, methodology, IMDb identity</cp:keywords>
  <dc:description>Version 1.0. Public-evidence research only; no private medical inference.</dc:description>
  <cp:lastModifiedBy>Gareth Ford Williams - Consultant</cp:lastModifiedBy>
  <cp:revision>2</cp:revision>
  <dcterms:created xsi:type="dcterms:W3CDTF">2013-12-23T23:15:00Z</dcterms:created>
  <dcterms:modified xsi:type="dcterms:W3CDTF">2026-09-08T09:37:00Z</dcterms:modified>
  <cp:category/>
</cp:coreProperties>
</file>