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left="0" w:leftChars="0" w:firstLine="0" w:firstLineChars="0"/>
        <w:rPr>
          <w:rFonts w:hint="default"/>
        </w:rPr>
      </w:pPr>
      <w:r>
        <w:rPr>
          <w:rFonts w:hint="eastAsia"/>
        </w:rPr>
        <w:t>高校招生系统</w:t>
      </w:r>
      <w:r>
        <w:rPr>
          <w:rFonts w:hint="default"/>
        </w:rPr>
        <w:t>说明书</w:t>
      </w:r>
    </w:p>
    <w:p>
      <w:pPr>
        <w:pStyle w:val="3"/>
        <w:ind w:left="0" w:leftChars="0" w:firstLine="0" w:firstLineChars="0"/>
        <w:rPr>
          <w:rFonts w:hint="eastAsia"/>
        </w:rPr>
      </w:pPr>
      <w:r>
        <w:rPr>
          <w:rFonts w:hint="eastAsia"/>
        </w:rPr>
        <w:t>需求分析：系统开发背景分析</w:t>
      </w:r>
    </w:p>
    <w:p>
      <w:pPr>
        <w:pStyle w:val="4"/>
        <w:rPr>
          <w:rFonts w:hint="eastAsia"/>
        </w:rPr>
      </w:pPr>
      <w:r>
        <w:rPr>
          <w:rFonts w:hint="default"/>
        </w:rPr>
        <w:t>背景</w:t>
      </w:r>
    </w:p>
    <w:p>
      <w:pPr>
        <w:rPr>
          <w:rFonts w:hint="default"/>
        </w:rPr>
      </w:pPr>
      <w:r>
        <w:rPr>
          <w:rFonts w:hint="eastAsia"/>
        </w:rPr>
        <w:t>高等院校的招生录取工作，是一个复杂工作。涉及到大量考生和院校的数据，人工进行录取工作量大、主观性强、容易滋生腐败行为。通过开发“招生录取系统”，实现录取过程的自动化等工作。大大节约录取时间、使录取更加公正、客观</w:t>
      </w:r>
      <w:r>
        <w:rPr>
          <w:rFonts w:hint="default"/>
        </w:rPr>
        <w:t>。</w:t>
      </w:r>
    </w:p>
    <w:p>
      <w:pPr>
        <w:pStyle w:val="4"/>
        <w:rPr>
          <w:rFonts w:hint="eastAsia"/>
        </w:rPr>
      </w:pPr>
      <w:r>
        <w:rPr>
          <w:rFonts w:hint="default"/>
        </w:rPr>
        <w:t>功能特性</w:t>
      </w:r>
    </w:p>
    <w:p>
      <w:pPr>
        <w:rPr>
          <w:rFonts w:hint="eastAsia"/>
        </w:rPr>
      </w:pPr>
      <w:r>
        <w:rPr>
          <w:rFonts w:hint="default"/>
        </w:rPr>
        <w:t>（蓝色标出已实现特性）</w:t>
      </w:r>
    </w:p>
    <w:p>
      <w:pPr>
        <w:rPr>
          <w:rFonts w:hint="default"/>
        </w:rPr>
      </w:pPr>
      <w:r>
        <w:rPr>
          <w:rFonts w:hint="default"/>
        </w:rPr>
        <w:t>FE1.高校招生计划录入</w:t>
      </w:r>
    </w:p>
    <w:p>
      <w:pPr>
        <w:rPr>
          <w:rFonts w:hint="default"/>
        </w:rPr>
      </w:pPr>
      <w:r>
        <w:rPr>
          <w:rFonts w:hint="default"/>
        </w:rPr>
        <w:t>FE2.学生志愿录入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FE3.各学生信息一览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FE4.自动投档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FE5.高校招生列表查询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FE6.学生录取结果查询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FE7.各高校招生情况一览</w:t>
      </w:r>
    </w:p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FE8.一键清空招生信息</w:t>
      </w:r>
    </w:p>
    <w:p>
      <w:pPr>
        <w:pStyle w:val="4"/>
        <w:rPr>
          <w:rFonts w:hint="eastAsia"/>
        </w:rPr>
      </w:pPr>
      <w:r>
        <w:rPr>
          <w:rFonts w:hint="default"/>
        </w:rPr>
        <w:t>可选功能</w:t>
      </w:r>
    </w:p>
    <w:p>
      <w:pPr>
        <w:rPr>
          <w:rFonts w:hint="default"/>
        </w:rPr>
      </w:pPr>
      <w:r>
        <w:rPr>
          <w:rFonts w:hint="default"/>
        </w:rPr>
        <w:t>AFE1.高校招生结果报表打印</w:t>
      </w:r>
    </w:p>
    <w:p>
      <w:pPr>
        <w:rPr>
          <w:rFonts w:hint="default"/>
        </w:rPr>
      </w:pPr>
      <w:r>
        <w:rPr>
          <w:rFonts w:hint="default"/>
        </w:rPr>
        <w:t>AFE2.学生录取结果报表打印</w:t>
      </w:r>
    </w:p>
    <w:p>
      <w:pPr>
        <w:rPr>
          <w:rFonts w:hint="default"/>
        </w:rPr>
      </w:pPr>
      <w:r>
        <w:rPr>
          <w:rFonts w:hint="default"/>
        </w:rPr>
        <w:t>AFE3.学生成绩修改跟踪</w:t>
      </w:r>
    </w:p>
    <w:p>
      <w:pPr>
        <w:rPr>
          <w:rFonts w:hint="default"/>
        </w:rPr>
      </w:pPr>
      <w:r>
        <w:rPr>
          <w:rFonts w:hint="default"/>
        </w:rPr>
        <w:t>AFE4.学生录取结果修改跟踪</w:t>
      </w:r>
    </w:p>
    <w:p>
      <w:pPr>
        <w:rPr>
          <w:rFonts w:hint="default"/>
        </w:rPr>
      </w:pPr>
      <w:r>
        <w:rPr>
          <w:rFonts w:hint="default"/>
        </w:rPr>
        <w:t>AFE5.高校调剂意向录入</w:t>
      </w:r>
    </w:p>
    <w:p>
      <w:pPr>
        <w:rPr>
          <w:rFonts w:hint="default"/>
        </w:rPr>
      </w:pPr>
      <w:r>
        <w:rPr>
          <w:rFonts w:hint="default"/>
        </w:rPr>
        <w:t>AFE6.学生调剂意向录入</w:t>
      </w:r>
    </w:p>
    <w:p>
      <w:pPr>
        <w:rPr>
          <w:rFonts w:hint="default"/>
        </w:rPr>
      </w:pPr>
      <w:r>
        <w:rPr>
          <w:rFonts w:hint="default"/>
        </w:rPr>
        <w:t>AFE7.自动调剂</w:t>
      </w:r>
    </w:p>
    <w:p>
      <w:pPr>
        <w:rPr>
          <w:rFonts w:hint="eastAsia"/>
        </w:rPr>
      </w:pPr>
      <w:r>
        <w:rPr>
          <w:rFonts w:hint="default"/>
        </w:rPr>
        <w:t>AFE8.一键清空调剂结果</w:t>
      </w:r>
    </w:p>
    <w:p>
      <w:pPr>
        <w:pStyle w:val="3"/>
        <w:ind w:left="0" w:leftChars="0" w:firstLine="0" w:firstLineChars="0"/>
        <w:rPr>
          <w:rFonts w:hint="eastAsia"/>
        </w:rPr>
      </w:pPr>
      <w:r>
        <w:rPr>
          <w:rFonts w:hint="eastAsia"/>
        </w:rPr>
        <w:t>系统分析与设计：重点为数据库表结构设计，各表的描述等。</w:t>
      </w:r>
    </w:p>
    <w:p>
      <w:pPr>
        <w:pStyle w:val="4"/>
        <w:rPr>
          <w:rFonts w:hint="eastAsia"/>
        </w:rPr>
      </w:pPr>
      <w:r>
        <w:rPr>
          <w:rFonts w:hint="default"/>
        </w:rPr>
        <w:t>实体关系</w:t>
      </w:r>
    </w:p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5272405" cy="2991485"/>
            <wp:effectExtent l="0" t="0" r="12700" b="10160"/>
            <wp:docPr id="2" name="图片 2" descr="oracle大作业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oracle大作业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9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default"/>
        </w:rPr>
        <w:t>表结构设计</w:t>
      </w:r>
    </w:p>
    <w:p>
      <w:pPr>
        <w:rPr>
          <w:rFonts w:hint="default"/>
        </w:rPr>
      </w:pPr>
      <w:r>
        <w:rPr>
          <w:rFonts w:hint="default"/>
        </w:rPr>
        <w:t>高校(</w:t>
      </w:r>
      <w:r>
        <w:rPr>
          <w:rFonts w:hint="default"/>
          <w:u w:val="single"/>
        </w:rPr>
        <w:t>高校代码</w:t>
      </w:r>
      <w:r>
        <w:rPr>
          <w:rFonts w:hint="default"/>
        </w:rPr>
        <w:t>,高校名称,录取分数线,预计录取数)</w:t>
      </w:r>
    </w:p>
    <w:p>
      <w:pPr>
        <w:rPr>
          <w:rFonts w:hint="eastAsia"/>
        </w:rPr>
      </w:pPr>
      <w:r>
        <w:rPr>
          <w:rFonts w:hint="default"/>
        </w:rPr>
        <w:t>学生(</w:t>
      </w:r>
      <w:r>
        <w:rPr>
          <w:rFonts w:hint="default"/>
          <w:u w:val="single"/>
        </w:rPr>
        <w:t>准考证号</w:t>
      </w:r>
      <w:r>
        <w:rPr>
          <w:rFonts w:hint="default"/>
        </w:rPr>
        <w:t>,学生姓名,性别,高考成绩)</w:t>
      </w:r>
    </w:p>
    <w:p>
      <w:pPr>
        <w:rPr>
          <w:rFonts w:hint="eastAsia"/>
        </w:rPr>
      </w:pPr>
      <w:r>
        <w:rPr>
          <w:rFonts w:hint="default"/>
        </w:rPr>
        <w:t>志愿(</w:t>
      </w:r>
      <w:r>
        <w:rPr>
          <w:rFonts w:hint="default"/>
          <w:u w:val="single"/>
        </w:rPr>
        <w:t>学生准考证号,志愿优先级</w:t>
      </w:r>
      <w:r>
        <w:rPr>
          <w:rFonts w:hint="default"/>
        </w:rPr>
        <w:t>,院校代码)</w:t>
      </w:r>
    </w:p>
    <w:p>
      <w:pPr>
        <w:rPr>
          <w:rFonts w:hint="default"/>
        </w:rPr>
      </w:pPr>
      <w:r>
        <w:rPr>
          <w:rFonts w:hint="default"/>
        </w:rPr>
        <w:t>调剂意愿(</w:t>
      </w:r>
      <w:r>
        <w:rPr>
          <w:rFonts w:hint="default"/>
          <w:u w:val="single"/>
        </w:rPr>
        <w:t>学生准考证号,</w:t>
      </w:r>
      <w:r>
        <w:rPr>
          <w:rFonts w:hint="default"/>
        </w:rPr>
        <w:t>是否调剂)</w:t>
      </w:r>
    </w:p>
    <w:p>
      <w:pPr>
        <w:rPr>
          <w:rFonts w:hint="eastAsia"/>
        </w:rPr>
      </w:pPr>
      <w:r>
        <w:rPr>
          <w:rFonts w:hint="default"/>
          <w:color w:val="0000FF"/>
        </w:rPr>
        <w:t>-- 0未录取,-1调剂录取,1第一志愿录取,2第二志愿录取</w:t>
      </w:r>
    </w:p>
    <w:p>
      <w:pPr>
        <w:rPr>
          <w:rFonts w:hint="default"/>
        </w:rPr>
      </w:pPr>
      <w:r>
        <w:rPr>
          <w:rFonts w:hint="default"/>
        </w:rPr>
        <w:t>录取结果(</w:t>
      </w:r>
      <w:r>
        <w:rPr>
          <w:rFonts w:hint="default"/>
          <w:u w:val="single"/>
        </w:rPr>
        <w:t>学生准考证号,</w:t>
      </w:r>
      <w:r>
        <w:rPr>
          <w:rFonts w:hint="default"/>
        </w:rPr>
        <w:t>录取结果)</w:t>
      </w:r>
    </w:p>
    <w:p>
      <w:pPr>
        <w:rPr>
          <w:rFonts w:hint="eastAsia"/>
        </w:rPr>
      </w:pPr>
      <w:r>
        <w:rPr>
          <w:rFonts w:hint="default"/>
          <w:color w:val="0000FF"/>
        </w:rPr>
        <w:t>-- -1退档,非-1院校代码</w:t>
      </w:r>
    </w:p>
    <w:p>
      <w:pPr>
        <w:rPr>
          <w:rFonts w:hint="eastAsia"/>
        </w:rPr>
      </w:pPr>
      <w:r>
        <w:rPr>
          <w:rFonts w:hint="default"/>
        </w:rPr>
        <w:t>调剂结果(</w:t>
      </w:r>
      <w:r>
        <w:rPr>
          <w:rFonts w:hint="default"/>
          <w:u w:val="single"/>
        </w:rPr>
        <w:t>学生准考证号,</w:t>
      </w:r>
      <w:r>
        <w:rPr>
          <w:rFonts w:hint="default"/>
        </w:rPr>
        <w:t>调剂结果)</w:t>
      </w:r>
    </w:p>
    <w:p>
      <w:pPr>
        <w:pStyle w:val="3"/>
        <w:ind w:left="0" w:leftChars="0" w:firstLine="0" w:firstLineChars="0"/>
      </w:pPr>
      <w:r>
        <w:rPr>
          <w:rFonts w:hint="eastAsia"/>
        </w:rPr>
        <w:t>系统实现：主要包含数据库用户的创建、创建表的脚本、存储过程及触发器实现脚本等。</w:t>
      </w:r>
    </w:p>
    <w:p>
      <w:pPr>
        <w:pStyle w:val="4"/>
        <w:rPr>
          <w:rFonts w:hint="eastAsia"/>
        </w:rPr>
      </w:pPr>
      <w:r>
        <w:rPr>
          <w:rFonts w:hint="default"/>
        </w:rPr>
        <w:t>创建用户并授权</w:t>
      </w:r>
    </w:p>
    <w:tbl>
      <w:tblPr>
        <w:tblStyle w:val="16"/>
        <w:tblW w:w="88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69"/>
      </w:tblGrid>
      <w:tr>
        <w:tc>
          <w:tcPr>
            <w:tcW w:w="886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 USER yjy_homework IDENTIFIED BY 111111 default tablespace MY_TABLESPACE;</w:t>
            </w:r>
          </w:p>
        </w:tc>
      </w:tr>
      <w:tr>
        <w:tc>
          <w:tcPr>
            <w:tcW w:w="8869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eastAsia"/>
              </w:rPr>
              <w:t>GRANT CONNECT,RESOURCE TO yjy_homework</w:t>
            </w:r>
            <w:r>
              <w:rPr>
                <w:rFonts w:hint="default"/>
              </w:rPr>
              <w:t>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GRANT </w:t>
            </w:r>
            <w:r>
              <w:rPr>
                <w:rFonts w:hint="default"/>
              </w:rPr>
              <w:t>CREATE TABLE,</w:t>
            </w:r>
            <w:r>
              <w:rPr>
                <w:rFonts w:hint="eastAsia"/>
              </w:rPr>
              <w:t>CREATE ANY INDEX,CREATE VIEW,CREATE SEQUENCE,CREATE SYNONYM TO yjy_homework;</w:t>
            </w:r>
          </w:p>
        </w:tc>
      </w:tr>
      <w:tr>
        <w:tc>
          <w:tcPr>
            <w:tcW w:w="886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GRANT UNLIMITED TABLESPACE TO yjy_homework;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表、序列、索引</w:t>
      </w:r>
    </w:p>
    <w:p>
      <w:pPr>
        <w:pStyle w:val="5"/>
        <w:rPr>
          <w:rFonts w:hint="default"/>
        </w:rPr>
      </w:pPr>
      <w:r>
        <w:rPr>
          <w:rFonts w:hint="default"/>
        </w:rPr>
        <w:t>表</w:t>
      </w:r>
    </w:p>
    <w:tbl>
      <w:tblPr>
        <w:tblStyle w:val="16"/>
        <w:tblW w:w="88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7"/>
        <w:gridCol w:w="7685"/>
      </w:tblGrid>
      <w:tr>
        <w:tc>
          <w:tcPr>
            <w:tcW w:w="1187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高校表</w:t>
            </w:r>
          </w:p>
        </w:tc>
        <w:tc>
          <w:tcPr>
            <w:tcW w:w="7685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CREATE TABLE college (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college_number       NUMBER(4) PRIMARY KEY,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college_name         VARCHAR2(30) NOT 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borderline   NUMBER(3) CHECK (borderline BETWEEN 300 AND 700),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targetEnroll  NUMBER(3) CHECK (targetEnroll &lt;= 100),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actualEnroll NUMBER(3) DEFAULT 0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)</w:t>
            </w:r>
          </w:p>
        </w:tc>
      </w:tr>
      <w:tr>
        <w:tc>
          <w:tcPr>
            <w:tcW w:w="1187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学生表</w:t>
            </w:r>
          </w:p>
        </w:tc>
        <w:tc>
          <w:tcPr>
            <w:tcW w:w="7685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CREATE TABLE STUDENT (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student_number NUMBER(5) PRIMARY KEY,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student_name   VARCHAR2(15) NOT NULL,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gender         NCHAR(1) CHECK (gender IN ('男', '女')),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grade          NUMBER(3) CHECK (grade BETWEEN 0 AND 700)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)</w:t>
            </w:r>
          </w:p>
        </w:tc>
      </w:tr>
      <w:tr>
        <w:tc>
          <w:tcPr>
            <w:tcW w:w="1187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学生志愿表</w:t>
            </w:r>
          </w:p>
        </w:tc>
        <w:tc>
          <w:tcPr>
            <w:tcW w:w="7685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CREATE TABLE student_will(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student_number NUMBER(5) REFERENCES STUDENT,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priority  NUMBER(2),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aspiration  NUMBER(4) REFERENCES COLLEGE,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PRIMARY KEY (student_number,priority)</w:t>
            </w:r>
          </w:p>
        </w:tc>
      </w:tr>
      <w:tr>
        <w:tc>
          <w:tcPr>
            <w:tcW w:w="1187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调剂意愿表</w:t>
            </w:r>
          </w:p>
        </w:tc>
        <w:tc>
          <w:tcPr>
            <w:tcW w:w="7685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CREATE TABLE auto_adjust_will (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student_number NUMBER(5) REFERENCES STUDENT,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auto_adjust NUMBER(1) DEFAULT 0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)</w:t>
            </w:r>
          </w:p>
        </w:tc>
      </w:tr>
      <w:tr>
        <w:tc>
          <w:tcPr>
            <w:tcW w:w="1187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录取结果表</w:t>
            </w:r>
          </w:p>
        </w:tc>
        <w:tc>
          <w:tcPr>
            <w:tcW w:w="7685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CREATE TABLE student_enroll_result(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student_number NUMBER(5) PRIMARY KEY REFERENCES STUDENT,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enroll_result NUMBER(1) -- 0未录取,-1调剂录取,1第一志愿录取,2第二志愿录取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"ENROLL_OPERATOR" NVARCHAR2(15) DEFAULT NULL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)</w:t>
            </w:r>
          </w:p>
        </w:tc>
      </w:tr>
      <w:tr>
        <w:tc>
          <w:tcPr>
            <w:tcW w:w="1187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调剂录取结果表</w:t>
            </w:r>
          </w:p>
        </w:tc>
        <w:tc>
          <w:tcPr>
            <w:tcW w:w="7685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CREATE TABLE auto_adjust_result(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student_number NUMBER(5) PRIMARY KEY REFERENCES STUDENT,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 xml:space="preserve">  college_number NUMBER(5) REFERENCES COLLEGE</w:t>
            </w:r>
          </w:p>
          <w:p>
            <w:pPr>
              <w:rPr>
                <w:rFonts w:hint="default"/>
              </w:rPr>
            </w:pPr>
            <w:r>
              <w:rPr>
                <w:rFonts w:hint="default"/>
              </w:rPr>
              <w:t>)</w:t>
            </w:r>
          </w:p>
        </w:tc>
      </w:tr>
    </w:tbl>
    <w:p>
      <w:pPr>
        <w:pStyle w:val="5"/>
        <w:rPr>
          <w:rFonts w:hint="default"/>
        </w:rPr>
      </w:pPr>
      <w:r>
        <w:rPr>
          <w:rFonts w:hint="default"/>
        </w:rPr>
        <w:t>序列</w:t>
      </w:r>
    </w:p>
    <w:tbl>
      <w:tblPr>
        <w:tblStyle w:val="16"/>
        <w:tblW w:w="88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85"/>
        <w:gridCol w:w="6684"/>
      </w:tblGrid>
      <w:tr>
        <w:tc>
          <w:tcPr>
            <w:tcW w:w="2185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学生表id生成序列</w:t>
            </w:r>
          </w:p>
        </w:tc>
        <w:tc>
          <w:tcPr>
            <w:tcW w:w="6684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CREATE SEQUENCE student_sequence START WITH 1</w:t>
            </w:r>
          </w:p>
        </w:tc>
      </w:tr>
      <w:tr>
        <w:tc>
          <w:tcPr>
            <w:tcW w:w="2185" w:type="dxa"/>
            <w:textDirection w:val="lrTb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高校表id生成序列</w:t>
            </w:r>
          </w:p>
        </w:tc>
        <w:tc>
          <w:tcPr>
            <w:tcW w:w="6684" w:type="dxa"/>
            <w:textDirection w:val="lrTb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CREATE SEQUENCE college_sequence START WITH 1</w:t>
            </w:r>
          </w:p>
        </w:tc>
      </w:tr>
    </w:tbl>
    <w:p>
      <w:pPr>
        <w:pStyle w:val="5"/>
        <w:rPr>
          <w:rFonts w:hint="default"/>
        </w:rPr>
      </w:pPr>
      <w:r>
        <w:rPr>
          <w:rFonts w:hint="default"/>
        </w:rPr>
        <w:t>索引</w:t>
      </w:r>
    </w:p>
    <w:p>
      <w:pPr>
        <w:rPr>
          <w:rFonts w:hint="default"/>
        </w:rPr>
      </w:pPr>
      <w:r>
        <w:rPr>
          <w:rFonts w:hint="default"/>
        </w:rPr>
        <w:t>暂不需要。</w:t>
      </w:r>
    </w:p>
    <w:p>
      <w:pPr>
        <w:rPr>
          <w:rFonts w:hint="default"/>
        </w:rPr>
      </w:pPr>
    </w:p>
    <w:p>
      <w:pPr>
        <w:pStyle w:val="4"/>
        <w:rPr>
          <w:rFonts w:hint="eastAsia"/>
        </w:rPr>
      </w:pPr>
      <w:r>
        <w:rPr>
          <w:rFonts w:hint="default"/>
        </w:rPr>
        <w:t>视图</w:t>
      </w:r>
    </w:p>
    <w:tbl>
      <w:tblPr>
        <w:tblStyle w:val="16"/>
        <w:tblW w:w="88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4"/>
        <w:gridCol w:w="6998"/>
      </w:tblGrid>
      <w:tr>
        <w:tc>
          <w:tcPr>
            <w:tcW w:w="18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考生录取</w:t>
            </w:r>
            <w:r>
              <w:rPr>
                <w:rFonts w:hint="default"/>
              </w:rPr>
              <w:t>结果</w:t>
            </w:r>
            <w:r>
              <w:rPr>
                <w:rFonts w:hint="eastAsia"/>
              </w:rPr>
              <w:t>(</w:t>
            </w:r>
            <w:r>
              <w:rPr>
                <w:rFonts w:hint="default"/>
              </w:rPr>
              <w:t>考生</w:t>
            </w:r>
            <w:r>
              <w:rPr>
                <w:rFonts w:hint="eastAsia"/>
              </w:rPr>
              <w:t>编号，姓名，院校</w:t>
            </w:r>
            <w:r>
              <w:rPr>
                <w:rFonts w:hint="default"/>
              </w:rPr>
              <w:t>代码</w:t>
            </w:r>
            <w:r>
              <w:rPr>
                <w:rFonts w:hint="eastAsia"/>
              </w:rPr>
              <w:t>，院校名称)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</w:rPr>
              <w:t>（包括志愿录取、调剂录取和退档的所有考生）</w:t>
            </w:r>
          </w:p>
        </w:tc>
        <w:tc>
          <w:tcPr>
            <w:tcW w:w="69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 OR REPLACE VIEW ENROLL_RESULT AS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SELECT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sno,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sname,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cno,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COLLEGE_NAME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FROM (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SELECT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STUDENT_NUMBER                      sno,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STUDENT_NAME                        sname,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FIND_ENROLL_COLLEGE(STUDENT_NUMBER) cno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FROM STUDENT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) my_table, COLLEGE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WHERE my_table.cno = COLLEGE_NUMBER;</w:t>
            </w:r>
          </w:p>
        </w:tc>
      </w:tr>
      <w:tr>
        <w:tc>
          <w:tcPr>
            <w:tcW w:w="18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录取情况(院校编号，院校名称，招生人数，缺额)</w:t>
            </w:r>
          </w:p>
        </w:tc>
        <w:tc>
          <w:tcPr>
            <w:tcW w:w="69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 OR REPLACE VIEW COLLEGE_ENROLL_RESULT AS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(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SELECT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COLLEGE_NUMBER,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COLLEGE_NAME,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ACTUALENROLL,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TARGETENROLL - ACTUALENROLL         Vacancies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FROM (SELECT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COLLEGE_NUMBER,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COLLEGE_NAME,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TARGETENROLL,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COUNT_ACTUAL_ENROLL(COLLEGE_NUMBER) ACTUALENROLL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FROM COLLEGE)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)</w:t>
            </w:r>
          </w:p>
        </w:tc>
      </w:tr>
      <w:tr>
        <w:tc>
          <w:tcPr>
            <w:tcW w:w="187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志愿视图(学生编号,志愿1,志愿1学校名称,志愿2,志愿2学校名称,是否调剂)</w:t>
            </w:r>
          </w:p>
        </w:tc>
        <w:tc>
          <w:tcPr>
            <w:tcW w:w="6998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 OR REPLACE VIEW ALL_WILL AS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SELECT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STUDENT_NUMBER,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ASPIRATION1,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FIND_COLLEGE_NAME(ASPIRATION1) CNAME1,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ASPIRATION2,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FIND_COLLEGE_NAME(ASPIRATION2) CNAME2,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AUTO_ADJUST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FROM (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SELECT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STUDENT_NUMBER,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GET_ASPIRATION(STUDENT_NUMBER, 1) ASPIRATION1,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GET_ASPIRATION(STUDENT_NUMBER, 2) ASPIRATION2,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AUTO_ADJUST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FROM AUTO_ADJUST_WILL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)</w:t>
            </w:r>
          </w:p>
        </w:tc>
      </w:tr>
    </w:tbl>
    <w:p>
      <w:pPr>
        <w:rPr>
          <w:rFonts w:hint="default"/>
          <w:color w:val="0000FF"/>
        </w:rPr>
      </w:pPr>
      <w:r>
        <w:rPr>
          <w:rFonts w:hint="default"/>
          <w:color w:val="0000FF"/>
        </w:rPr>
        <w:t>表、视图间关系如图：</w:t>
      </w:r>
    </w:p>
    <w:p>
      <w:pPr>
        <w:rPr>
          <w:rFonts w:hint="default"/>
        </w:rPr>
      </w:pPr>
      <w:r>
        <w:rPr>
          <w:rFonts w:hint="eastAsia"/>
        </w:rPr>
        <w:drawing>
          <wp:inline distT="0" distB="0" distL="114300" distR="114300">
            <wp:extent cx="5270500" cy="2113915"/>
            <wp:effectExtent l="0" t="0" r="14605" b="3810"/>
            <wp:docPr id="3" name="图片 3" descr="re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relation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default"/>
        </w:rPr>
        <w:t>初始化数据</w:t>
      </w:r>
    </w:p>
    <w:p>
      <w:pPr>
        <w:rPr>
          <w:rFonts w:hint="eastAsia"/>
        </w:rPr>
      </w:pPr>
      <w:r>
        <w:rPr>
          <w:rFonts w:hint="default"/>
        </w:rPr>
        <w:t>数据已导出为.sql文件，放置在</w:t>
      </w:r>
      <w:r>
        <w:rPr>
          <w:rFonts w:hint="eastAsia"/>
        </w:rPr>
        <w:t>src/main/doc/testdata</w:t>
      </w:r>
      <w:r>
        <w:rPr>
          <w:rFonts w:hint="default"/>
        </w:rPr>
        <w:t>目录下。</w:t>
      </w:r>
      <w:bookmarkStart w:id="0" w:name="_GoBack"/>
      <w:bookmarkEnd w:id="0"/>
    </w:p>
    <w:p>
      <w:pPr>
        <w:pStyle w:val="4"/>
        <w:rPr>
          <w:rFonts w:hint="eastAsia"/>
        </w:rPr>
      </w:pPr>
      <w:r>
        <w:rPr>
          <w:rFonts w:hint="default"/>
        </w:rPr>
        <w:t>函数、存储过程、触发器、pl/sql</w:t>
      </w:r>
    </w:p>
    <w:p>
      <w:pPr>
        <w:pStyle w:val="5"/>
        <w:rPr>
          <w:rFonts w:hint="eastAsia"/>
        </w:rPr>
      </w:pPr>
      <w:r>
        <w:rPr>
          <w:rFonts w:hint="default"/>
        </w:rPr>
        <w:t>函数</w:t>
      </w:r>
    </w:p>
    <w:tbl>
      <w:tblPr>
        <w:tblStyle w:val="16"/>
        <w:tblW w:w="88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3"/>
        <w:gridCol w:w="7789"/>
      </w:tblGrid>
      <w:tr>
        <w:tc>
          <w:tcPr>
            <w:tcW w:w="108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根据学生编号找出考入的高校编号，退档则为null</w:t>
            </w:r>
          </w:p>
        </w:tc>
        <w:tc>
          <w:tcPr>
            <w:tcW w:w="778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 FUNCTION find_Enroll_College(sno NUMBER) RETURN NUMBER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college_number NUMBER(5);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v_enroll_result NUMBER(1);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BEGIN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SELECT ENROLL_RESULT INTO v_enroll_result FROM STUDENT_ENROLL_RESULT WHERE STUDENT_NUMBER=sno;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IF (v_enroll_result=0) THEN -- 退档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SELECT NULL INTO college_number FROM dual;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ELSIF (v_enroll_result=-1) THEN -- 调剂录取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SELECT COLLEGE_NUMBER INTO college_number FROM AUTO_ADJUST_RESULT WHERE AUTO_ADJUST_RESULT.STUDENT_NUMBER=sno;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ELSIF (v_enroll_result=1) THEN  -- 第一志愿录取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SELECT ASPIRATION INTO college_number FROM STUDENT_WILL WHERE STUDENT_WILL.STUDENT_NUMBER=sno AND STUDENT_WILL.PRIORITY=1;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ELSIF (v_enroll_result=2) THEN  -- 第二志愿录取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SELECT ASPIRATION INTO college_number FROM STUDENT_WILL WHERE STUDENT_WILL.STUDENT_NUMBER=sno AND STUDENT_WILL.PRIORITY=2;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ELSE -- 异常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SELECT NULL INTO college_number FROM dual;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END IF;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college_number;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END;</w:t>
            </w:r>
          </w:p>
        </w:tc>
      </w:tr>
      <w:tr>
        <w:tc>
          <w:tcPr>
            <w:tcW w:w="1083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计算高校的实际招生人数</w:t>
            </w:r>
          </w:p>
        </w:tc>
        <w:tc>
          <w:tcPr>
            <w:tcW w:w="778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 FUNCTION count_actual_enroll(p_college_number NUMBER)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RETURN NUMBER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IS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enroll_count NUMBER;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BEGIN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SELECT count(*)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INTO enroll_count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FROM ENROLL_RESULT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WHERE ENROLL_RESULT.CNO = p_college_number;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enroll_count;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END;</w:t>
            </w:r>
          </w:p>
        </w:tc>
      </w:tr>
      <w:tr>
        <w:tc>
          <w:tcPr>
            <w:tcW w:w="108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根据学生编号和志愿号得出志愿高校代码</w:t>
            </w:r>
          </w:p>
        </w:tc>
        <w:tc>
          <w:tcPr>
            <w:tcW w:w="778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 OR REPLACE FUNCTION GET_ASPIRATION(sno IN NUMBER,ano IN NUMBER) RETURN NUMBER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AS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college NUMBER;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BEGIN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SELECT ASPIRATION INTO college FROM STUDENT_WILL WHERE STUDENT_NUMBER=sno AND PRIORITY=ano;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college;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END;</w:t>
            </w:r>
          </w:p>
        </w:tc>
      </w:tr>
      <w:tr>
        <w:tc>
          <w:tcPr>
            <w:tcW w:w="108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根据高校编号选出高校名称</w:t>
            </w:r>
          </w:p>
        </w:tc>
        <w:tc>
          <w:tcPr>
            <w:tcW w:w="778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 OR REPLACE FUNCTION FIND_COLLEGE_NAME(cno IN NUMBER) RETURN NVARCHAR2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AS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cname NVARCHAR2;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BEGIN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SELECT COLLEGE_NAME INTO cname FROM COLLEGE WHERE COLLEGE_NUMBER=cno;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cname;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END;</w:t>
            </w:r>
          </w:p>
        </w:tc>
      </w:tr>
      <w:tr>
        <w:tc>
          <w:tcPr>
            <w:tcW w:w="1083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判断某个学生是否已被录取</w:t>
            </w:r>
          </w:p>
        </w:tc>
        <w:tc>
          <w:tcPr>
            <w:tcW w:w="778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 OR REPLACE FUNCTION IS_STUDENT_ENROLLED(sno IN NUMBER)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RETURN NUMBER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is_enrolled NUMBER(1);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BEGIN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SELECT count(*)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INTO is_enrolled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FROM STUDENT_ENROLL_RESULT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WHERE STUDENT_NUMBER = sno AND ENROLL_RESULT IS NOT NULL AND ENROLL_RESULT !=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RETURN is_enrolled;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END;</w:t>
            </w:r>
          </w:p>
        </w:tc>
      </w:tr>
    </w:tbl>
    <w:p>
      <w:pPr>
        <w:rPr>
          <w:rFonts w:hint="eastAsia"/>
        </w:rPr>
      </w:pPr>
    </w:p>
    <w:p>
      <w:pPr>
        <w:pStyle w:val="5"/>
        <w:rPr>
          <w:rFonts w:hint="default"/>
        </w:rPr>
      </w:pPr>
      <w:r>
        <w:rPr>
          <w:rFonts w:hint="default"/>
        </w:rPr>
        <w:t>存储过程</w:t>
      </w:r>
    </w:p>
    <w:tbl>
      <w:tblPr>
        <w:tblStyle w:val="16"/>
        <w:tblW w:w="88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8149"/>
      </w:tblGrid>
      <w:tr>
        <w:tc>
          <w:tcPr>
            <w:tcW w:w="720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清空录取结果</w:t>
            </w:r>
          </w:p>
        </w:tc>
        <w:tc>
          <w:tcPr>
            <w:tcW w:w="814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 OR REPLACE PROCEDURE clear_status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BEGIN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DELETE STUDENT_ENROLL_RESULT;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DELETE AUTO_ADJUST_RESULT;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COMMIT ;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 xml:space="preserve">  END;</w:t>
            </w:r>
          </w:p>
        </w:tc>
      </w:tr>
      <w:tr>
        <w:tc>
          <w:tcPr>
            <w:tcW w:w="720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投档(高校编号,志愿编号)</w:t>
            </w:r>
          </w:p>
        </w:tc>
        <w:tc>
          <w:tcPr>
            <w:tcW w:w="814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 OR REPLACE PROCEDURE ENROLL_PROC(P_YXBH IN NUMBER, WILL_NUMBER IN NUMBER)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V_ZSRS  NUMBER(3); -- 招生人数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V_LQFSX NUMBER(3); -- 录取分数线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V_YXMC  VARCHAR2(30); -- 院校名称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V_COUNT NUMBER(3);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BEGIN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SELECT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--取院校信息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TARGETENROLL,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BORDERLINE,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COLLEGE_NAME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INTO V_ZSRS, V_LQFSX, V_YXMC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FROM COLLEGE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WHERE COLLEGE_NUMBER = P_YXBH;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V_COUNT :=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-- 志愿为高校P_YXBH,且成绩高于分数线,且尚未被录取的学生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STU_REC IN (SELECT STUDENT.STUDENT_NUMBER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FROM STUDENT, STUDENT_WILL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WHERE IS_STUDENT_ENROLLED(STUDENT.STUDENT_NUMBER)=0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AND PRIORITY = WILL_NUMBER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AND ASPIRATION = P_YXBH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AND STUDENT.STUDENT_NUMBER = STUDENT_WILL.STUDENT_NUMBER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  AND GRADE &gt;= V_LQFSX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ORDER BY GRADE DESC) LOOP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EXIT WHEN V_COUNT &gt;= V_ZSRS;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-- 插入录取结果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INSERT INTO STUDENT_ENROLL_RESULT VALUES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(STU_REC.STUDENT_NUMBER, WILL_NUMBER, USER);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V_COUNT := V_COUNT + 1;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END LOOP;</w:t>
            </w:r>
          </w:p>
          <w:p>
            <w:pPr>
              <w:rPr>
                <w:rFonts w:hint="eastAsia"/>
              </w:rPr>
            </w:pP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COMMIT;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 xml:space="preserve">  END;</w:t>
            </w:r>
          </w:p>
        </w:tc>
      </w:tr>
      <w:tr>
        <w:tc>
          <w:tcPr>
            <w:tcW w:w="720" w:type="dxa"/>
            <w:vAlign w:val="top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一键自动投档</w:t>
            </w:r>
          </w:p>
        </w:tc>
        <w:tc>
          <w:tcPr>
            <w:tcW w:w="814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 OR REPLACE PROCEDURE AUTO_PROC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v_max_priority   NUMBER(2);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v_min_priority   NUMBER(2);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BEGIN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COLLEGE_REC IN (SELECT COLLEGE_NUMBER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            FROM COLLEGE) LOOP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SELECT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max(PRIORITY),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min(PRIORITY)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INTO v_max_priority, v_min_priority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FROM STUDENT_WILL;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-- 第n志愿录取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FOR n IN v_min_priority..v_max_priority LOOP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ENROLL_PROC(COLLEGE_REC.COLLEGE_NUMBER, n);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END LOOP;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END LOOP;</w:t>
            </w:r>
          </w:p>
          <w:p>
            <w:pPr>
              <w:rPr>
                <w:rFonts w:hint="default"/>
              </w:rPr>
            </w:pPr>
            <w:r>
              <w:rPr>
                <w:rFonts w:hint="eastAsia"/>
              </w:rPr>
              <w:t xml:space="preserve">  END;</w:t>
            </w:r>
          </w:p>
        </w:tc>
      </w:tr>
      <w:tr>
        <w:tc>
          <w:tcPr>
            <w:tcW w:w="720" w:type="dxa"/>
            <w:vAlign w:val="top"/>
          </w:tcPr>
          <w:p>
            <w:pPr>
              <w:rPr>
                <w:rFonts w:hint="default"/>
              </w:rPr>
            </w:pPr>
          </w:p>
        </w:tc>
        <w:tc>
          <w:tcPr>
            <w:tcW w:w="814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-- 尚未被录取，且同意调剂的学生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CURSOR adjustable_student IS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SELECT STUDENT_NUMBER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FROM AUTO_ADJUST_WILL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GROUP BY STUDENT_NUMBER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HAVING IS_STUDENT_ENROLLED(STUDENT_NUMBER) = 0;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-- 调剂录取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FOR v_student IN adjustable_student LOOP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SELECT *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INTO v_college_number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FROM COLLEGE, COLLEGE_ENROLL_RESULT, STUDENT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WHERE VACANCIES &gt; 0 AND COLLEGE.COLLEGE_NUMBER = COLLEGE_ENROLL_RESULT.COLLEGE_NUMBER AND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    STUDENT_NUMBER = v_student.STUDENT_NUMBER AND GRADE &gt; BORDERLINE;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END LOOP;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V_COUNT := V_COUNT + 1;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COMMIT;</w:t>
            </w:r>
          </w:p>
        </w:tc>
      </w:tr>
    </w:tbl>
    <w:p>
      <w:pPr>
        <w:rPr>
          <w:rFonts w:hint="default"/>
        </w:rPr>
      </w:pPr>
    </w:p>
    <w:p>
      <w:pPr>
        <w:pStyle w:val="5"/>
        <w:rPr>
          <w:rFonts w:hint="eastAsia"/>
        </w:rPr>
      </w:pPr>
      <w:r>
        <w:rPr>
          <w:rFonts w:hint="default"/>
        </w:rPr>
        <w:t>触发器</w:t>
      </w:r>
    </w:p>
    <w:tbl>
      <w:tblPr>
        <w:tblStyle w:val="16"/>
        <w:tblW w:w="886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0"/>
        <w:gridCol w:w="1725"/>
        <w:gridCol w:w="5746"/>
      </w:tblGrid>
      <w:tr>
        <w:tc>
          <w:tcPr>
            <w:tcW w:w="1390" w:type="dxa"/>
            <w:vMerge w:val="restart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已删除，采用视图提取高校实际招生人数，而不直接将数据保存在基表。因为oracle没有计算列，触发器又因为读锁而无法计算。</w:t>
            </w:r>
          </w:p>
        </w:tc>
        <w:tc>
          <w:tcPr>
            <w:tcW w:w="17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变动志愿录取结果表时自动更新学校实际录取人数（也可以将学校实际录取人数做成计算列）</w:t>
            </w:r>
          </w:p>
        </w:tc>
        <w:tc>
          <w:tcPr>
            <w:tcW w:w="574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 OR REPLACE TRIGGER UPDATE_COLLEGE_ENROLL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AFTER INSERT OR UPDATE OR DELETE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ON STUDENT_ENROLL_RESULT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BEGIN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UPDATE COLLEGE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SET ACTUALENROLL = COUNT_ACTUAL_ENROLL(COLLEGE_NUMBER);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END;</w:t>
            </w:r>
          </w:p>
        </w:tc>
      </w:tr>
      <w:tr>
        <w:tc>
          <w:tcPr>
            <w:tcW w:w="1390" w:type="dxa"/>
            <w:vMerge w:val="continue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172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变动调剂录取结果表时自动更新学校实际录取人数（也可以将学校实际录取人数做成计算列）</w:t>
            </w:r>
          </w:p>
        </w:tc>
        <w:tc>
          <w:tcPr>
            <w:tcW w:w="5746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CREATE OR REPLACE TRIGGER UPDATE_COLLEGE_ENROLL_ADJUST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AFTER INSERT OR UPDATE OR DELETE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ON AUTO_ADJUST_RESULT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BEGIN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UPDATE COLLEGE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SET ACTUALENROLL = COUNT_ACTUAL_ENROLL(COLLEGE_NUMBER);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END;</w:t>
            </w:r>
          </w:p>
        </w:tc>
      </w:tr>
    </w:tbl>
    <w:p>
      <w:pPr>
        <w:pStyle w:val="5"/>
        <w:rPr>
          <w:rFonts w:hint="eastAsia"/>
        </w:rPr>
      </w:pPr>
      <w:r>
        <w:rPr>
          <w:rFonts w:hint="default"/>
        </w:rPr>
        <w:t>pl/sql</w:t>
      </w:r>
    </w:p>
    <w:tbl>
      <w:tblPr>
        <w:tblStyle w:val="16"/>
        <w:tblW w:w="88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70"/>
        <w:gridCol w:w="7799"/>
      </w:tblGrid>
      <w:tr>
        <w:tc>
          <w:tcPr>
            <w:tcW w:w="1070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创建测试数据</w:t>
            </w:r>
          </w:p>
        </w:tc>
        <w:tc>
          <w:tcPr>
            <w:tcW w:w="7799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DECLARE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sno    NUMBER(5);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gender NVARCHAR2(1);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BEGIN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sno := STUDENT_SEQUENCE.nextval;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IF (mod(sno,2) = 1)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THEN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gender := '男';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ELSE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gender := '女';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END IF;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INSERT INTO STUDENT VALUES (sno, '学生' || sno, gender, 500 + sno);</w:t>
            </w:r>
          </w:p>
          <w:p>
            <w:pPr>
              <w:rPr>
                <w:rFonts w:hint="eastAsia"/>
              </w:rPr>
            </w:pPr>
            <w:r>
              <w:rPr>
                <w:rFonts w:hint="default"/>
              </w:rPr>
              <w:t>Commit；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>END;</w:t>
            </w:r>
          </w:p>
          <w:p>
            <w:pPr>
              <w:rPr>
                <w:rFonts w:hint="eastAsia"/>
              </w:rPr>
            </w:pPr>
          </w:p>
        </w:tc>
      </w:tr>
    </w:tbl>
    <w:p>
      <w:pPr>
        <w:pStyle w:val="4"/>
        <w:rPr>
          <w:rFonts w:hint="eastAsia"/>
        </w:rPr>
      </w:pPr>
      <w:r>
        <w:rPr>
          <w:rFonts w:hint="default"/>
        </w:rPr>
        <w:t>权限与安全</w:t>
      </w:r>
    </w:p>
    <w:p>
      <w:pPr>
        <w:rPr>
          <w:rFonts w:hint="eastAsia"/>
        </w:rPr>
      </w:pPr>
      <w:r>
        <w:rPr>
          <w:rFonts w:hint="default"/>
        </w:rPr>
        <w:t>暂无。</w:t>
      </w:r>
    </w:p>
    <w:p>
      <w:pPr>
        <w:pStyle w:val="4"/>
        <w:rPr>
          <w:rFonts w:hint="eastAsia"/>
        </w:rPr>
      </w:pPr>
      <w:r>
        <w:rPr>
          <w:rFonts w:hint="default"/>
        </w:rPr>
        <w:t>性能分析</w:t>
      </w:r>
    </w:p>
    <w:tbl>
      <w:tblPr>
        <w:tblStyle w:val="16"/>
        <w:tblW w:w="886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5"/>
        <w:gridCol w:w="8304"/>
      </w:tblGrid>
      <w:tr>
        <w:tc>
          <w:tcPr>
            <w:tcW w:w="5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查询</w:t>
            </w:r>
          </w:p>
        </w:tc>
        <w:tc>
          <w:tcPr>
            <w:tcW w:w="83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视图的定义、以及所有的查询语句，其中用到的查询连接都是基于主键的连接。按照当前的表结构设计，即使不建索引查询速度也不会慢多少。</w:t>
            </w:r>
          </w:p>
        </w:tc>
      </w:tr>
      <w:tr>
        <w:tc>
          <w:tcPr>
            <w:tcW w:w="565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并发</w:t>
            </w:r>
          </w:p>
        </w:tc>
        <w:tc>
          <w:tcPr>
            <w:tcW w:w="8304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学生和高校信息录入功能暂不开放，因此不考虑这两者相关的并发情况；一键录取功能是基于ENROLL_PROC存储过程实现的，经过测试，该存储过程能完全保障数据一致性。</w:t>
            </w:r>
          </w:p>
        </w:tc>
      </w:tr>
    </w:tbl>
    <w:p>
      <w:pPr>
        <w:pStyle w:val="3"/>
        <w:ind w:left="0" w:leftChars="0" w:firstLine="0" w:firstLineChars="0"/>
      </w:pPr>
      <w:r>
        <w:rPr>
          <w:rFonts w:hint="eastAsia"/>
        </w:rPr>
        <w:t>备份方案</w:t>
      </w:r>
    </w:p>
    <w:p>
      <w:pPr>
        <w:rPr>
          <w:rFonts w:hint="default"/>
        </w:rPr>
      </w:pPr>
      <w:r>
        <w:rPr>
          <w:rFonts w:hint="default"/>
        </w:rPr>
        <w:t>暂无。</w:t>
      </w:r>
    </w:p>
    <w:p>
      <w:pPr>
        <w:pStyle w:val="3"/>
        <w:rPr>
          <w:rFonts w:hint="eastAsia"/>
        </w:rPr>
      </w:pPr>
      <w:r>
        <w:rPr>
          <w:rFonts w:hint="default"/>
        </w:rPr>
        <w:t>心得体会</w:t>
      </w:r>
    </w:p>
    <w:p>
      <w:pPr>
        <w:rPr>
          <w:rFonts w:hint="default"/>
        </w:rPr>
      </w:pPr>
      <w:r>
        <w:rPr>
          <w:rFonts w:hint="eastAsia" w:ascii="东文宋体" w:hAnsi="东文宋体" w:eastAsia="东文宋体" w:cs="东文宋体"/>
        </w:rPr>
        <w:t>①</w:t>
      </w:r>
      <w:r>
        <w:rPr>
          <w:rFonts w:hint="default"/>
        </w:rPr>
        <w:t>dml触发器中不能调用读该表的函数，因为此时表发生了变化, 触发器/函数不能读它。</w:t>
      </w:r>
    </w:p>
    <w:p>
      <w:pPr>
        <w:rPr>
          <w:rFonts w:hint="eastAsia"/>
        </w:rPr>
      </w:pPr>
      <w:r>
        <w:rPr>
          <w:rFonts w:hint="eastAsia" w:ascii="东文宋体" w:hAnsi="东文宋体" w:eastAsia="东文宋体" w:cs="东文宋体"/>
        </w:rPr>
        <w:t>②</w:t>
      </w:r>
      <w:r>
        <w:rPr>
          <w:rFonts w:hint="default" w:ascii="东文宋体" w:hAnsi="东文宋体" w:eastAsia="东文宋体" w:cs="东文宋体"/>
        </w:rPr>
        <w:t>数据库设计时不要考虑过多扩展性，这会导致编码难度大大增加（增删改都要专门编写一个存储过程）。按照ORM的思路建表最合适，最终结果大概符合2NF或3NF，但是存取数据的sql可以很简单地编写，也和ORM框架有很好的契合。</w:t>
      </w:r>
    </w:p>
    <w:p>
      <w:pPr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Beijing">
    <w:altName w:val="Source Han Sans SC"/>
    <w:panose1 w:val="0000BFFFE335BFFFE190"/>
    <w:charset w:val="00"/>
    <w:family w:val="auto"/>
    <w:pitch w:val="default"/>
    <w:sig w:usb0="00000000" w:usb1="00000000" w:usb2="10000000" w:usb3="00000000" w:csb0="00040000" w:csb1="00000000"/>
  </w:font>
  <w:font w:name="Times">
    <w:altName w:val="DejaVu Sans"/>
    <w:panose1 w:val="02020603050405020304"/>
    <w:charset w:val="00"/>
    <w:family w:val="swiss"/>
    <w:pitch w:val="default"/>
    <w:sig w:usb0="00000000" w:usb1="00000000" w:usb2="00000009" w:usb3="00000000" w:csb0="000001FF" w:csb1="00000000"/>
  </w:font>
  <w:font w:name="仿宋_GB2312">
    <w:altName w:val="WenQuanYi Micro Hei"/>
    <w:panose1 w:val="02010609030101010101"/>
    <w:charset w:val="00"/>
    <w:family w:val="decorative"/>
    <w:pitch w:val="default"/>
    <w:sig w:usb0="00000000" w:usb1="00000000" w:usb2="00000010" w:usb3="00000000" w:csb0="00040000" w:csb1="00000000"/>
  </w:font>
  <w:font w:name="黑体">
    <w:altName w:val="WenQuanYi Micro Hei"/>
    <w:panose1 w:val="02010609060101010101"/>
    <w:charset w:val="00"/>
    <w:family w:val="decorative"/>
    <w:pitch w:val="default"/>
    <w:sig w:usb0="00000000" w:usb1="00000000" w:usb2="00000016" w:usb3="00000000" w:csb0="00040001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9" w:usb3="00000000" w:csb0="000001FF" w:csb1="00000000"/>
  </w:font>
  <w:font w:name="Source Han Sans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rial">
    <w:altName w:val="Liberation Sans"/>
    <w:panose1 w:val="020B0604020202020204"/>
    <w:charset w:val="00"/>
    <w:family w:val="roman"/>
    <w:pitch w:val="default"/>
    <w:sig w:usb0="00000000" w:usb1="00000000" w:usb2="00000009" w:usb3="00000000" w:csb0="400001FF" w:csb1="FFFF0000"/>
  </w:font>
  <w:font w:name="Liberation Sans">
    <w:panose1 w:val="020B0604020202020204"/>
    <w:charset w:val="00"/>
    <w:family w:val="auto"/>
    <w:pitch w:val="default"/>
    <w:sig w:usb0="A00002AF" w:usb1="500078FB" w:usb2="00000000" w:usb3="00000000" w:csb0="6000009F" w:csb1="DFD70000"/>
  </w:font>
  <w:font w:name="东文宋体">
    <w:altName w:val="WenQuanYi Micro 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83959308">
    <w:nsid w:val="58736C0C"/>
    <w:multiLevelType w:val="multilevel"/>
    <w:tmpl w:val="58736C0C"/>
    <w:lvl w:ilvl="0" w:tentative="1">
      <w:start w:val="1"/>
      <w:numFmt w:val="chineseCounting"/>
      <w:pStyle w:val="2"/>
      <w:suff w:val="nothing"/>
      <w:lvlText w:val="%1、"/>
      <w:lvlJc w:val="left"/>
      <w:pPr>
        <w:ind w:left="0" w:leftChars="0" w:firstLine="0" w:firstLineChars="0"/>
      </w:pPr>
      <w:rPr>
        <w:rFonts w:hint="eastAsia"/>
      </w:rPr>
    </w:lvl>
    <w:lvl w:ilvl="1" w:tentative="1">
      <w:start w:val="1"/>
      <w:numFmt w:val="chineseCounting"/>
      <w:pStyle w:val="3"/>
      <w:suff w:val="nothing"/>
      <w:lvlText w:val="（%2）"/>
      <w:lvlJc w:val="left"/>
      <w:pPr>
        <w:ind w:left="0" w:leftChars="0" w:firstLine="0" w:firstLineChars="0"/>
      </w:pPr>
      <w:rPr>
        <w:rFonts w:hint="eastAsia"/>
      </w:rPr>
    </w:lvl>
    <w:lvl w:ilvl="2" w:tentative="1">
      <w:start w:val="1"/>
      <w:numFmt w:val="decimal"/>
      <w:pStyle w:val="4"/>
      <w:suff w:val="nothing"/>
      <w:lvlText w:val="%3．"/>
      <w:lvlJc w:val="left"/>
      <w:pPr>
        <w:ind w:left="0" w:leftChars="0" w:firstLine="400" w:firstLineChars="0"/>
      </w:pPr>
      <w:rPr>
        <w:rFonts w:hint="eastAsia"/>
      </w:rPr>
    </w:lvl>
    <w:lvl w:ilvl="3" w:tentative="1">
      <w:start w:val="1"/>
      <w:numFmt w:val="decimal"/>
      <w:pStyle w:val="5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1">
      <w:start w:val="1"/>
      <w:numFmt w:val="decimalEnclosedCircleChinese"/>
      <w:pStyle w:val="6"/>
      <w:suff w:val="nothing"/>
      <w:lvlText w:val="%5"/>
      <w:lvlJc w:val="left"/>
      <w:pPr>
        <w:ind w:left="0" w:leftChars="0" w:firstLine="402" w:firstLineChars="0"/>
      </w:pPr>
      <w:rPr>
        <w:rFonts w:hint="eastAsia"/>
      </w:rPr>
    </w:lvl>
    <w:lvl w:ilvl="5" w:tentative="1">
      <w:start w:val="1"/>
      <w:numFmt w:val="decimal"/>
      <w:pStyle w:val="7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1">
      <w:start w:val="1"/>
      <w:numFmt w:val="lowerLetter"/>
      <w:pStyle w:val="8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1">
      <w:start w:val="1"/>
      <w:numFmt w:val="lowerLetter"/>
      <w:pStyle w:val="9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1">
      <w:start w:val="1"/>
      <w:numFmt w:val="lowerRoman"/>
      <w:pStyle w:val="10"/>
      <w:suff w:val="nothing"/>
      <w:lvlText w:val="%9 "/>
      <w:lvlJc w:val="left"/>
      <w:pPr>
        <w:ind w:left="0" w:leftChars="0" w:firstLine="402" w:firstLineChars="0"/>
      </w:pPr>
      <w:rPr>
        <w:rFonts w:hint="eastAsia"/>
      </w:rPr>
    </w:lvl>
  </w:abstractNum>
  <w:num w:numId="1">
    <w:abstractNumId w:val="148395930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BF2201"/>
    <w:rsid w:val="0DFF1BA2"/>
    <w:rsid w:val="1E3F14EC"/>
    <w:rsid w:val="1EF34DCE"/>
    <w:rsid w:val="2474BC5C"/>
    <w:rsid w:val="28E7EEB1"/>
    <w:rsid w:val="2C59DB67"/>
    <w:rsid w:val="2F57BDFD"/>
    <w:rsid w:val="343F5E96"/>
    <w:rsid w:val="37D9E883"/>
    <w:rsid w:val="37EF5B71"/>
    <w:rsid w:val="37FFA16B"/>
    <w:rsid w:val="3B7F5345"/>
    <w:rsid w:val="3B94544B"/>
    <w:rsid w:val="3C37F35D"/>
    <w:rsid w:val="3DDBA786"/>
    <w:rsid w:val="3EFF1BA1"/>
    <w:rsid w:val="3F3FB920"/>
    <w:rsid w:val="3FABEE9D"/>
    <w:rsid w:val="3FBB85E2"/>
    <w:rsid w:val="3FDF4467"/>
    <w:rsid w:val="3FFF330D"/>
    <w:rsid w:val="3FFF439E"/>
    <w:rsid w:val="4D2B0680"/>
    <w:rsid w:val="4FE72DFA"/>
    <w:rsid w:val="525E2748"/>
    <w:rsid w:val="56FFCB8D"/>
    <w:rsid w:val="575FA961"/>
    <w:rsid w:val="57E7FE2F"/>
    <w:rsid w:val="57F61D5C"/>
    <w:rsid w:val="5D6E7D39"/>
    <w:rsid w:val="5DD60872"/>
    <w:rsid w:val="5DDF48C6"/>
    <w:rsid w:val="5DEDA557"/>
    <w:rsid w:val="5F4FD787"/>
    <w:rsid w:val="5FEF2371"/>
    <w:rsid w:val="5FFD2C1C"/>
    <w:rsid w:val="5FFF38C3"/>
    <w:rsid w:val="655623E3"/>
    <w:rsid w:val="6EFF3EE3"/>
    <w:rsid w:val="6F67CF5B"/>
    <w:rsid w:val="6F7776C1"/>
    <w:rsid w:val="6F8EE20D"/>
    <w:rsid w:val="6FF48771"/>
    <w:rsid w:val="6FF4F45B"/>
    <w:rsid w:val="6FFF2B48"/>
    <w:rsid w:val="717FCDBE"/>
    <w:rsid w:val="73BFDD34"/>
    <w:rsid w:val="73F7524E"/>
    <w:rsid w:val="75DE75BB"/>
    <w:rsid w:val="76F7CC6A"/>
    <w:rsid w:val="773E66F1"/>
    <w:rsid w:val="777FD5EE"/>
    <w:rsid w:val="779FEEE4"/>
    <w:rsid w:val="77A53651"/>
    <w:rsid w:val="77AF5C30"/>
    <w:rsid w:val="77B10E71"/>
    <w:rsid w:val="77EF50B7"/>
    <w:rsid w:val="7877D6D5"/>
    <w:rsid w:val="787E0259"/>
    <w:rsid w:val="78E7E1F5"/>
    <w:rsid w:val="79FB85E2"/>
    <w:rsid w:val="79FF6417"/>
    <w:rsid w:val="79FF6F5E"/>
    <w:rsid w:val="7AC92293"/>
    <w:rsid w:val="7ADF0388"/>
    <w:rsid w:val="7AEFB767"/>
    <w:rsid w:val="7B3AED43"/>
    <w:rsid w:val="7BF75BE6"/>
    <w:rsid w:val="7BFFBFF0"/>
    <w:rsid w:val="7D6FC8BE"/>
    <w:rsid w:val="7D77203B"/>
    <w:rsid w:val="7D7DA29D"/>
    <w:rsid w:val="7D8E7C31"/>
    <w:rsid w:val="7D9DB308"/>
    <w:rsid w:val="7DEBE7C9"/>
    <w:rsid w:val="7DF7713F"/>
    <w:rsid w:val="7DFFE214"/>
    <w:rsid w:val="7E2992B9"/>
    <w:rsid w:val="7E67B447"/>
    <w:rsid w:val="7EBF2201"/>
    <w:rsid w:val="7ED6B38D"/>
    <w:rsid w:val="7F5F1E9F"/>
    <w:rsid w:val="7F7B4B76"/>
    <w:rsid w:val="7F8F8CCA"/>
    <w:rsid w:val="7F9D4DBD"/>
    <w:rsid w:val="7FB8D7A8"/>
    <w:rsid w:val="7FF2BE75"/>
    <w:rsid w:val="7FF2F2A3"/>
    <w:rsid w:val="7FF39C14"/>
    <w:rsid w:val="7FF722D9"/>
    <w:rsid w:val="7FF7636A"/>
    <w:rsid w:val="7FFB16EF"/>
    <w:rsid w:val="7FFBF7CD"/>
    <w:rsid w:val="7FFC3061"/>
    <w:rsid w:val="7FFCB01B"/>
    <w:rsid w:val="7FFF4B27"/>
    <w:rsid w:val="83CA708D"/>
    <w:rsid w:val="876FABDD"/>
    <w:rsid w:val="8F2D8BD1"/>
    <w:rsid w:val="92AF91C2"/>
    <w:rsid w:val="97EF562E"/>
    <w:rsid w:val="99FC4B1A"/>
    <w:rsid w:val="9EAF857C"/>
    <w:rsid w:val="9EFE5BB1"/>
    <w:rsid w:val="9FBED2AC"/>
    <w:rsid w:val="9FFA11C9"/>
    <w:rsid w:val="9FFE6476"/>
    <w:rsid w:val="A77FB186"/>
    <w:rsid w:val="A7F34E72"/>
    <w:rsid w:val="AF7F9629"/>
    <w:rsid w:val="AFFFE16F"/>
    <w:rsid w:val="B4B78DF9"/>
    <w:rsid w:val="B5F7CBD8"/>
    <w:rsid w:val="BB3B80C9"/>
    <w:rsid w:val="BBD9E1D2"/>
    <w:rsid w:val="BBEE9E9D"/>
    <w:rsid w:val="BC8F34A5"/>
    <w:rsid w:val="BDAE6448"/>
    <w:rsid w:val="BDF9A452"/>
    <w:rsid w:val="BDFF3895"/>
    <w:rsid w:val="BE6FF00F"/>
    <w:rsid w:val="BE73CFFE"/>
    <w:rsid w:val="BEEFB0E2"/>
    <w:rsid w:val="BEFF08FD"/>
    <w:rsid w:val="BF5D5F7B"/>
    <w:rsid w:val="BF75627E"/>
    <w:rsid w:val="BF7D6D24"/>
    <w:rsid w:val="BF8E3C57"/>
    <w:rsid w:val="BF946466"/>
    <w:rsid w:val="BF9DEE12"/>
    <w:rsid w:val="BFBBF7F5"/>
    <w:rsid w:val="BFEDFD30"/>
    <w:rsid w:val="BFFB8C50"/>
    <w:rsid w:val="BFFC6121"/>
    <w:rsid w:val="C7D776A5"/>
    <w:rsid w:val="C7FF532D"/>
    <w:rsid w:val="CB57C227"/>
    <w:rsid w:val="CEFF501A"/>
    <w:rsid w:val="CF0F4D58"/>
    <w:rsid w:val="CF63AD4C"/>
    <w:rsid w:val="D2F9C3CA"/>
    <w:rsid w:val="D3F98FD2"/>
    <w:rsid w:val="D3FF441B"/>
    <w:rsid w:val="D5D5ED32"/>
    <w:rsid w:val="D73FAA12"/>
    <w:rsid w:val="D7EE5C7D"/>
    <w:rsid w:val="D8A7D0AE"/>
    <w:rsid w:val="D957B504"/>
    <w:rsid w:val="D9EB4F03"/>
    <w:rsid w:val="DBFFB61D"/>
    <w:rsid w:val="DC9C3B0F"/>
    <w:rsid w:val="DCFD5698"/>
    <w:rsid w:val="DDAFF7F3"/>
    <w:rsid w:val="DE7F7A5F"/>
    <w:rsid w:val="DEFF7AB6"/>
    <w:rsid w:val="DF19F879"/>
    <w:rsid w:val="DF3D8C03"/>
    <w:rsid w:val="DF7E4700"/>
    <w:rsid w:val="DFBB0A37"/>
    <w:rsid w:val="DFCDD460"/>
    <w:rsid w:val="DFDC4973"/>
    <w:rsid w:val="DFDE71C8"/>
    <w:rsid w:val="DFDFDD9F"/>
    <w:rsid w:val="DFF749E7"/>
    <w:rsid w:val="DFFE8269"/>
    <w:rsid w:val="E4FB910F"/>
    <w:rsid w:val="E6B6F0E7"/>
    <w:rsid w:val="E7DF0C82"/>
    <w:rsid w:val="EAEF2CF7"/>
    <w:rsid w:val="EB743D2D"/>
    <w:rsid w:val="EBDF1B9E"/>
    <w:rsid w:val="EBFD9DF1"/>
    <w:rsid w:val="EBFF2551"/>
    <w:rsid w:val="ECFF6F05"/>
    <w:rsid w:val="ED5FE882"/>
    <w:rsid w:val="EE7F7913"/>
    <w:rsid w:val="EEDF6CC8"/>
    <w:rsid w:val="EEEF625C"/>
    <w:rsid w:val="EF72582C"/>
    <w:rsid w:val="EFB7C603"/>
    <w:rsid w:val="EFDFC7D2"/>
    <w:rsid w:val="EFFD7C25"/>
    <w:rsid w:val="F3EDEA6D"/>
    <w:rsid w:val="F58B7882"/>
    <w:rsid w:val="F6979737"/>
    <w:rsid w:val="F6FF1FAB"/>
    <w:rsid w:val="F777189B"/>
    <w:rsid w:val="F8EB322C"/>
    <w:rsid w:val="FB3D1B1B"/>
    <w:rsid w:val="FBBF2AA7"/>
    <w:rsid w:val="FBBF834B"/>
    <w:rsid w:val="FBFFDF9C"/>
    <w:rsid w:val="FD3E634C"/>
    <w:rsid w:val="FDFFB1DD"/>
    <w:rsid w:val="FEBDEDB3"/>
    <w:rsid w:val="FEFCBF6D"/>
    <w:rsid w:val="FEFFB7F9"/>
    <w:rsid w:val="FF3F13CC"/>
    <w:rsid w:val="FF72F88B"/>
    <w:rsid w:val="FF7513F3"/>
    <w:rsid w:val="FF917A54"/>
    <w:rsid w:val="FFBB1347"/>
    <w:rsid w:val="FFDA919D"/>
    <w:rsid w:val="FFDD6906"/>
    <w:rsid w:val="FFE54C9C"/>
    <w:rsid w:val="FFE574AF"/>
    <w:rsid w:val="FFEE743A"/>
    <w:rsid w:val="FFF673EC"/>
    <w:rsid w:val="FFFA2AD8"/>
    <w:rsid w:val="FFFB9BAB"/>
    <w:rsid w:val="FFFC16FE"/>
    <w:rsid w:val="FFFF8CD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firstLine="40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firstLine="402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firstLine="402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firstLine="402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firstLine="402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firstLine="402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firstLine="402"/>
      <w:outlineLvl w:val="8"/>
    </w:pPr>
    <w:rPr>
      <w:rFonts w:ascii="DejaVu Sans" w:hAnsi="DejaVu Sans" w:eastAsia="方正黑体_GBK"/>
      <w:sz w:val="21"/>
    </w:rPr>
  </w:style>
  <w:style w:type="character" w:default="1" w:styleId="12">
    <w:name w:val="Default Paragraph Font"/>
    <w:semiHidden/>
    <w:uiPriority w:val="0"/>
  </w:style>
  <w:style w:type="table" w:default="1" w:styleId="1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13">
    <w:name w:val="page number"/>
    <w:basedOn w:val="12"/>
    <w:uiPriority w:val="0"/>
  </w:style>
  <w:style w:type="character" w:styleId="14">
    <w:name w:val="Hyperlink"/>
    <w:basedOn w:val="12"/>
    <w:uiPriority w:val="0"/>
    <w:rPr>
      <w:color w:val="0000FF"/>
      <w:u w:val="single"/>
    </w:rPr>
  </w:style>
  <w:style w:type="table" w:styleId="16">
    <w:name w:val="Table Grid"/>
    <w:basedOn w:val="1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2017-01-10T02:47:00Z</dcterms:created>
  <dc:creator>yjy</dc:creator>
  <cp:lastModifiedBy>yjy</cp:lastModifiedBy>
  <dcterms:modified xsi:type="dcterms:W3CDTF">2017-01-09T20:11:22Z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