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E9E" w:rsidRDefault="00C4432C">
      <w:r>
        <w:t xml:space="preserve"> Basically, </w:t>
      </w:r>
      <w:r w:rsidR="00CA6824">
        <w:t>the algorithm will be broken into 3 parts:</w:t>
      </w:r>
    </w:p>
    <w:p w:rsidR="0075776F" w:rsidRDefault="00CA6824" w:rsidP="00CA6824">
      <w:pPr>
        <w:pStyle w:val="ListParagraph"/>
        <w:numPr>
          <w:ilvl w:val="0"/>
          <w:numId w:val="2"/>
        </w:numPr>
      </w:pPr>
      <w:r>
        <w:t>The base raw 2D board data will be generated varied by the specified character value spacing only(to be explained later)</w:t>
      </w:r>
    </w:p>
    <w:p w:rsidR="00CA6824" w:rsidRDefault="00CA6824" w:rsidP="00CA6824">
      <w:pPr>
        <w:pStyle w:val="ListParagraph"/>
        <w:numPr>
          <w:ilvl w:val="0"/>
          <w:numId w:val="2"/>
        </w:numPr>
      </w:pPr>
      <w:r>
        <w:t>The generated data will have its portion groups and portions in groups swapped by a specified combination only(to be explained later)</w:t>
      </w:r>
    </w:p>
    <w:p w:rsidR="00CA6824" w:rsidRDefault="00CA6824" w:rsidP="00CA6824">
      <w:pPr>
        <w:pStyle w:val="ListParagraph"/>
        <w:numPr>
          <w:ilvl w:val="0"/>
          <w:numId w:val="2"/>
        </w:numPr>
      </w:pPr>
      <w:r>
        <w:t>The character value spacing and swapping combination will be generated by random</w:t>
      </w:r>
    </w:p>
    <w:p w:rsidR="00CA6824" w:rsidRDefault="00CA6824" w:rsidP="00CA6824"/>
    <w:p w:rsidR="00CA6824" w:rsidRPr="00CA6824" w:rsidRDefault="00CA6824" w:rsidP="00CA6824">
      <w:pPr>
        <w:rPr>
          <w:b/>
          <w:u w:val="single"/>
        </w:rPr>
      </w:pPr>
      <w:r w:rsidRPr="00CA6824">
        <w:rPr>
          <w:b/>
          <w:u w:val="single"/>
        </w:rPr>
        <w:t>Character Value Spacing</w:t>
      </w:r>
    </w:p>
    <w:p w:rsidR="00CA6824" w:rsidRDefault="00CA6824" w:rsidP="00CA6824">
      <w:r>
        <w:t xml:space="preserve">Suppose </w:t>
      </w:r>
      <w:r w:rsidR="00223DCF">
        <w:t xml:space="preserve">characters </w:t>
      </w:r>
      <m:oMath>
        <m:r>
          <w:rPr>
            <w:rFonts w:ascii="Cambria Math" w:hAnsi="Cambria Math"/>
          </w:rPr>
          <m:t>X</m:t>
        </m:r>
      </m:oMath>
      <w:r w:rsidR="005B4920">
        <w:t xml:space="preserve"> and </w:t>
      </w:r>
      <m:oMath>
        <m:r>
          <w:rPr>
            <w:rFonts w:ascii="Cambria Math" w:hAnsi="Cambria Math"/>
          </w:rPr>
          <m:t>Y</m:t>
        </m:r>
      </m:oMath>
      <w:r>
        <w:t xml:space="preserve"> are 2 valid digits in Sudoku, then the character value spacing between </w:t>
      </w:r>
      <w:r w:rsidR="00223DCF">
        <w:t xml:space="preserve">them </w:t>
      </w:r>
      <w:proofErr w:type="gramStart"/>
      <w:r w:rsidR="00223DCF">
        <w:t xml:space="preserve">is </w:t>
      </w:r>
      <m:oMath>
        <w:proofErr w:type="gramEnd"/>
        <m:r>
          <w:rPr>
            <w:rFonts w:ascii="Cambria Math" w:hAnsi="Cambria Math"/>
          </w:rPr>
          <m:t>|X-Y|</m:t>
        </m:r>
      </m:oMath>
      <w:r w:rsidR="00223DCF">
        <w:t>. For instance:</w:t>
      </w:r>
    </w:p>
    <w:p w:rsidR="00223DCF" w:rsidRDefault="00223DCF" w:rsidP="00223DCF">
      <w:pPr>
        <w:pStyle w:val="ListParagraph"/>
        <w:numPr>
          <w:ilvl w:val="0"/>
          <w:numId w:val="22"/>
        </w:numPr>
      </w:pPr>
      <w:r>
        <w:t xml:space="preserve">The character value spacing between </w:t>
      </w:r>
      <m:oMath>
        <m:r>
          <w:rPr>
            <w:rFonts w:ascii="Cambria Math" w:hAnsi="Cambria Math"/>
          </w:rPr>
          <m:t>9</m:t>
        </m:r>
      </m:oMath>
      <w:r>
        <w:t xml:space="preserve"> and </w:t>
      </w:r>
      <m:oMath>
        <m:r>
          <w:rPr>
            <w:rFonts w:ascii="Cambria Math" w:hAnsi="Cambria Math"/>
          </w:rPr>
          <m:t>0</m:t>
        </m:r>
      </m:oMath>
      <w:r>
        <w:t xml:space="preserve"> is </w:t>
      </w:r>
      <m:oMath>
        <m:d>
          <m:dPr>
            <m:begChr m:val="|"/>
            <m:endChr m:val="|"/>
            <m:ctrlPr>
              <w:rPr>
                <w:rFonts w:ascii="Cambria Math" w:hAnsi="Cambria Math"/>
                <w:i/>
              </w:rPr>
            </m:ctrlPr>
          </m:dPr>
          <m:e>
            <m:r>
              <w:rPr>
                <w:rFonts w:ascii="Cambria Math" w:hAnsi="Cambria Math"/>
              </w:rPr>
              <m:t>9-0</m:t>
            </m:r>
          </m:e>
        </m:d>
        <m:r>
          <w:rPr>
            <w:rFonts w:ascii="Cambria Math" w:hAnsi="Cambria Math"/>
          </w:rPr>
          <m:t>=9</m:t>
        </m:r>
      </m:oMath>
    </w:p>
    <w:p w:rsidR="00CA6824" w:rsidRDefault="00223DCF" w:rsidP="00CA6824">
      <w:pPr>
        <w:pStyle w:val="ListParagraph"/>
        <w:numPr>
          <w:ilvl w:val="0"/>
          <w:numId w:val="22"/>
        </w:numPr>
      </w:pPr>
      <w:r>
        <w:t xml:space="preserve">The character value spacing between </w:t>
      </w:r>
      <m:oMath>
        <m:r>
          <w:rPr>
            <w:rFonts w:ascii="Cambria Math" w:hAnsi="Cambria Math"/>
          </w:rPr>
          <m:t>1</m:t>
        </m:r>
      </m:oMath>
      <w:r>
        <w:t xml:space="preserve"> and </w:t>
      </w:r>
      <m:oMath>
        <m:r>
          <w:rPr>
            <w:rFonts w:ascii="Cambria Math" w:hAnsi="Cambria Math"/>
          </w:rPr>
          <m:t>Z</m:t>
        </m:r>
      </m:oMath>
      <w:r>
        <w:t xml:space="preserve"> is </w:t>
      </w:r>
      <m:oMath>
        <m:d>
          <m:dPr>
            <m:begChr m:val="|"/>
            <m:endChr m:val="|"/>
            <m:ctrlPr>
              <w:rPr>
                <w:rFonts w:ascii="Cambria Math" w:hAnsi="Cambria Math"/>
                <w:i/>
              </w:rPr>
            </m:ctrlPr>
          </m:dPr>
          <m:e>
            <m:r>
              <w:rPr>
                <w:rFonts w:ascii="Cambria Math" w:hAnsi="Cambria Math"/>
              </w:rPr>
              <m:t>1-Z</m:t>
            </m:r>
          </m:e>
        </m:d>
        <m:r>
          <w:rPr>
            <w:rFonts w:ascii="Cambria Math" w:hAnsi="Cambria Math"/>
          </w:rPr>
          <m:t>= Y</m:t>
        </m:r>
      </m:oMath>
    </w:p>
    <w:p w:rsidR="005A14C5" w:rsidRPr="005A14C5" w:rsidRDefault="005A14C5" w:rsidP="00CA6824">
      <w:pPr>
        <w:rPr>
          <w:b/>
          <w:u w:val="single"/>
        </w:rPr>
      </w:pPr>
      <w:r w:rsidRPr="005A14C5">
        <w:rPr>
          <w:b/>
          <w:u w:val="single"/>
        </w:rPr>
        <w:t>Portion Group</w:t>
      </w:r>
    </w:p>
    <w:p w:rsidR="005A14C5" w:rsidRDefault="005A14C5" w:rsidP="00CA6824">
      <w:r>
        <w:t xml:space="preserve">For a </w:t>
      </w:r>
      <w:proofErr w:type="spellStart"/>
      <w:r>
        <w:t>sudoku</w:t>
      </w:r>
      <w:proofErr w:type="spellEnd"/>
      <w:r>
        <w:t xml:space="preserve"> board with </w:t>
      </w:r>
      <w:proofErr w:type="gramStart"/>
      <w:r>
        <w:t xml:space="preserve">size </w:t>
      </w:r>
      <m:oMath>
        <w:proofErr w:type="gramEnd"/>
        <m:r>
          <w:rPr>
            <w:rFonts w:ascii="Cambria Math" w:hAnsi="Cambria Math"/>
          </w:rPr>
          <m:t>X</m:t>
        </m:r>
      </m:oMath>
      <w:r>
        <w:t>, a portion group is a group of the 1</w:t>
      </w:r>
      <w:r w:rsidRPr="005A14C5">
        <w:rPr>
          <w:vertAlign w:val="superscript"/>
        </w:rPr>
        <w:t>st</w:t>
      </w:r>
      <w:r>
        <w:t xml:space="preserve"> to </w:t>
      </w:r>
      <m:oMath>
        <m:r>
          <w:rPr>
            <w:rFonts w:ascii="Cambria Math" w:hAnsi="Cambria Math"/>
          </w:rPr>
          <m:t>X</m:t>
        </m:r>
      </m:oMath>
      <w:r>
        <w:t>th/</w:t>
      </w:r>
      <m:oMath>
        <m:r>
          <w:rPr>
            <w:rFonts w:ascii="Cambria Math" w:hAnsi="Cambria Math"/>
          </w:rPr>
          <m:t>(X+1)</m:t>
        </m:r>
      </m:oMath>
      <w:r>
        <w:t xml:space="preserve">th to </w:t>
      </w:r>
      <m:oMath>
        <m:r>
          <w:rPr>
            <w:rFonts w:ascii="Cambria Math" w:hAnsi="Cambria Math"/>
          </w:rPr>
          <m:t>(2X)</m:t>
        </m:r>
      </m:oMath>
      <w:r>
        <w:t>th/</w:t>
      </w:r>
      <m:oMath>
        <m:r>
          <w:rPr>
            <w:rFonts w:ascii="Cambria Math" w:hAnsi="Cambria Math"/>
          </w:rPr>
          <m:t>(2X+1)</m:t>
        </m:r>
      </m:oMath>
      <w:r>
        <w:t xml:space="preserve">th to </w:t>
      </w:r>
      <m:oMath>
        <m:r>
          <w:rPr>
            <w:rFonts w:ascii="Cambria Math" w:hAnsi="Cambria Math"/>
          </w:rPr>
          <m:t>(3X)</m:t>
        </m:r>
      </m:oMath>
      <w:r>
        <w:t>th/…/</w:t>
      </w:r>
      <m:oMath>
        <m:r>
          <w:rPr>
            <w:rFonts w:ascii="Cambria Math" w:hAnsi="Cambria Math"/>
          </w:rPr>
          <m:t>[(X-1)X+1]</m:t>
        </m:r>
      </m:oMath>
      <w:r>
        <w:t xml:space="preserve">th to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t>th</w:t>
      </w:r>
      <w:r w:rsidR="00DC646F">
        <w:t>portions. So a row group is that of such rows and a column group is that of such columns.</w:t>
      </w:r>
    </w:p>
    <w:p w:rsidR="005A14C5" w:rsidRDefault="005A14C5" w:rsidP="00CA6824">
      <w:r>
        <w:t>The importance of this concept is that, no matter how these portion groups are swapped within each other, every grid will still remain unchanged, meaning that the board won’t become invalid.</w:t>
      </w:r>
    </w:p>
    <w:p w:rsidR="005A14C5" w:rsidRDefault="005A14C5" w:rsidP="00CA6824"/>
    <w:p w:rsidR="005A14C5" w:rsidRPr="005A14C5" w:rsidRDefault="005A14C5" w:rsidP="00CA6824">
      <w:pPr>
        <w:rPr>
          <w:b/>
          <w:u w:val="single"/>
        </w:rPr>
      </w:pPr>
      <w:r w:rsidRPr="005A14C5">
        <w:rPr>
          <w:b/>
          <w:u w:val="single"/>
        </w:rPr>
        <w:t xml:space="preserve">Portions </w:t>
      </w:r>
      <w:proofErr w:type="gramStart"/>
      <w:r w:rsidRPr="005A14C5">
        <w:rPr>
          <w:b/>
          <w:u w:val="single"/>
        </w:rPr>
        <w:t>In</w:t>
      </w:r>
      <w:proofErr w:type="gramEnd"/>
      <w:r w:rsidRPr="005A14C5">
        <w:rPr>
          <w:b/>
          <w:u w:val="single"/>
        </w:rPr>
        <w:t xml:space="preserve"> Group</w:t>
      </w:r>
    </w:p>
    <w:p w:rsidR="005A14C5" w:rsidRDefault="00DC646F" w:rsidP="00CA6824">
      <w:r>
        <w:t xml:space="preserve">Portions in group are those </w:t>
      </w:r>
      <w:proofErr w:type="gramStart"/>
      <w:r>
        <w:t>In</w:t>
      </w:r>
      <w:proofErr w:type="gramEnd"/>
      <w:r>
        <w:t xml:space="preserve"> the same portion group. So rows in group are those in the same row group and columns in group are those in the same column group.</w:t>
      </w:r>
    </w:p>
    <w:p w:rsidR="00DC646F" w:rsidRDefault="00DC646F" w:rsidP="00CA6824">
      <w:r>
        <w:t>The importance of this concept is that, no matter how these portions are swapped within the same portion group, every grid will still remain unchanged, meaning that the board won’t become invalid.</w:t>
      </w:r>
    </w:p>
    <w:p w:rsidR="005A14C5" w:rsidRDefault="005A14C5" w:rsidP="00CA6824"/>
    <w:p w:rsidR="00CA6824" w:rsidRPr="00CA6824" w:rsidRDefault="00CA6824" w:rsidP="00CA6824">
      <w:pPr>
        <w:rPr>
          <w:b/>
          <w:u w:val="single"/>
        </w:rPr>
      </w:pPr>
      <w:r w:rsidRPr="00CA6824">
        <w:rPr>
          <w:b/>
          <w:u w:val="single"/>
        </w:rPr>
        <w:t>Swapping Combination</w:t>
      </w:r>
    </w:p>
    <w:p w:rsidR="00A02888" w:rsidRDefault="00EE369F" w:rsidP="00CA6824">
      <w:r>
        <w:t xml:space="preserve">Given n elements to be swapped within each other, a swapping combination is a list of </w:t>
      </w:r>
      <m:oMath>
        <m:r>
          <w:rPr>
            <w:rFonts w:ascii="Cambria Math" w:hAnsi="Cambria Math"/>
          </w:rPr>
          <m:t>n</m:t>
        </m:r>
      </m:oMath>
      <w:r>
        <w:t xml:space="preserve"> consecutive </w:t>
      </w:r>
      <w:proofErr w:type="gramStart"/>
      <w:r>
        <w:t xml:space="preserve">indices </w:t>
      </w:r>
      <m:oMath>
        <w:proofErr w:type="gramEnd"/>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where </w:t>
      </w:r>
      <m:oMath>
        <m:r>
          <w:rPr>
            <w:rFonts w:ascii="Cambria Math" w:hAnsi="Cambria Math"/>
          </w:rPr>
          <m:t>1≤i≤n</m:t>
        </m:r>
      </m:oMath>
      <w:r>
        <w:t xml:space="preserve">, </w:t>
      </w:r>
      <w:r w:rsidR="00A02888">
        <w:t xml:space="preserve">arranged in a specific order. To simplify its usage, the smallest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02888">
        <w:t xml:space="preserve">is </w:t>
      </w:r>
      <m:oMath>
        <m:r>
          <w:rPr>
            <w:rFonts w:ascii="Cambria Math" w:hAnsi="Cambria Math"/>
          </w:rPr>
          <m:t>0</m:t>
        </m:r>
      </m:oMath>
      <w:r w:rsidR="00A02888">
        <w:t xml:space="preserve"> and the largest one </w:t>
      </w:r>
      <w:proofErr w:type="gramStart"/>
      <w:r w:rsidR="00A02888">
        <w:t xml:space="preserve">is </w:t>
      </w:r>
      <m:oMath>
        <w:proofErr w:type="gramEnd"/>
        <m:r>
          <w:rPr>
            <w:rFonts w:ascii="Cambria Math" w:hAnsi="Cambria Math"/>
          </w:rPr>
          <m:t>n-1</m:t>
        </m:r>
      </m:oMath>
      <w:r w:rsidR="00A02888">
        <w:t>.</w:t>
      </w:r>
    </w:p>
    <w:p w:rsidR="00A02888" w:rsidRDefault="00A02888" w:rsidP="00CA6824">
      <w:r>
        <w:t xml:space="preserve">For instance, for 6 elements, [0, 1, 2, 3, 4, 5], [2, 5, 4, 3, 1, 0] and [5, 4, 3, 2, 1, 0] are swapping combinations, meaning that the new index of the element with old index </w:t>
      </w:r>
      <w:proofErr w:type="spellStart"/>
      <w:r>
        <w:t>i</w:t>
      </w:r>
      <w:proofErr w:type="spellEnd"/>
      <w:r>
        <w:t xml:space="preserve"> should be l[</w:t>
      </w:r>
      <w:proofErr w:type="spellStart"/>
      <w:r>
        <w:t>i</w:t>
      </w:r>
      <w:proofErr w:type="spellEnd"/>
      <w:r>
        <w:t>], where l is the list being the swapping combination.</w:t>
      </w:r>
    </w:p>
    <w:p w:rsidR="00A73762" w:rsidRDefault="00A73762" w:rsidP="00CA6824"/>
    <w:p w:rsidR="00A73762" w:rsidRPr="00A73762" w:rsidRDefault="00A73762" w:rsidP="00CA6824">
      <w:pPr>
        <w:rPr>
          <w:b/>
          <w:u w:val="single"/>
        </w:rPr>
      </w:pPr>
      <w:r w:rsidRPr="00A73762">
        <w:rPr>
          <w:b/>
          <w:u w:val="single"/>
        </w:rPr>
        <w:lastRenderedPageBreak/>
        <w:t>Base Raw 2D Board Data</w:t>
      </w:r>
    </w:p>
    <w:p w:rsidR="00A73762" w:rsidRDefault="001C50F8" w:rsidP="00CA6824">
      <w:r>
        <w:t xml:space="preserve">Basically, for a board with size </w:t>
      </w:r>
      <m:oMath>
        <m:r>
          <w:rPr>
            <w:rFonts w:ascii="Cambria Math" w:hAnsi="Cambria Math"/>
          </w:rPr>
          <m:t>n</m:t>
        </m:r>
      </m:oMath>
      <w:r>
        <w:t xml:space="preserve"> and character value spacing </w:t>
      </w:r>
      <m:oMath>
        <m:r>
          <w:rPr>
            <w:rFonts w:ascii="Cambria Math" w:hAnsi="Cambria Math"/>
          </w:rPr>
          <m:t>k</m:t>
        </m:r>
      </m:oMath>
      <w:r>
        <w:t xml:space="preserve">, the character value of a square with row index </w:t>
      </w:r>
      <m:oMath>
        <m:r>
          <w:rPr>
            <w:rFonts w:ascii="Cambria Math" w:hAnsi="Cambria Math"/>
          </w:rPr>
          <m:t>y</m:t>
        </m:r>
      </m:oMath>
      <w:r>
        <w:t xml:space="preserve"> and column index </w:t>
      </w:r>
      <m:oMath>
        <m:r>
          <w:rPr>
            <w:rFonts w:ascii="Cambria Math" w:hAnsi="Cambria Math"/>
          </w:rPr>
          <m:t>x</m:t>
        </m:r>
      </m:oMath>
      <w:r>
        <w:t xml:space="preserve"> is </w:t>
      </w:r>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n</m:t>
                </m:r>
              </m:den>
            </m:f>
          </m:e>
        </m:d>
        <m:r>
          <w:rPr>
            <w:rFonts w:ascii="Cambria Math" w:hAnsi="Cambria Math"/>
          </w:rPr>
          <m:t>+yn+xk)mod</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11D21">
        <w:t xml:space="preserve">, </w:t>
      </w:r>
      <w:r w:rsidR="00713C8F">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n</m:t>
                </m:r>
              </m:den>
            </m:f>
          </m:e>
        </m:d>
      </m:oMath>
      <w:r w:rsidR="00B11D21">
        <w:t xml:space="preserve"> </w:t>
      </w:r>
      <w:r w:rsidR="00713C8F">
        <w:t xml:space="preserve">is the row group index, </w:t>
      </w:r>
      <m:oMath>
        <m:r>
          <w:rPr>
            <w:rFonts w:ascii="Cambria Math" w:hAnsi="Cambria Math"/>
          </w:rPr>
          <m:t>yn</m:t>
        </m:r>
      </m:oMath>
      <w:r w:rsidR="00713C8F">
        <w:t xml:space="preserve"> is the base character value offset per row index increase, </w:t>
      </w:r>
      <m:oMath>
        <m:r>
          <w:rPr>
            <w:rFonts w:ascii="Cambria Math" w:hAnsi="Cambria Math"/>
          </w:rPr>
          <m:t>xk</m:t>
        </m:r>
      </m:oMath>
      <w:r w:rsidR="00713C8F">
        <w:t xml:space="preserve"> is the character value spacing per column index increase, and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13C8F">
        <w:t xml:space="preserve"> is the board length.</w:t>
      </w:r>
    </w:p>
    <w:p w:rsidR="004C10F0" w:rsidRDefault="004C10F0" w:rsidP="00CA6824">
      <w:r>
        <w:t>A row, column or grid is said to be valid if every square inside has different modulo of its length.</w:t>
      </w:r>
    </w:p>
    <w:p w:rsidR="002F0AB5" w:rsidRDefault="00094594" w:rsidP="00B70B0C">
      <w:r>
        <w:t xml:space="preserve">If </w:t>
      </w:r>
      <m:oMath>
        <m:r>
          <w:rPr>
            <w:rFonts w:ascii="Cambria Math" w:hAnsi="Cambria Math"/>
          </w:rPr>
          <m:t>k</m:t>
        </m:r>
      </m:oMath>
      <w:r>
        <w:t xml:space="preserve"> and </w:t>
      </w:r>
      <m:oMath>
        <m:r>
          <w:rPr>
            <w:rFonts w:ascii="Cambria Math" w:hAnsi="Cambria Math"/>
          </w:rPr>
          <m:t>n</m:t>
        </m:r>
      </m:oMath>
      <w:r>
        <w:t xml:space="preserve"> </w:t>
      </w:r>
      <w:r w:rsidR="00530148">
        <w:t>are</w:t>
      </w:r>
      <w:r w:rsidR="00606FB3">
        <w:t xml:space="preserve"> </w:t>
      </w:r>
      <w:hyperlink r:id="rId5" w:history="1">
        <w:proofErr w:type="spellStart"/>
        <w:r w:rsidRPr="002F0AB5">
          <w:rPr>
            <w:rStyle w:val="Hyperlink"/>
          </w:rPr>
          <w:t>coprime</w:t>
        </w:r>
        <w:proofErr w:type="spellEnd"/>
      </w:hyperlink>
      <w:r>
        <w:t>, then the above character value formula will ensure that all rows, columns and grids are valid.</w:t>
      </w:r>
    </w:p>
    <w:p w:rsidR="006433D7" w:rsidRDefault="006433D7" w:rsidP="00CA6824">
      <w:r>
        <w:t xml:space="preserve">Lemma 1 -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n+q</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∀q</m:t>
        </m:r>
        <m:r>
          <m:rPr>
            <m:scr m:val="double-struck"/>
          </m:rPr>
          <w:rPr>
            <w:rFonts w:ascii="Cambria Math" w:hAnsi="Cambria Math"/>
          </w:rPr>
          <m:t>∈Z</m:t>
        </m:r>
      </m:oMath>
    </w:p>
    <w:p w:rsidR="006433D7" w:rsidRDefault="006433D7" w:rsidP="00CA6824">
      <w:r>
        <w:t>Proof of Lemma 1:</w:t>
      </w:r>
    </w:p>
    <w:p w:rsidR="006433D7" w:rsidRDefault="008A2632" w:rsidP="001B0772">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n+q</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n</m:t>
                      </m:r>
                    </m:den>
                  </m:f>
                </m:e>
              </m:d>
            </m:e>
          </m:d>
          <m:r>
            <w:rPr>
              <w:rFonts w:ascii="Cambria Math" w:hAnsi="Cambria Math"/>
            </w:rPr>
            <m:t>=n</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+qn)</m:t>
              </m:r>
            </m:e>
          </m:d>
        </m:oMath>
      </m:oMathPara>
    </w:p>
    <w:p w:rsidR="009668ED" w:rsidRDefault="00FC66F9" w:rsidP="0012486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12486A">
        <w:t>,</w:t>
      </w:r>
      <m:oMath>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m:t>
                    </m:r>
                  </m:den>
                </m:f>
              </m:e>
            </m:d>
          </m:e>
        </m:d>
        <m:r>
          <w:rPr>
            <w:rFonts w:ascii="Cambria Math" w:hAnsi="Cambria Math"/>
          </w:rPr>
          <m:t>&lt;n∧</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n</m:t>
                    </m:r>
                  </m:den>
                </m:f>
              </m:e>
            </m:d>
          </m:e>
        </m:d>
        <m:r>
          <w:rPr>
            <w:rFonts w:ascii="Cambria Math" w:hAnsi="Cambria Math"/>
          </w:rPr>
          <m:t>&lt;n</m:t>
        </m:r>
      </m:oMath>
    </w:p>
    <w:p w:rsidR="00FC66F9" w:rsidRDefault="009668ED" w:rsidP="0012486A">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n</m:t>
                    </m:r>
                  </m:den>
                </m:f>
              </m:e>
            </m:d>
          </m:e>
        </m:d>
        <m:r>
          <w:rPr>
            <w:rFonts w:ascii="Cambria Math" w:hAnsi="Cambria Math"/>
          </w:rPr>
          <m:t>&lt;n</m:t>
        </m:r>
      </m:oMath>
      <w:r w:rsidR="00FC66F9">
        <w:t xml:space="preserve"> – (1)</w:t>
      </w:r>
    </w:p>
    <w:p w:rsidR="00FC66F9" w:rsidRDefault="00FC66F9" w:rsidP="0012486A">
      <m:oMath>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+qn)</m:t>
            </m:r>
          </m:e>
        </m:d>
        <m:r>
          <w:rPr>
            <w:rFonts w:ascii="Cambria Math" w:hAnsi="Cambria Math"/>
          </w:rPr>
          <m:t>≥1, n</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+qn)</m:t>
            </m:r>
          </m:e>
        </m:d>
        <m:r>
          <w:rPr>
            <w:rFonts w:ascii="Cambria Math" w:hAnsi="Cambria Math"/>
          </w:rPr>
          <m:t>≥n</m:t>
        </m:r>
        <w:proofErr w:type="gramStart"/>
      </m:oMath>
      <w:r>
        <w:t>-(</w:t>
      </w:r>
      <w:proofErr w:type="gramEnd"/>
      <w:r>
        <w:t>2)</w:t>
      </w:r>
    </w:p>
    <w:p w:rsidR="00A43658" w:rsidRDefault="00FC66F9" w:rsidP="00FC66F9">
      <w:r>
        <w:t xml:space="preserve">As (1) + (2) leads to a contradiction, </w:t>
      </w:r>
      <w:r w:rsidR="00A43658">
        <w:t>Lemma 1 holds.</w:t>
      </w:r>
    </w:p>
    <w:p w:rsidR="00CD5824" w:rsidRDefault="002F0AB5" w:rsidP="00CD5824">
      <w:r>
        <w:t xml:space="preserve">Lemma </w:t>
      </w:r>
      <w:r w:rsidR="006433D7">
        <w:t>2</w:t>
      </w:r>
      <w:r>
        <w:t xml:space="preserve">– </w:t>
      </w:r>
      <m:oMath>
        <m:r>
          <w:rPr>
            <w:rFonts w:ascii="Cambria Math" w:hAnsi="Cambria Math"/>
          </w:rPr>
          <m:t>amodc=bmodc⟺ a=b+cd∃d</m:t>
        </m:r>
        <m:r>
          <m:rPr>
            <m:scr m:val="double-struck"/>
          </m:rPr>
          <w:rPr>
            <w:rFonts w:ascii="Cambria Math" w:hAnsi="Cambria Math"/>
          </w:rPr>
          <m:t>∈Z</m:t>
        </m:r>
      </m:oMath>
      <w:r w:rsidR="00CD5824" w:rsidRPr="00CD5824">
        <w:t xml:space="preserve"> </w:t>
      </w:r>
    </w:p>
    <w:p w:rsidR="00CD5824" w:rsidRDefault="00CD5824" w:rsidP="00CD5824">
      <w:r>
        <w:t>Proof of Lemma 2:</w:t>
      </w:r>
    </w:p>
    <w:p w:rsidR="002739DF" w:rsidRDefault="00CD5824" w:rsidP="00CA6824">
      <m:oMathPara>
        <m:oMath>
          <m:r>
            <w:rPr>
              <w:rFonts w:ascii="Cambria Math" w:hAnsi="Cambria Math"/>
            </w:rPr>
            <m:t xml:space="preserve"> a=ce+amodc∧b=cf+bmodc∃e,f</m:t>
          </m:r>
          <m:r>
            <m:rPr>
              <m:scr m:val="double-struck"/>
            </m:rPr>
            <w:rPr>
              <w:rFonts w:ascii="Cambria Math" w:hAnsi="Cambria Math"/>
            </w:rPr>
            <m:t>∈Z</m:t>
          </m:r>
        </m:oMath>
      </m:oMathPara>
    </w:p>
    <w:p w:rsidR="000A3250" w:rsidRDefault="000A3250" w:rsidP="000A3250">
      <m:oMathPara>
        <m:oMath>
          <m:r>
            <w:rPr>
              <w:rFonts w:ascii="Cambria Math" w:hAnsi="Cambria Math"/>
            </w:rPr>
            <m:t>a-b=ce-cf+amodc-bmodc</m:t>
          </m:r>
        </m:oMath>
      </m:oMathPara>
    </w:p>
    <w:p w:rsidR="000A3250" w:rsidRDefault="0043572C" w:rsidP="000A3250">
      <m:oMathPara>
        <m:oMath>
          <m:r>
            <w:rPr>
              <w:rFonts w:ascii="Cambria Math" w:hAnsi="Cambria Math"/>
            </w:rPr>
            <m:t>amodc=bmodc⟺a-b=c(e-f)</m:t>
          </m:r>
        </m:oMath>
      </m:oMathPara>
    </w:p>
    <w:p w:rsidR="000A3250" w:rsidRDefault="000A3250" w:rsidP="000A3250">
      <m:oMathPara>
        <m:oMath>
          <m:r>
            <w:rPr>
              <w:rFonts w:ascii="Cambria Math" w:hAnsi="Cambria Math"/>
            </w:rPr>
            <m:t>⟺a-b=cd∃d</m:t>
          </m:r>
          <m:r>
            <m:rPr>
              <m:scr m:val="double-struck"/>
            </m:rPr>
            <w:rPr>
              <w:rFonts w:ascii="Cambria Math" w:hAnsi="Cambria Math"/>
            </w:rPr>
            <m:t>∈Z</m:t>
          </m:r>
        </m:oMath>
      </m:oMathPara>
    </w:p>
    <w:p w:rsidR="000A3250" w:rsidRDefault="000A3250" w:rsidP="00CA6824">
      <w:r>
        <w:t>Therefore Lemma 2 holds.</w:t>
      </w:r>
    </w:p>
    <w:p w:rsidR="00D86BB5" w:rsidRPr="00D86BB5" w:rsidRDefault="00D86BB5" w:rsidP="00CA6824">
      <w:pPr>
        <w:rPr>
          <w:b/>
        </w:rPr>
      </w:pPr>
      <w:r w:rsidRPr="00D86BB5">
        <w:rPr>
          <w:b/>
        </w:rPr>
        <w:t>Row Validity</w:t>
      </w:r>
    </w:p>
    <w:p w:rsidR="00817565" w:rsidRDefault="00246E78" w:rsidP="007A763A">
      <w:r>
        <w:t xml:space="preserve">By Lemma </w:t>
      </w:r>
      <w:r w:rsidR="006433D7">
        <w:t>2</w:t>
      </w:r>
      <w:r>
        <w:t>,</w:t>
      </w:r>
      <w:r w:rsidR="009A747C">
        <w:t xml:space="preserve"> </w:t>
      </w:r>
      <m:oMath>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n</m:t>
                    </m:r>
                  </m:den>
                </m:f>
              </m:e>
            </m:d>
            <m:r>
              <w:rPr>
                <w:rFonts w:ascii="Cambria Math" w:hAnsi="Cambria Math"/>
              </w:rPr>
              <m:t>+yn+xk</m:t>
            </m:r>
          </m:e>
        </m:d>
        <m:r>
          <w:rPr>
            <w:rFonts w:ascii="Cambria Math" w:hAnsi="Cambria Math"/>
          </w:rPr>
          <m:t>mod</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n</m:t>
                    </m:r>
                  </m:den>
                </m:f>
              </m:e>
            </m:d>
            <m:r>
              <w:rPr>
                <w:rFonts w:ascii="Cambria Math" w:hAnsi="Cambria Math"/>
              </w:rPr>
              <m:t>+yn</m:t>
            </m:r>
          </m:e>
        </m:d>
        <m:r>
          <w:rPr>
            <w:rFonts w:ascii="Cambria Math" w:hAnsi="Cambria Math"/>
          </w:rPr>
          <m:t>mod</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∀x,y</m:t>
        </m:r>
      </m:oMath>
    </w:p>
    <w:p w:rsidR="00DC2C3F" w:rsidRDefault="00DC2C3F" w:rsidP="007A763A">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n</m:t>
                  </m:r>
                </m:den>
              </m:f>
            </m:e>
          </m:d>
          <m:r>
            <w:rPr>
              <w:rFonts w:ascii="Cambria Math" w:hAnsi="Cambria Math"/>
            </w:rPr>
            <m:t>+yn+xk=</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n</m:t>
                  </m:r>
                </m:den>
              </m:f>
            </m:e>
          </m:d>
          <m:r>
            <w:rPr>
              <w:rFonts w:ascii="Cambria Math" w:hAnsi="Cambria Math"/>
            </w:rPr>
            <m:t>+yn+c</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∃c</m:t>
          </m:r>
          <m:r>
            <m:rPr>
              <m:scr m:val="double-struck"/>
            </m:rPr>
            <w:rPr>
              <w:rFonts w:ascii="Cambria Math" w:hAnsi="Cambria Math"/>
            </w:rPr>
            <m:t>∈Z</m:t>
          </m:r>
        </m:oMath>
      </m:oMathPara>
    </w:p>
    <w:p w:rsidR="007A763A" w:rsidRDefault="007A763A" w:rsidP="007A763A">
      <m:oMathPara>
        <m:oMath>
          <m:r>
            <w:rPr>
              <w:rFonts w:ascii="Cambria Math" w:hAnsi="Cambria Math"/>
            </w:rPr>
            <m:t>⟺xk=c</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7A763A" w:rsidRDefault="007A763A" w:rsidP="007A763A">
      <m:oMathPara>
        <m:oMath>
          <m:r>
            <w:rPr>
              <w:rFonts w:ascii="Cambria Math" w:hAnsi="Cambria Math"/>
            </w:rPr>
            <m:t>⟺x=</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k</m:t>
              </m:r>
            </m:den>
          </m:f>
        </m:oMath>
      </m:oMathPara>
    </w:p>
    <w:p w:rsidR="007A763A" w:rsidRDefault="007A763A" w:rsidP="007A763A"/>
    <w:p w:rsidR="007A763A" w:rsidRDefault="007A763A" w:rsidP="007D1979">
      <w:r>
        <w:t xml:space="preserve">As </w:t>
      </w:r>
      <m:oMath>
        <m:r>
          <w:rPr>
            <w:rFonts w:ascii="Cambria Math" w:hAnsi="Cambria Math"/>
          </w:rPr>
          <m:t>k</m:t>
        </m:r>
      </m:oMath>
      <w:r>
        <w:t xml:space="preserve"> and </w:t>
      </w:r>
      <m:oMath>
        <m:r>
          <w:rPr>
            <w:rFonts w:ascii="Cambria Math" w:hAnsi="Cambria Math"/>
          </w:rPr>
          <m:t>n</m:t>
        </m:r>
      </m:oMath>
      <w:r>
        <w:t xml:space="preserve"> are </w:t>
      </w:r>
      <w:hyperlink r:id="rId6" w:history="1">
        <w:proofErr w:type="spellStart"/>
        <w:r w:rsidRPr="002F0AB5">
          <w:rPr>
            <w:rStyle w:val="Hyperlink"/>
          </w:rPr>
          <w:t>coprime</w:t>
        </w:r>
        <w:proofErr w:type="spellEnd"/>
      </w:hyperlink>
      <w:r>
        <w:t xml:space="preserve">, </w:t>
      </w:r>
      <m:oMath>
        <m:r>
          <w:rPr>
            <w:rFonts w:ascii="Cambria Math" w:hAnsi="Cambria Math"/>
          </w:rPr>
          <m:t>x</m:t>
        </m:r>
      </m:oMath>
      <w:r>
        <w:t xml:space="preserve"> must be divisible </w:t>
      </w:r>
      <w:proofErr w:type="gramStart"/>
      <w:r>
        <w:t xml:space="preserve">by </w:t>
      </w:r>
      <m:oMath>
        <w:proofErr w:type="gramEnd"/>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which contradicts the fact that </w:t>
      </w:r>
      <m:oMath>
        <m:r>
          <w:rPr>
            <w:rFonts w:ascii="Cambria Math" w:hAnsi="Cambria Math"/>
          </w:rPr>
          <m:t>x&lt;</m:t>
        </m:r>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rsidR="007D1979" w:rsidRPr="006D24C9" w:rsidRDefault="007A763A" w:rsidP="00CA6824">
      <m:oMathPara>
        <m:oMath>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n</m:t>
                      </m:r>
                    </m:den>
                  </m:f>
                </m:e>
              </m:d>
              <m:r>
                <w:rPr>
                  <w:rFonts w:ascii="Cambria Math" w:hAnsi="Cambria Math"/>
                </w:rPr>
                <m:t>+yn+xk</m:t>
              </m:r>
            </m:e>
          </m:d>
          <m:r>
            <w:rPr>
              <w:rFonts w:ascii="Cambria Math" w:hAnsi="Cambria Math"/>
            </w:rPr>
            <m:t>mod</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n</m:t>
                      </m:r>
                    </m:den>
                  </m:f>
                </m:e>
              </m:d>
              <m:r>
                <w:rPr>
                  <w:rFonts w:ascii="Cambria Math" w:hAnsi="Cambria Math"/>
                </w:rPr>
                <m:t>+yn</m:t>
              </m:r>
            </m:e>
          </m:d>
          <m:r>
            <w:rPr>
              <w:rFonts w:ascii="Cambria Math" w:hAnsi="Cambria Math"/>
            </w:rPr>
            <m:t>mod</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∀x,y</m:t>
          </m:r>
        </m:oMath>
      </m:oMathPara>
    </w:p>
    <w:p w:rsidR="00A6026B" w:rsidRDefault="00A6026B" w:rsidP="00CA6824">
      <w:r>
        <w:t xml:space="preserve">So the </w:t>
      </w:r>
      <w:r w:rsidR="00A16FD2">
        <w:t>character value of square</w:t>
      </w:r>
      <w:r w:rsidR="00E4336B">
        <w:t>s</w:t>
      </w:r>
      <w:r w:rsidR="00A16FD2">
        <w:t xml:space="preserve"> within the same row must be different from each other, meaning that every row must be valid.</w:t>
      </w:r>
      <w:bookmarkStart w:id="0" w:name="_GoBack"/>
      <w:bookmarkEnd w:id="0"/>
    </w:p>
    <w:p w:rsidR="00D86BB5" w:rsidRPr="00D86BB5" w:rsidRDefault="00D86BB5" w:rsidP="00CA6824">
      <w:pPr>
        <w:rPr>
          <w:b/>
        </w:rPr>
      </w:pPr>
      <w:r w:rsidRPr="00D86BB5">
        <w:rPr>
          <w:b/>
        </w:rPr>
        <w:t>Column Validity</w:t>
      </w:r>
    </w:p>
    <w:p w:rsidR="007364B2" w:rsidRDefault="007364B2" w:rsidP="00CA6824">
      <w:r>
        <w:t xml:space="preserve">Similarly, </w:t>
      </w:r>
      <w:r w:rsidR="006433D7">
        <w:t>due to Lemma 1</w:t>
      </w:r>
      <w:r w:rsidR="00D86BB5">
        <w:t xml:space="preserve"> and 2</w:t>
      </w:r>
      <w:r w:rsidR="006433D7">
        <w:t>, the character value of square</w:t>
      </w:r>
      <w:r w:rsidR="00E4336B">
        <w:t>s</w:t>
      </w:r>
      <w:r w:rsidR="006433D7">
        <w:t xml:space="preserve"> within the same column must be different from each other, meaning that every column must be valid.</w:t>
      </w:r>
    </w:p>
    <w:p w:rsidR="00D86BB5" w:rsidRPr="00D86BB5" w:rsidRDefault="00D86BB5" w:rsidP="00CA6824">
      <w:pPr>
        <w:rPr>
          <w:b/>
        </w:rPr>
      </w:pPr>
      <w:r w:rsidRPr="00D86BB5">
        <w:rPr>
          <w:b/>
        </w:rPr>
        <w:t>Grid Validity</w:t>
      </w:r>
    </w:p>
    <w:p w:rsidR="00D86BB5" w:rsidRDefault="00D86BB5" w:rsidP="00CA6824">
      <w:r>
        <w:t xml:space="preserve">For any 2 distinct squares in the same grid, let their coordinates be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and </w:t>
      </w:r>
      <w:r w:rsidR="00AE1EDD">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AE1EDD">
        <w:t xml:space="preserve"> </w:t>
      </w:r>
      <w:r>
        <w:t>respectively.</w:t>
      </w:r>
    </w:p>
    <w:p w:rsidR="00A75A5C" w:rsidRDefault="00E83290" w:rsidP="00C271CE">
      <w:r>
        <w:t xml:space="preserve">By Lemma 2, </w:t>
      </w:r>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k)mod</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k)mod</m:t>
        </m:r>
        <m:sSup>
          <m:sSupPr>
            <m:ctrlPr>
              <w:rPr>
                <w:rFonts w:ascii="Cambria Math" w:hAnsi="Cambria Math"/>
                <w:i/>
              </w:rPr>
            </m:ctrlPr>
          </m:sSupPr>
          <m:e>
            <m:r>
              <w:rPr>
                <w:rFonts w:ascii="Cambria Math" w:hAnsi="Cambria Math"/>
              </w:rPr>
              <m:t>n</m:t>
            </m:r>
          </m:e>
          <m:sup>
            <m:r>
              <w:rPr>
                <w:rFonts w:ascii="Cambria Math" w:hAnsi="Cambria Math"/>
              </w:rPr>
              <m:t>2</m:t>
            </m:r>
          </m:sup>
        </m:sSup>
      </m:oMath>
    </w:p>
    <w:p w:rsidR="00366EF7" w:rsidRDefault="00366EF7" w:rsidP="00366EF7">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k +</m:t>
          </m:r>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7749F5" w:rsidRPr="00366EF7" w:rsidRDefault="007749F5" w:rsidP="00366EF7">
      <w:pPr>
        <w:rPr>
          <w:oMath/>
          <w:rFonts w:ascii="Cambria Math" w:hAnsi="Cambria Math"/>
        </w:rPr>
      </w:pPr>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n</m:t>
                </m:r>
              </m:den>
            </m:f>
          </m:e>
        </m:d>
      </m:oMath>
      <w:r>
        <w:t xml:space="preserve"> </w:t>
      </w:r>
      <w:proofErr w:type="gramStart"/>
      <w:r>
        <w:t>is</w:t>
      </w:r>
      <w:proofErr w:type="gramEnd"/>
      <w:r>
        <w:t xml:space="preserve"> the row group index,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n</m:t>
                </m:r>
              </m:den>
            </m:f>
          </m:e>
        </m:d>
        <m:r>
          <w:rPr>
            <w:rFonts w:ascii="Cambria Math" w:hAnsi="Cambria Math"/>
          </w:rPr>
          <m:t>=0</m:t>
        </m:r>
      </m:oMath>
    </w:p>
    <w:p w:rsidR="00366EF7" w:rsidRDefault="000D4DF4" w:rsidP="00C271CE">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k +</m:t>
          </m:r>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0D4DF4" w:rsidRDefault="000D4DF4" w:rsidP="00C271CE">
      <m:oMathPara>
        <m:oMath>
          <m:r>
            <w:rPr>
              <w:rFonts w:ascii="Cambria Math" w:hAnsi="Cambria Math"/>
            </w:rPr>
            <m:t>n(cn+</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BE4E33" w:rsidRDefault="00BE4E33" w:rsidP="00CA6824">
      <w:r>
        <w:t xml:space="preserve">As </w:t>
      </w:r>
      <m:oMath>
        <m:r>
          <w:rPr>
            <w:rFonts w:ascii="Cambria Math" w:hAnsi="Cambria Math"/>
          </w:rPr>
          <m:t>k</m:t>
        </m:r>
      </m:oMath>
      <w:r>
        <w:t xml:space="preserve"> and </w:t>
      </w:r>
      <m:oMath>
        <m:r>
          <w:rPr>
            <w:rFonts w:ascii="Cambria Math" w:hAnsi="Cambria Math"/>
          </w:rPr>
          <m:t>n</m:t>
        </m:r>
      </m:oMath>
      <w:r>
        <w:t xml:space="preserve"> are </w:t>
      </w:r>
      <w:r w:rsidR="00BF4393">
        <w:t xml:space="preserve">coprime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&lt;</m:t>
        </m:r>
        <m:r>
          <w:rPr>
            <w:rFonts w:ascii="Cambria Math" w:hAnsi="Cambria Math"/>
          </w:rPr>
          <m:t>n,</m:t>
        </m:r>
      </m:oMath>
      <w:r w:rsidR="00BF4393">
        <w:t xml:space="preserve">  </w:t>
      </w:r>
      <m:oMath>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t xml:space="preserve"> must not be divis</w:t>
      </w:r>
      <w:r w:rsidR="00CF1ABF">
        <w:t>i</w:t>
      </w:r>
      <w:r>
        <w:t>b</w:t>
      </w:r>
      <w:r w:rsidR="00CF1ABF">
        <w:t>l</w:t>
      </w:r>
      <w:r>
        <w:t xml:space="preserve">e </w:t>
      </w:r>
      <w:proofErr w:type="gramStart"/>
      <w:r>
        <w:t xml:space="preserve">by </w:t>
      </w:r>
      <m:oMath>
        <w:proofErr w:type="gramEnd"/>
        <m:r>
          <w:rPr>
            <w:rFonts w:ascii="Cambria Math" w:hAnsi="Cambria Math"/>
          </w:rPr>
          <m:t>n</m:t>
        </m:r>
      </m:oMath>
      <w:r>
        <w:t>, meaning that there’s a contradiction</w:t>
      </w:r>
      <w:r w:rsidR="00E4336B">
        <w:t>.</w:t>
      </w:r>
    </w:p>
    <w:p w:rsidR="00E4336B" w:rsidRPr="007F0294" w:rsidRDefault="00E4336B" w:rsidP="00CA6824">
      <w:r>
        <w:t>Therefore the character value of squares within the same grid must be different from each other, meaning that every grid must be valid.</w:t>
      </w:r>
    </w:p>
    <w:sectPr w:rsidR="00E4336B" w:rsidRPr="007F0294" w:rsidSect="00466F5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6546"/>
    <w:multiLevelType w:val="hybridMultilevel"/>
    <w:tmpl w:val="82F4588C"/>
    <w:lvl w:ilvl="0" w:tplc="535EB5A8">
      <w:numFmt w:val="bullet"/>
      <w:lvlText w:val="-"/>
      <w:lvlJc w:val="left"/>
      <w:pPr>
        <w:ind w:left="924" w:hanging="360"/>
      </w:pPr>
      <w:rPr>
        <w:rFonts w:ascii="Calibri" w:eastAsiaTheme="minorEastAsia" w:hAnsi="Calibri" w:cstheme="minorBid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nsid w:val="0B3D4D21"/>
    <w:multiLevelType w:val="hybridMultilevel"/>
    <w:tmpl w:val="B566AA90"/>
    <w:lvl w:ilvl="0" w:tplc="A49C7B2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
    <w:nsid w:val="0E157A56"/>
    <w:multiLevelType w:val="hybridMultilevel"/>
    <w:tmpl w:val="FB1C12DE"/>
    <w:lvl w:ilvl="0" w:tplc="50CAB43E">
      <w:start w:val="1"/>
      <w:numFmt w:val="decimal"/>
      <w:lvlText w:val="%1."/>
      <w:lvlJc w:val="left"/>
      <w:pPr>
        <w:ind w:left="924" w:hanging="360"/>
      </w:pPr>
      <w:rPr>
        <w:rFonts w:asciiTheme="minorHAnsi" w:eastAsiaTheme="minorEastAsia" w:hAnsiTheme="minorHAnsi" w:cstheme="minorBidi"/>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
    <w:nsid w:val="0EAD2A0C"/>
    <w:multiLevelType w:val="hybridMultilevel"/>
    <w:tmpl w:val="83E43D7E"/>
    <w:lvl w:ilvl="0" w:tplc="1D9646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7DC136F"/>
    <w:multiLevelType w:val="hybridMultilevel"/>
    <w:tmpl w:val="0AB0696A"/>
    <w:lvl w:ilvl="0" w:tplc="33908D2A">
      <w:start w:val="1"/>
      <w:numFmt w:val="lowerLetter"/>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5">
    <w:nsid w:val="236510C8"/>
    <w:multiLevelType w:val="hybridMultilevel"/>
    <w:tmpl w:val="1D04A138"/>
    <w:lvl w:ilvl="0" w:tplc="2CAC2C5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
    <w:nsid w:val="2B593EA1"/>
    <w:multiLevelType w:val="hybridMultilevel"/>
    <w:tmpl w:val="4BF0BE5E"/>
    <w:lvl w:ilvl="0" w:tplc="E3BAE58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7">
    <w:nsid w:val="30101DC3"/>
    <w:multiLevelType w:val="hybridMultilevel"/>
    <w:tmpl w:val="5B1C991C"/>
    <w:lvl w:ilvl="0" w:tplc="2110AD2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8">
    <w:nsid w:val="31CC0EEC"/>
    <w:multiLevelType w:val="hybridMultilevel"/>
    <w:tmpl w:val="8A3237F6"/>
    <w:lvl w:ilvl="0" w:tplc="BCCEB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D744DD"/>
    <w:multiLevelType w:val="hybridMultilevel"/>
    <w:tmpl w:val="F04A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B5958"/>
    <w:multiLevelType w:val="hybridMultilevel"/>
    <w:tmpl w:val="8DDEE900"/>
    <w:lvl w:ilvl="0" w:tplc="911EB0B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D77FE3"/>
    <w:multiLevelType w:val="hybridMultilevel"/>
    <w:tmpl w:val="1EBA0696"/>
    <w:lvl w:ilvl="0" w:tplc="319A3260">
      <w:start w:val="1"/>
      <w:numFmt w:val="bullet"/>
      <w:lvlText w:val="-"/>
      <w:lvlJc w:val="left"/>
      <w:pPr>
        <w:ind w:left="924" w:hanging="360"/>
      </w:pPr>
      <w:rPr>
        <w:rFonts w:ascii="Calibri" w:eastAsiaTheme="minorEastAsia" w:hAnsi="Calibri" w:cstheme="minorBid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2">
    <w:nsid w:val="42D65D61"/>
    <w:multiLevelType w:val="hybridMultilevel"/>
    <w:tmpl w:val="FECC9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C4AD4"/>
    <w:multiLevelType w:val="hybridMultilevel"/>
    <w:tmpl w:val="17BE4780"/>
    <w:lvl w:ilvl="0" w:tplc="9928048E">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4">
    <w:nsid w:val="5BCE4519"/>
    <w:multiLevelType w:val="hybridMultilevel"/>
    <w:tmpl w:val="34EA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B7071C"/>
    <w:multiLevelType w:val="hybridMultilevel"/>
    <w:tmpl w:val="9744A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EA6D11"/>
    <w:multiLevelType w:val="hybridMultilevel"/>
    <w:tmpl w:val="000E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C1172B"/>
    <w:multiLevelType w:val="hybridMultilevel"/>
    <w:tmpl w:val="9AF4EC62"/>
    <w:lvl w:ilvl="0" w:tplc="13C2571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8">
    <w:nsid w:val="69773D49"/>
    <w:multiLevelType w:val="hybridMultilevel"/>
    <w:tmpl w:val="57723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5632C1"/>
    <w:multiLevelType w:val="hybridMultilevel"/>
    <w:tmpl w:val="EA30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FE4462"/>
    <w:multiLevelType w:val="hybridMultilevel"/>
    <w:tmpl w:val="C09211BE"/>
    <w:lvl w:ilvl="0" w:tplc="BFA0F81A">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1">
    <w:nsid w:val="6F596C6C"/>
    <w:multiLevelType w:val="hybridMultilevel"/>
    <w:tmpl w:val="75EE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FD067C"/>
    <w:multiLevelType w:val="hybridMultilevel"/>
    <w:tmpl w:val="8C3C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
  </w:num>
  <w:num w:numId="5">
    <w:abstractNumId w:val="20"/>
  </w:num>
  <w:num w:numId="6">
    <w:abstractNumId w:val="13"/>
  </w:num>
  <w:num w:numId="7">
    <w:abstractNumId w:val="17"/>
  </w:num>
  <w:num w:numId="8">
    <w:abstractNumId w:val="6"/>
  </w:num>
  <w:num w:numId="9">
    <w:abstractNumId w:val="2"/>
  </w:num>
  <w:num w:numId="10">
    <w:abstractNumId w:val="4"/>
  </w:num>
  <w:num w:numId="11">
    <w:abstractNumId w:val="14"/>
  </w:num>
  <w:num w:numId="12">
    <w:abstractNumId w:val="21"/>
  </w:num>
  <w:num w:numId="13">
    <w:abstractNumId w:val="22"/>
  </w:num>
  <w:num w:numId="14">
    <w:abstractNumId w:val="16"/>
  </w:num>
  <w:num w:numId="15">
    <w:abstractNumId w:val="8"/>
  </w:num>
  <w:num w:numId="16">
    <w:abstractNumId w:val="18"/>
  </w:num>
  <w:num w:numId="17">
    <w:abstractNumId w:val="3"/>
  </w:num>
  <w:num w:numId="18">
    <w:abstractNumId w:val="0"/>
  </w:num>
  <w:num w:numId="19">
    <w:abstractNumId w:val="19"/>
  </w:num>
  <w:num w:numId="20">
    <w:abstractNumId w:val="15"/>
  </w:num>
  <w:num w:numId="21">
    <w:abstractNumId w:val="12"/>
  </w:num>
  <w:num w:numId="22">
    <w:abstractNumId w:val="9"/>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2570"/>
    <w:rsid w:val="000040D6"/>
    <w:rsid w:val="000354DA"/>
    <w:rsid w:val="00044566"/>
    <w:rsid w:val="00052CA4"/>
    <w:rsid w:val="0005364E"/>
    <w:rsid w:val="00063796"/>
    <w:rsid w:val="00064695"/>
    <w:rsid w:val="000672A8"/>
    <w:rsid w:val="00076339"/>
    <w:rsid w:val="000820A5"/>
    <w:rsid w:val="00094594"/>
    <w:rsid w:val="000A3250"/>
    <w:rsid w:val="000B5A5A"/>
    <w:rsid w:val="000B76D2"/>
    <w:rsid w:val="000C6E2F"/>
    <w:rsid w:val="000D3099"/>
    <w:rsid w:val="000D4DF4"/>
    <w:rsid w:val="000F1EF1"/>
    <w:rsid w:val="00107D6D"/>
    <w:rsid w:val="00111F1E"/>
    <w:rsid w:val="0012486A"/>
    <w:rsid w:val="00127D25"/>
    <w:rsid w:val="001327C9"/>
    <w:rsid w:val="001577B2"/>
    <w:rsid w:val="001B0772"/>
    <w:rsid w:val="001C258B"/>
    <w:rsid w:val="001C50F8"/>
    <w:rsid w:val="002179E6"/>
    <w:rsid w:val="00223DCF"/>
    <w:rsid w:val="00246E78"/>
    <w:rsid w:val="002739DF"/>
    <w:rsid w:val="002A4987"/>
    <w:rsid w:val="002C3305"/>
    <w:rsid w:val="002E620C"/>
    <w:rsid w:val="002F0AB5"/>
    <w:rsid w:val="002F0F62"/>
    <w:rsid w:val="002F1567"/>
    <w:rsid w:val="002F16E5"/>
    <w:rsid w:val="003170ED"/>
    <w:rsid w:val="003209A6"/>
    <w:rsid w:val="00323EEB"/>
    <w:rsid w:val="00325AE0"/>
    <w:rsid w:val="0034288F"/>
    <w:rsid w:val="00366EF7"/>
    <w:rsid w:val="0038288B"/>
    <w:rsid w:val="00384A1D"/>
    <w:rsid w:val="003A0780"/>
    <w:rsid w:val="003A1F87"/>
    <w:rsid w:val="003A4646"/>
    <w:rsid w:val="003B6F70"/>
    <w:rsid w:val="003E6B6F"/>
    <w:rsid w:val="00423C11"/>
    <w:rsid w:val="0043572C"/>
    <w:rsid w:val="00466F5B"/>
    <w:rsid w:val="0047791E"/>
    <w:rsid w:val="00481F3F"/>
    <w:rsid w:val="004966C0"/>
    <w:rsid w:val="004C10F0"/>
    <w:rsid w:val="004D3E61"/>
    <w:rsid w:val="0050034E"/>
    <w:rsid w:val="0050066C"/>
    <w:rsid w:val="0050768D"/>
    <w:rsid w:val="00511C41"/>
    <w:rsid w:val="00520DAF"/>
    <w:rsid w:val="00524277"/>
    <w:rsid w:val="00530148"/>
    <w:rsid w:val="00532570"/>
    <w:rsid w:val="00536517"/>
    <w:rsid w:val="00547F12"/>
    <w:rsid w:val="00550903"/>
    <w:rsid w:val="00564556"/>
    <w:rsid w:val="00565A67"/>
    <w:rsid w:val="005765ED"/>
    <w:rsid w:val="0057666E"/>
    <w:rsid w:val="005773C8"/>
    <w:rsid w:val="00577E64"/>
    <w:rsid w:val="005828CF"/>
    <w:rsid w:val="005A14C5"/>
    <w:rsid w:val="005B4920"/>
    <w:rsid w:val="005C0D1D"/>
    <w:rsid w:val="005F16F1"/>
    <w:rsid w:val="00606FB3"/>
    <w:rsid w:val="00607A42"/>
    <w:rsid w:val="00616F1B"/>
    <w:rsid w:val="006433D7"/>
    <w:rsid w:val="00644F87"/>
    <w:rsid w:val="006809F4"/>
    <w:rsid w:val="00685BA4"/>
    <w:rsid w:val="006949B3"/>
    <w:rsid w:val="006958E1"/>
    <w:rsid w:val="006B2BFA"/>
    <w:rsid w:val="006B4AD0"/>
    <w:rsid w:val="006B6B07"/>
    <w:rsid w:val="006B7BD8"/>
    <w:rsid w:val="006D24C9"/>
    <w:rsid w:val="006E16A1"/>
    <w:rsid w:val="00700A36"/>
    <w:rsid w:val="00713C8F"/>
    <w:rsid w:val="0071537E"/>
    <w:rsid w:val="00721CF7"/>
    <w:rsid w:val="007263DF"/>
    <w:rsid w:val="007364B2"/>
    <w:rsid w:val="0075776F"/>
    <w:rsid w:val="007749F5"/>
    <w:rsid w:val="00775F43"/>
    <w:rsid w:val="00794642"/>
    <w:rsid w:val="007A763A"/>
    <w:rsid w:val="007B093E"/>
    <w:rsid w:val="007B72AF"/>
    <w:rsid w:val="007C1B95"/>
    <w:rsid w:val="007C245B"/>
    <w:rsid w:val="007C2B42"/>
    <w:rsid w:val="007C2E9E"/>
    <w:rsid w:val="007D1979"/>
    <w:rsid w:val="007D5AFC"/>
    <w:rsid w:val="007F0294"/>
    <w:rsid w:val="00815640"/>
    <w:rsid w:val="00816FB9"/>
    <w:rsid w:val="00817565"/>
    <w:rsid w:val="00817CD4"/>
    <w:rsid w:val="00823CBC"/>
    <w:rsid w:val="00823D61"/>
    <w:rsid w:val="00831A69"/>
    <w:rsid w:val="00845D59"/>
    <w:rsid w:val="00870DF6"/>
    <w:rsid w:val="00887648"/>
    <w:rsid w:val="00890A36"/>
    <w:rsid w:val="008A2632"/>
    <w:rsid w:val="008F20BD"/>
    <w:rsid w:val="008F7AA6"/>
    <w:rsid w:val="00910EC3"/>
    <w:rsid w:val="00932161"/>
    <w:rsid w:val="009668ED"/>
    <w:rsid w:val="0098444B"/>
    <w:rsid w:val="009955E9"/>
    <w:rsid w:val="009A747C"/>
    <w:rsid w:val="009B6831"/>
    <w:rsid w:val="009C0D90"/>
    <w:rsid w:val="009C2DEA"/>
    <w:rsid w:val="00A02888"/>
    <w:rsid w:val="00A16FD2"/>
    <w:rsid w:val="00A24DA0"/>
    <w:rsid w:val="00A43658"/>
    <w:rsid w:val="00A6026B"/>
    <w:rsid w:val="00A73762"/>
    <w:rsid w:val="00A75A5C"/>
    <w:rsid w:val="00A85B1E"/>
    <w:rsid w:val="00A86D74"/>
    <w:rsid w:val="00AA6C45"/>
    <w:rsid w:val="00AD4D97"/>
    <w:rsid w:val="00AD5250"/>
    <w:rsid w:val="00AE0794"/>
    <w:rsid w:val="00AE1EDD"/>
    <w:rsid w:val="00AF2E0D"/>
    <w:rsid w:val="00B04399"/>
    <w:rsid w:val="00B11D21"/>
    <w:rsid w:val="00B17B94"/>
    <w:rsid w:val="00B274C7"/>
    <w:rsid w:val="00B359F5"/>
    <w:rsid w:val="00B372FA"/>
    <w:rsid w:val="00B70B0C"/>
    <w:rsid w:val="00BA09DC"/>
    <w:rsid w:val="00BA5541"/>
    <w:rsid w:val="00BA576A"/>
    <w:rsid w:val="00BB0BD4"/>
    <w:rsid w:val="00BB109D"/>
    <w:rsid w:val="00BC0E22"/>
    <w:rsid w:val="00BC244B"/>
    <w:rsid w:val="00BE34E4"/>
    <w:rsid w:val="00BE4E33"/>
    <w:rsid w:val="00BF14FA"/>
    <w:rsid w:val="00BF1D14"/>
    <w:rsid w:val="00BF4393"/>
    <w:rsid w:val="00C10CE9"/>
    <w:rsid w:val="00C271CE"/>
    <w:rsid w:val="00C4432C"/>
    <w:rsid w:val="00C46C17"/>
    <w:rsid w:val="00C622C0"/>
    <w:rsid w:val="00CA5990"/>
    <w:rsid w:val="00CA6824"/>
    <w:rsid w:val="00CD470D"/>
    <w:rsid w:val="00CD5824"/>
    <w:rsid w:val="00CF0B24"/>
    <w:rsid w:val="00CF0E37"/>
    <w:rsid w:val="00CF1ABF"/>
    <w:rsid w:val="00CF7817"/>
    <w:rsid w:val="00D046DB"/>
    <w:rsid w:val="00D04CF8"/>
    <w:rsid w:val="00D15E2A"/>
    <w:rsid w:val="00D422F4"/>
    <w:rsid w:val="00D43D8A"/>
    <w:rsid w:val="00D617DF"/>
    <w:rsid w:val="00D63DF7"/>
    <w:rsid w:val="00D850AC"/>
    <w:rsid w:val="00D86BB5"/>
    <w:rsid w:val="00D9308F"/>
    <w:rsid w:val="00DA293F"/>
    <w:rsid w:val="00DB619A"/>
    <w:rsid w:val="00DC2C3F"/>
    <w:rsid w:val="00DC3AD8"/>
    <w:rsid w:val="00DC646F"/>
    <w:rsid w:val="00DD5D76"/>
    <w:rsid w:val="00E13503"/>
    <w:rsid w:val="00E13D13"/>
    <w:rsid w:val="00E1689F"/>
    <w:rsid w:val="00E23FD2"/>
    <w:rsid w:val="00E342FE"/>
    <w:rsid w:val="00E4132C"/>
    <w:rsid w:val="00E4336B"/>
    <w:rsid w:val="00E43643"/>
    <w:rsid w:val="00E47084"/>
    <w:rsid w:val="00E57A01"/>
    <w:rsid w:val="00E80E87"/>
    <w:rsid w:val="00E8101D"/>
    <w:rsid w:val="00E83290"/>
    <w:rsid w:val="00E83418"/>
    <w:rsid w:val="00E86562"/>
    <w:rsid w:val="00E90C20"/>
    <w:rsid w:val="00E93102"/>
    <w:rsid w:val="00EB5DC6"/>
    <w:rsid w:val="00EC78E6"/>
    <w:rsid w:val="00ED68CC"/>
    <w:rsid w:val="00EE369F"/>
    <w:rsid w:val="00EE61EC"/>
    <w:rsid w:val="00F11E60"/>
    <w:rsid w:val="00F23150"/>
    <w:rsid w:val="00F27998"/>
    <w:rsid w:val="00F427B0"/>
    <w:rsid w:val="00F5051A"/>
    <w:rsid w:val="00F53F6E"/>
    <w:rsid w:val="00F717D3"/>
    <w:rsid w:val="00F9213B"/>
    <w:rsid w:val="00FC66F9"/>
    <w:rsid w:val="00FD605A"/>
    <w:rsid w:val="00FE795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32C"/>
    <w:rPr>
      <w:color w:val="0563C1" w:themeColor="hyperlink"/>
      <w:u w:val="single"/>
    </w:rPr>
  </w:style>
  <w:style w:type="character" w:customStyle="1" w:styleId="UnresolvedMention1">
    <w:name w:val="Unresolved Mention1"/>
    <w:basedOn w:val="DefaultParagraphFont"/>
    <w:uiPriority w:val="99"/>
    <w:semiHidden/>
    <w:unhideWhenUsed/>
    <w:rsid w:val="00C4432C"/>
    <w:rPr>
      <w:color w:val="808080"/>
      <w:shd w:val="clear" w:color="auto" w:fill="E6E6E6"/>
    </w:rPr>
  </w:style>
  <w:style w:type="paragraph" w:styleId="ListParagraph">
    <w:name w:val="List Paragraph"/>
    <w:basedOn w:val="Normal"/>
    <w:uiPriority w:val="34"/>
    <w:qFormat/>
    <w:rsid w:val="00C4432C"/>
    <w:pPr>
      <w:ind w:left="720"/>
      <w:contextualSpacing/>
    </w:pPr>
  </w:style>
  <w:style w:type="paragraph" w:styleId="BalloonText">
    <w:name w:val="Balloon Text"/>
    <w:basedOn w:val="Normal"/>
    <w:link w:val="BalloonTextChar"/>
    <w:uiPriority w:val="99"/>
    <w:semiHidden/>
    <w:unhideWhenUsed/>
    <w:rsid w:val="00D9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8F"/>
    <w:rPr>
      <w:rFonts w:ascii="Tahoma" w:hAnsi="Tahoma" w:cs="Tahoma"/>
      <w:sz w:val="16"/>
      <w:szCs w:val="16"/>
    </w:rPr>
  </w:style>
  <w:style w:type="character" w:customStyle="1" w:styleId="UnresolvedMention">
    <w:name w:val="Unresolved Mention"/>
    <w:basedOn w:val="DefaultParagraphFont"/>
    <w:uiPriority w:val="99"/>
    <w:semiHidden/>
    <w:unhideWhenUsed/>
    <w:rsid w:val="00BF1D14"/>
    <w:rPr>
      <w:color w:val="808080"/>
      <w:shd w:val="clear" w:color="auto" w:fill="E6E6E6"/>
    </w:rPr>
  </w:style>
  <w:style w:type="character" w:styleId="PlaceholderText">
    <w:name w:val="Placeholder Text"/>
    <w:basedOn w:val="DefaultParagraphFont"/>
    <w:uiPriority w:val="99"/>
    <w:semiHidden/>
    <w:rsid w:val="00713C8F"/>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prime_integers" TargetMode="External"/><Relationship Id="rId5" Type="http://schemas.openxmlformats.org/officeDocument/2006/relationships/hyperlink" Target="https://en.wikipedia.org/wiki/Coprime_integ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Lau</dc:creator>
  <cp:keywords/>
  <dc:description/>
  <cp:lastModifiedBy>Windows 使用者</cp:lastModifiedBy>
  <cp:revision>87</cp:revision>
  <dcterms:created xsi:type="dcterms:W3CDTF">2018-01-31T01:08:00Z</dcterms:created>
  <dcterms:modified xsi:type="dcterms:W3CDTF">2018-02-15T10:54:00Z</dcterms:modified>
</cp:coreProperties>
</file>