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acd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object>
          <v:shape id="_x0000_i1025" o:spt="75" alt="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acd在YC平台起到用户转座席排队，座席分配，座席操作控制等和座席呼叫相关的功能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acd</w:t>
      </w:r>
      <w:r>
        <w:rPr>
          <w:rFonts w:hint="eastAsia"/>
        </w:rPr>
        <w:t>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</w:t>
      </w:r>
      <w:r>
        <w:rPr>
          <w:rFonts w:hint="eastAsia"/>
          <w:lang w:eastAsia="zh-CN"/>
        </w:rPr>
        <w:t>acd</w:t>
      </w:r>
      <w:r>
        <w:rPr>
          <w:rFonts w:hint="eastAsia"/>
        </w:rPr>
        <w:t>(d).dll    ---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.exe      ---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.cfg       --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的配置文件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模块的配置说明</w:t>
      </w:r>
    </w:p>
    <w:p>
      <w:pPr>
        <w:pStyle w:val="4"/>
      </w:pPr>
      <w:r>
        <w:rPr>
          <w:rFonts w:hint="eastAsia"/>
        </w:rPr>
        <w:t>3.1程序配置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>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节点名称，全局唯一就行</w:t>
      </w:r>
    </w:p>
    <w:p>
      <w:pPr>
        <w:rPr>
          <w:color w:val="FF0000"/>
        </w:rPr>
      </w:pPr>
      <w:r>
        <w:rPr>
          <w:color w:val="FF0000"/>
        </w:rPr>
        <w:t>NodeName=</w:t>
      </w:r>
      <w:r>
        <w:rPr>
          <w:rFonts w:hint="eastAsia"/>
          <w:color w:val="FF0000"/>
          <w:lang w:val="en-US" w:eastAsia="zh-CN"/>
        </w:rPr>
        <w:t>acd</w:t>
      </w:r>
      <w:r>
        <w:rPr>
          <w:color w:val="FF0000"/>
        </w:rPr>
        <w:t>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节点的ice分布式通信端口,tcp协议端口是32011,配置项格式: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acd</w:t>
      </w:r>
      <w:r>
        <w:rPr>
          <w:color w:val="FF0000"/>
        </w:rPr>
        <w:t xml:space="preserve">01.Endpoints=tcp -p </w:t>
      </w:r>
      <w:r>
        <w:rPr>
          <w:rFonts w:hint="eastAsia"/>
          <w:color w:val="FF0000"/>
        </w:rPr>
        <w:t>37001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</w:t>
      </w:r>
      <w:r>
        <w:rPr>
          <w:rFonts w:hint="eastAsia"/>
          <w:color w:val="FF0000"/>
          <w:lang w:eastAsia="zh-CN"/>
        </w:rPr>
        <w:t>acd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</w:t>
      </w:r>
      <w:r>
        <w:rPr>
          <w:rFonts w:hint="eastAsia"/>
          <w:color w:val="FF0000"/>
          <w:lang w:eastAsia="zh-CN"/>
        </w:rPr>
        <w:t>acd</w:t>
      </w:r>
    </w:p>
    <w:p>
      <w:pPr>
        <w:rPr>
          <w:i/>
        </w:rPr>
      </w:pPr>
      <w:r>
        <w:rPr>
          <w:rFonts w:hint="eastAsia"/>
          <w:i/>
        </w:rPr>
        <w:t>#服务1的组件1的函数入口T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对应的就是T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.dll,</w:t>
      </w:r>
      <w:r>
        <w:rPr>
          <w:i/>
        </w:rPr>
        <w:t xml:space="preserve"> </w:t>
      </w:r>
      <w:r>
        <w:rPr>
          <w:rFonts w:hint="eastAsia"/>
          <w:color w:val="FF0000"/>
        </w:rPr>
        <w:t>createAcd</w:t>
      </w:r>
      <w:r>
        <w:rPr>
          <w:rFonts w:hint="eastAsia"/>
          <w:i/>
        </w:rPr>
        <w:t>(不能修改)是dll的入口函数，这函数返回的是被ivrflow调用的远程ice通信对象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。</w:t>
      </w:r>
      <w:r>
        <w:rPr>
          <w:i/>
        </w:rPr>
        <w:t>I</w:t>
      </w:r>
      <w:r>
        <w:rPr>
          <w:rFonts w:hint="eastAsia"/>
          <w:i/>
        </w:rPr>
        <w:t xml:space="preserve">ce连接串名称为:节点名称/组件名称:通信协议 </w:t>
      </w:r>
      <w:r>
        <w:rPr>
          <w:i/>
        </w:rPr>
        <w:t>–</w:t>
      </w:r>
      <w:r>
        <w:rPr>
          <w:rFonts w:hint="eastAsia"/>
          <w:i/>
        </w:rPr>
        <w:t xml:space="preserve">h服务器地址 </w:t>
      </w:r>
      <w:r>
        <w:rPr>
          <w:i/>
        </w:rPr>
        <w:t>–</w:t>
      </w:r>
      <w:r>
        <w:rPr>
          <w:rFonts w:hint="eastAsia"/>
          <w:i/>
        </w:rPr>
        <w:t>p服务器监听端口。比如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跑在192.168.1.210上，调用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进行通信那么它的连接串是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01/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 xml:space="preserve">: tcp  -h 192.168.1.210 </w:t>
      </w:r>
      <w:r>
        <w:rPr>
          <w:i/>
        </w:rPr>
        <w:t>–</w:t>
      </w:r>
      <w:r>
        <w:rPr>
          <w:rFonts w:hint="eastAsia"/>
          <w:i/>
        </w:rPr>
        <w:t xml:space="preserve">p </w:t>
      </w:r>
      <w:r>
        <w:rPr>
          <w:rFonts w:hint="eastAsia"/>
          <w:color w:val="FF0000"/>
        </w:rPr>
        <w:t>37001</w:t>
      </w:r>
    </w:p>
    <w:p>
      <w:pPr>
        <w:rPr>
          <w:color w:val="FF0000"/>
        </w:rPr>
      </w:pPr>
      <w:r>
        <w:rPr>
          <w:color w:val="FF0000"/>
        </w:rPr>
        <w:t>service1.com1.funname=</w:t>
      </w:r>
      <w:r>
        <w:rPr>
          <w:rFonts w:hint="eastAsia"/>
          <w:color w:val="FF0000"/>
        </w:rPr>
        <w:t>TAcd:createAcd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/>
      <w:r>
        <w:rPr>
          <w:rFonts w:hint="eastAsia"/>
        </w:rPr>
        <w:t>#服务名称，T</w:t>
      </w:r>
      <w:r>
        <w:rPr>
          <w:rFonts w:hint="eastAsia"/>
          <w:lang w:eastAsia="zh-CN"/>
        </w:rPr>
        <w:t>acd</w:t>
      </w:r>
      <w:r>
        <w:rPr>
          <w:rFonts w:hint="eastAsia"/>
        </w:rPr>
        <w:t>.dll里面的配置根据</w:t>
      </w:r>
      <w:r>
        <w:rPr>
          <w:rFonts w:hint="eastAsia"/>
          <w:lang w:eastAsia="zh-CN"/>
        </w:rPr>
        <w:t>acd</w:t>
      </w:r>
      <w:r>
        <w:rPr>
          <w:rFonts w:hint="eastAsia"/>
        </w:rPr>
        <w:t>的服务名称为域来取值.</w:t>
      </w:r>
    </w:p>
    <w:p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  <w:lang w:eastAsia="zh-CN"/>
        </w:rPr>
        <w:t>acd</w:t>
      </w:r>
      <w:r>
        <w:rPr>
          <w:color w:val="FF0000"/>
        </w:rPr>
        <w:t>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#log1是acd流程模块log，log2是acd ivropt log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</w:t>
      </w:r>
      <w:r>
        <w:rPr>
          <w:rFonts w:hint="eastAsia"/>
          <w:color w:val="FF0000"/>
          <w:lang w:val="en-US" w:eastAsia="zh-CN"/>
        </w:rPr>
        <w:t>2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  <w:lang w:eastAsia="zh-CN"/>
        </w:rPr>
        <w:t>acd</w:t>
      </w:r>
      <w:r>
        <w:rPr>
          <w:rFonts w:hint="eastAsia"/>
          <w:color w:val="FF0000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.name=</w:t>
      </w:r>
      <w:r>
        <w:rPr>
          <w:rFonts w:hint="eastAsia"/>
          <w:color w:val="FF0000"/>
          <w:lang w:eastAsia="zh-CN"/>
        </w:rPr>
        <w:t>acd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/>
          <w:color w:val="FF0000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.maxno=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rFonts w:hint="eastAsia"/>
          <w:color w:val="FF0000"/>
        </w:rPr>
        <w:t>.cache=1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#核心配置项</w:t>
      </w:r>
      <w:r>
        <w:rPr>
          <w:rFonts w:hint="eastAsia"/>
          <w:b/>
          <w:lang w:val="en-US" w:eastAsia="zh-CN"/>
        </w:rPr>
        <w:t>#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#使用高性能批量sql处理能力，0关闭，1开启，默认关闭（为了兼容以前版本），新上系统建议开启（目前只支持mysql)。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hpflag=1</w:t>
      </w:r>
    </w:p>
    <w:p>
      <w:p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#呼叫统计功能使用cti_entcalls表，0关闭，1开启，默认关闭（为了兼容以前版本），新上系统建议开启。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dbcalls=1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#数据库ODBC字符集合，建议数据库配置为utf8，odbc字符集为utf8，本配置项0为gbk，1为utf8.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utf8code</w:t>
      </w:r>
      <w:r>
        <w:rPr>
          <w:rFonts w:hint="eastAsia"/>
          <w:color w:val="FF0000"/>
          <w:lang w:val="en-US" w:eastAsia="zh-CN"/>
        </w:rPr>
        <w:t>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#acd流程处理线程数量，默认为10，如果系统并发大，可以根据需要调大（最大为100）。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threadcount=10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#数据库类型，0为mysql（默认值)，1为oracle，2为sqlserver；如果可能建议mysql。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ora=0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#开启记录cti_workoptlog的功能，0关闭（默认），1开启（建议）。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optlog=1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#是否开启座席保持在线，0关闭（默认），1开启。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holdcall=0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#自动迁入功能，0关闭，1开启，自动迁入逻辑cti_work表的extentiontype=1的座席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autocheckin=0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#座席整理时间，单位秒。座席服务完一个客户后，5秒内不会自动分配话务。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sysbusytime=5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#在线计费标志，fun_cdrfee函数计费，0关闭（默认），1开启。没有必要建议计费后台自行开发模块实现，开启fun_cdrfee会影响效率。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fee=0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#座席异常超时迁出功能，本功能一般只针通过acdclient.dll开发座席控制条的应用。对于采用red5的座席控制，一般不开启本功能。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0关闭（默认），1开启。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timeoutcheckout=0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#动态流程的流程号，有开启挂机流程功能的必须配置。默认配置为100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acdcallinflowno=100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#DBG连接配置#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#dbg ice连接串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dbagent.dbgprxname=dbg01/dbg:tcp -h 127.0.0.1 -p 21001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#odbc数据源名称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dbagent.dbconnstr=yccc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#数据库用户名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dbagent.dbuserid=root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#数据库用户密码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dbagent.dbpassword=wdupec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#dbg心跳时间超时时间-1表示不超时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dbagent.dbtimeout=-1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#数据库连接数量，建议配置&gt;=3个，如果threadcount增大，建议随之加大些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dbagent.dbmaxconn=3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#扩展功能#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#座席服务过程中，按键转技能组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#0关闭（默认），1开启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#业务逻辑：cti_queue 表的字段queueflag` int(11) default NULL COMMENT '队列属性，例如:咨询:11，投诉:22等,将来坐席在跟用户通话的时候可以通过软电话或者话机上按11#转接到该队列'。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dtmftoqueue=0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#座席呼叫失败，转留言功能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#功能项开启标志，0关闭（默认），1开启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callfailtorecord=0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#呼叫失败几次转留言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Callfailcount=2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#AG连接配置#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[api]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#acd的流程号，AG分配的，默认为200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flowno=200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#连接ag的个数，默认为1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agcount=1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#ag的ice访问连接串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ag1.prx=ag01/ag: tcp -h 127.0.0.1 -p 32011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#最大呼叫数量，0为不限制，建议填0（默认值）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ag1.maxcall=0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#日志名称，ag请求和事件可以单独一个日志文件，方便维护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loggername=acdapi01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#会话超时时间，默认10小时，通话10小时强制拆线。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sessiontimeout=36000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990474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14D15EC"/>
    <w:rsid w:val="02CD3A50"/>
    <w:rsid w:val="04DA75F1"/>
    <w:rsid w:val="06792FED"/>
    <w:rsid w:val="07F63992"/>
    <w:rsid w:val="081A085B"/>
    <w:rsid w:val="0C8238D2"/>
    <w:rsid w:val="0CB77D9B"/>
    <w:rsid w:val="0F6E608E"/>
    <w:rsid w:val="12401878"/>
    <w:rsid w:val="132F7D58"/>
    <w:rsid w:val="13645BCC"/>
    <w:rsid w:val="13947ED1"/>
    <w:rsid w:val="155932B3"/>
    <w:rsid w:val="15B20613"/>
    <w:rsid w:val="16AD59A9"/>
    <w:rsid w:val="16C3583E"/>
    <w:rsid w:val="178E48C9"/>
    <w:rsid w:val="1D905D2E"/>
    <w:rsid w:val="1D971903"/>
    <w:rsid w:val="1F9F41F5"/>
    <w:rsid w:val="1FB40380"/>
    <w:rsid w:val="20AC15CA"/>
    <w:rsid w:val="20CF6858"/>
    <w:rsid w:val="20E327FA"/>
    <w:rsid w:val="21A2125D"/>
    <w:rsid w:val="24BB55DE"/>
    <w:rsid w:val="25945E52"/>
    <w:rsid w:val="273C32CC"/>
    <w:rsid w:val="275F7C34"/>
    <w:rsid w:val="2A1D3A80"/>
    <w:rsid w:val="2BCA62E7"/>
    <w:rsid w:val="2C537766"/>
    <w:rsid w:val="2D296334"/>
    <w:rsid w:val="2D460BB3"/>
    <w:rsid w:val="2ED24C0F"/>
    <w:rsid w:val="2F3629AF"/>
    <w:rsid w:val="2FCC2406"/>
    <w:rsid w:val="30B23364"/>
    <w:rsid w:val="312A64F2"/>
    <w:rsid w:val="31822675"/>
    <w:rsid w:val="31A34989"/>
    <w:rsid w:val="326C6E63"/>
    <w:rsid w:val="35097F93"/>
    <w:rsid w:val="39F20E03"/>
    <w:rsid w:val="39F830D4"/>
    <w:rsid w:val="3C9205D6"/>
    <w:rsid w:val="40570031"/>
    <w:rsid w:val="407A4C18"/>
    <w:rsid w:val="420615D2"/>
    <w:rsid w:val="44C91322"/>
    <w:rsid w:val="45582740"/>
    <w:rsid w:val="462F2BEA"/>
    <w:rsid w:val="46A70623"/>
    <w:rsid w:val="47DC7FB5"/>
    <w:rsid w:val="48BD43E1"/>
    <w:rsid w:val="4C8776A1"/>
    <w:rsid w:val="4CD94921"/>
    <w:rsid w:val="4F0004D5"/>
    <w:rsid w:val="4F077855"/>
    <w:rsid w:val="4F9048B7"/>
    <w:rsid w:val="51075663"/>
    <w:rsid w:val="54D45477"/>
    <w:rsid w:val="55AC42E2"/>
    <w:rsid w:val="55BE78F6"/>
    <w:rsid w:val="565224BE"/>
    <w:rsid w:val="572E1D05"/>
    <w:rsid w:val="58626194"/>
    <w:rsid w:val="5BE666B4"/>
    <w:rsid w:val="5CD14DDB"/>
    <w:rsid w:val="5DBC4F76"/>
    <w:rsid w:val="5E446743"/>
    <w:rsid w:val="607F4304"/>
    <w:rsid w:val="60B62663"/>
    <w:rsid w:val="62BC663B"/>
    <w:rsid w:val="64984632"/>
    <w:rsid w:val="64DE71AE"/>
    <w:rsid w:val="6565786E"/>
    <w:rsid w:val="658E12B2"/>
    <w:rsid w:val="66304071"/>
    <w:rsid w:val="67027BC7"/>
    <w:rsid w:val="679641B4"/>
    <w:rsid w:val="6AA35FF3"/>
    <w:rsid w:val="6BD83633"/>
    <w:rsid w:val="6DF8477B"/>
    <w:rsid w:val="6E0B5E28"/>
    <w:rsid w:val="6E265849"/>
    <w:rsid w:val="6E927047"/>
    <w:rsid w:val="714D257F"/>
    <w:rsid w:val="71B012B5"/>
    <w:rsid w:val="725F2A92"/>
    <w:rsid w:val="748235B8"/>
    <w:rsid w:val="74BD024B"/>
    <w:rsid w:val="75D25A02"/>
    <w:rsid w:val="78372720"/>
    <w:rsid w:val="788B769F"/>
    <w:rsid w:val="7A1E4948"/>
    <w:rsid w:val="7AE61433"/>
    <w:rsid w:val="7B717893"/>
    <w:rsid w:val="7EB1421F"/>
    <w:rsid w:val="7F964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2016-05-21T16:20:44Z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