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96157F" w14:textId="77777777" w:rsidR="00725C36" w:rsidRPr="00725C36" w:rsidRDefault="00725C36" w:rsidP="00725C36">
      <w:pPr>
        <w:rPr>
          <w:b/>
          <w:bCs/>
        </w:rPr>
      </w:pPr>
      <w:r w:rsidRPr="00725C36">
        <w:rPr>
          <w:b/>
          <w:bCs/>
        </w:rPr>
        <w:t>1. Introduction</w:t>
      </w:r>
    </w:p>
    <w:p w14:paraId="04C39C75" w14:textId="77777777" w:rsidR="00725C36" w:rsidRPr="00725C36" w:rsidRDefault="00725C36" w:rsidP="00725C36">
      <w:r w:rsidRPr="00725C36">
        <w:t>Ce travail porte sur la création d'une interface web dédiée à la discographie de Kanye West, combinant des éléments de liste dynamique, des médias immersifs et des fonctionnalités interactives.</w:t>
      </w:r>
    </w:p>
    <w:p w14:paraId="7B1397FC" w14:textId="77777777" w:rsidR="00725C36" w:rsidRPr="00725C36" w:rsidRDefault="00725C36" w:rsidP="00725C36">
      <w:pPr>
        <w:rPr>
          <w:b/>
          <w:bCs/>
        </w:rPr>
      </w:pPr>
      <w:r w:rsidRPr="00725C36">
        <w:rPr>
          <w:b/>
          <w:bCs/>
        </w:rPr>
        <w:t>2. Défis rencontrés et apprentissages</w:t>
      </w:r>
    </w:p>
    <w:p w14:paraId="39BA9F6D" w14:textId="77777777" w:rsidR="00725C36" w:rsidRPr="00725C36" w:rsidRDefault="00725C36" w:rsidP="00725C36">
      <w:pPr>
        <w:rPr>
          <w:b/>
          <w:bCs/>
        </w:rPr>
      </w:pPr>
      <w:r w:rsidRPr="00725C36">
        <w:rPr>
          <w:b/>
          <w:bCs/>
        </w:rPr>
        <w:t>2.1 La gestion de la structure répétitive et massive</w:t>
      </w:r>
    </w:p>
    <w:p w14:paraId="4782DC42" w14:textId="77777777" w:rsidR="00725C36" w:rsidRPr="00725C36" w:rsidRDefault="00725C36" w:rsidP="00725C36">
      <w:r w:rsidRPr="00725C36">
        <w:t xml:space="preserve">Le premier défi majeur a été la gestion d'une liste de 33 albums. Maintenir la cohérence du code HTML tout en intégrant des liens </w:t>
      </w:r>
      <w:proofErr w:type="spellStart"/>
      <w:r w:rsidRPr="00725C36">
        <w:t>Discogs</w:t>
      </w:r>
      <w:proofErr w:type="spellEnd"/>
      <w:r w:rsidRPr="00725C36">
        <w:t xml:space="preserve"> et des prix fictifs pour chaque élément a demandé une rigueur structurelle importante pour éviter les erreurs de balisage (comme l'oubli de fermeture d'une balise &lt;/a&gt; ou &lt;/li&gt;).</w:t>
      </w:r>
    </w:p>
    <w:p w14:paraId="0248AAA5" w14:textId="77777777" w:rsidR="00725C36" w:rsidRPr="00725C36" w:rsidRDefault="00725C36" w:rsidP="00725C36">
      <w:pPr>
        <w:rPr>
          <w:b/>
          <w:bCs/>
        </w:rPr>
      </w:pPr>
      <w:r w:rsidRPr="00725C36">
        <w:rPr>
          <w:b/>
          <w:bCs/>
        </w:rPr>
        <w:t>2.2 L'intégration de l'interactivité (Pop-up et Vidéo)</w:t>
      </w:r>
    </w:p>
    <w:p w14:paraId="38C7272D" w14:textId="77777777" w:rsidR="00725C36" w:rsidRPr="00725C36" w:rsidRDefault="00725C36" w:rsidP="00725C36">
      <w:r w:rsidRPr="00725C36">
        <w:t>L'ajout d'une fenêtre contextuelle (pop-up) au chargement de la page a nécessité la compréhension du cycle de vie d'une page web via JavaScript (</w:t>
      </w:r>
      <w:proofErr w:type="spellStart"/>
      <w:proofErr w:type="gramStart"/>
      <w:r w:rsidRPr="00725C36">
        <w:t>window.onload</w:t>
      </w:r>
      <w:proofErr w:type="spellEnd"/>
      <w:proofErr w:type="gramEnd"/>
      <w:r w:rsidRPr="00725C36">
        <w:t>). De plus, l'intégration d'une vidéo en arrière-plan sans son a posé le défi de la superposition des couches (Z-index) pour s'assurer que le contenu textuel reste au premier plan sans être occulté par le média.</w:t>
      </w:r>
    </w:p>
    <w:p w14:paraId="4B36BBC5" w14:textId="77777777" w:rsidR="00725C36" w:rsidRPr="00725C36" w:rsidRDefault="00725C36" w:rsidP="00725C36">
      <w:pPr>
        <w:rPr>
          <w:b/>
          <w:bCs/>
        </w:rPr>
      </w:pPr>
      <w:r w:rsidRPr="00725C36">
        <w:rPr>
          <w:b/>
          <w:bCs/>
        </w:rPr>
        <w:t>2.3 Le polissage visuel et la cohérence CSS</w:t>
      </w:r>
    </w:p>
    <w:p w14:paraId="0DCE5DEB" w14:textId="77777777" w:rsidR="00725C36" w:rsidRPr="00725C36" w:rsidRDefault="00725C36" w:rsidP="00725C36">
      <w:r w:rsidRPr="00725C36">
        <w:t>Le défi technique le plus "invisible" mais crucial a été la gestion de la cascade CSS. Il a fallu nettoyer les règles redondantes (comme les couleurs de liens qui apparaissaient en brun au lieu de blanc) et compacter le code pour le rendre plus performant et lisible, tout en utilisant des unités de mesure flexibles pour l'alignement des prix à droite.</w:t>
      </w:r>
    </w:p>
    <w:p w14:paraId="2F3A83E6" w14:textId="77777777" w:rsidR="00725C36" w:rsidRPr="00725C36" w:rsidRDefault="00725C36" w:rsidP="00725C36">
      <w:pPr>
        <w:rPr>
          <w:b/>
          <w:bCs/>
        </w:rPr>
      </w:pPr>
      <w:r w:rsidRPr="00725C36">
        <w:rPr>
          <w:b/>
          <w:bCs/>
        </w:rPr>
        <w:t>3. Acquisitions et consolidation de connaissances</w:t>
      </w:r>
    </w:p>
    <w:p w14:paraId="72E2DD9A" w14:textId="77777777" w:rsidR="00725C36" w:rsidRPr="00725C36" w:rsidRDefault="00725C36" w:rsidP="00725C36">
      <w:r w:rsidRPr="00725C36">
        <w:t xml:space="preserve">Grâce à ce projet, j'ai pu consolider plusieurs compétences clés en développement </w:t>
      </w:r>
      <w:proofErr w:type="spellStart"/>
      <w:r w:rsidRPr="00725C36">
        <w:t>front-end</w:t>
      </w:r>
      <w:proofErr w:type="spellEnd"/>
      <w:r w:rsidRPr="00725C36">
        <w:t xml:space="preserve"> :</w:t>
      </w:r>
    </w:p>
    <w:p w14:paraId="045C4EFD" w14:textId="77777777" w:rsidR="00725C36" w:rsidRPr="00725C36" w:rsidRDefault="00725C36" w:rsidP="00725C36">
      <w:pPr>
        <w:numPr>
          <w:ilvl w:val="0"/>
          <w:numId w:val="1"/>
        </w:numPr>
      </w:pPr>
      <w:r w:rsidRPr="00725C36">
        <w:rPr>
          <w:b/>
          <w:bCs/>
        </w:rPr>
        <w:t>HTML5 Immersif :</w:t>
      </w:r>
      <w:r w:rsidRPr="00725C36">
        <w:t xml:space="preserve"> Maîtrise de la balise &lt;</w:t>
      </w:r>
      <w:proofErr w:type="spellStart"/>
      <w:r w:rsidRPr="00725C36">
        <w:t>video</w:t>
      </w:r>
      <w:proofErr w:type="spellEnd"/>
      <w:r w:rsidRPr="00725C36">
        <w:t xml:space="preserve">&gt; avec les attributs </w:t>
      </w:r>
      <w:proofErr w:type="spellStart"/>
      <w:r w:rsidRPr="00725C36">
        <w:t>autoplay</w:t>
      </w:r>
      <w:proofErr w:type="spellEnd"/>
      <w:r w:rsidRPr="00725C36">
        <w:t xml:space="preserve">, </w:t>
      </w:r>
      <w:proofErr w:type="spellStart"/>
      <w:r w:rsidRPr="00725C36">
        <w:t>muted</w:t>
      </w:r>
      <w:proofErr w:type="spellEnd"/>
      <w:r w:rsidRPr="00725C36">
        <w:t xml:space="preserve"> et </w:t>
      </w:r>
      <w:proofErr w:type="spellStart"/>
      <w:r w:rsidRPr="00725C36">
        <w:t>loop</w:t>
      </w:r>
      <w:proofErr w:type="spellEnd"/>
      <w:r w:rsidRPr="00725C36">
        <w:t xml:space="preserve"> pour une expérience utilisateur moderne.</w:t>
      </w:r>
    </w:p>
    <w:p w14:paraId="644F0511" w14:textId="77777777" w:rsidR="00725C36" w:rsidRPr="00725C36" w:rsidRDefault="00725C36" w:rsidP="00725C36">
      <w:pPr>
        <w:numPr>
          <w:ilvl w:val="0"/>
          <w:numId w:val="1"/>
        </w:numPr>
      </w:pPr>
      <w:r w:rsidRPr="00725C36">
        <w:rPr>
          <w:b/>
          <w:bCs/>
        </w:rPr>
        <w:t xml:space="preserve">CSS </w:t>
      </w:r>
      <w:proofErr w:type="spellStart"/>
      <w:r w:rsidRPr="00725C36">
        <w:rPr>
          <w:b/>
          <w:bCs/>
        </w:rPr>
        <w:t>Flexbox</w:t>
      </w:r>
      <w:proofErr w:type="spellEnd"/>
      <w:r w:rsidRPr="00725C36">
        <w:rPr>
          <w:b/>
          <w:bCs/>
        </w:rPr>
        <w:t xml:space="preserve"> :</w:t>
      </w:r>
      <w:r w:rsidRPr="00725C36">
        <w:t xml:space="preserve"> Utilisation avancée de </w:t>
      </w:r>
      <w:proofErr w:type="spellStart"/>
      <w:r w:rsidRPr="00725C36">
        <w:t>justify</w:t>
      </w:r>
      <w:proofErr w:type="spellEnd"/>
      <w:r w:rsidRPr="00725C36">
        <w:t xml:space="preserve">-content: </w:t>
      </w:r>
      <w:proofErr w:type="spellStart"/>
      <w:r w:rsidRPr="00725C36">
        <w:t>space-between</w:t>
      </w:r>
      <w:proofErr w:type="spellEnd"/>
      <w:r w:rsidRPr="00725C36">
        <w:t xml:space="preserve"> et </w:t>
      </w:r>
      <w:proofErr w:type="spellStart"/>
      <w:r w:rsidRPr="00725C36">
        <w:t>margin-left</w:t>
      </w:r>
      <w:proofErr w:type="spellEnd"/>
      <w:r w:rsidRPr="00725C36">
        <w:t>: auto pour aligner parfaitement les éléments de contenu (titre, artiste, prix).</w:t>
      </w:r>
    </w:p>
    <w:p w14:paraId="4682501E" w14:textId="77777777" w:rsidR="00725C36" w:rsidRPr="00725C36" w:rsidRDefault="00725C36" w:rsidP="00725C36">
      <w:pPr>
        <w:numPr>
          <w:ilvl w:val="0"/>
          <w:numId w:val="1"/>
        </w:numPr>
      </w:pPr>
      <w:r w:rsidRPr="00725C36">
        <w:rPr>
          <w:b/>
          <w:bCs/>
        </w:rPr>
        <w:t>Optimisation du Code (DRY) :</w:t>
      </w:r>
      <w:r w:rsidRPr="00725C36">
        <w:t xml:space="preserve"> Apprentissage de la factorisation du code CSS pour éviter les répétitions et améliorer la maintenance du site.</w:t>
      </w:r>
    </w:p>
    <w:p w14:paraId="10485ACE" w14:textId="77777777" w:rsidR="00725C36" w:rsidRPr="00725C36" w:rsidRDefault="00725C36" w:rsidP="00725C36">
      <w:pPr>
        <w:numPr>
          <w:ilvl w:val="0"/>
          <w:numId w:val="1"/>
        </w:numPr>
      </w:pPr>
      <w:r w:rsidRPr="00725C36">
        <w:rPr>
          <w:b/>
          <w:bCs/>
        </w:rPr>
        <w:lastRenderedPageBreak/>
        <w:t>Interactivité de base :</w:t>
      </w:r>
      <w:r w:rsidRPr="00725C36">
        <w:t xml:space="preserve"> Manipulation du DOM avec JavaScript pour afficher ou masquer des éléments (display: </w:t>
      </w:r>
      <w:proofErr w:type="spellStart"/>
      <w:r w:rsidRPr="00725C36">
        <w:t>flex</w:t>
      </w:r>
      <w:proofErr w:type="spellEnd"/>
      <w:r w:rsidRPr="00725C36">
        <w:t xml:space="preserve"> vs none) lors d'événements spécifiques.</w:t>
      </w:r>
    </w:p>
    <w:p w14:paraId="4ADC629B" w14:textId="77777777" w:rsidR="00725C36" w:rsidRPr="00725C36" w:rsidRDefault="00725C36" w:rsidP="00725C36">
      <w:pPr>
        <w:rPr>
          <w:b/>
          <w:bCs/>
        </w:rPr>
      </w:pPr>
      <w:r w:rsidRPr="00725C36">
        <w:rPr>
          <w:b/>
          <w:bCs/>
        </w:rPr>
        <w:t>4. Sources et références</w:t>
      </w:r>
    </w:p>
    <w:p w14:paraId="03BFA995" w14:textId="77777777" w:rsidR="00725C36" w:rsidRPr="00725C36" w:rsidRDefault="00725C36" w:rsidP="00725C36">
      <w:pPr>
        <w:numPr>
          <w:ilvl w:val="0"/>
          <w:numId w:val="2"/>
        </w:numPr>
      </w:pPr>
      <w:r w:rsidRPr="00725C36">
        <w:rPr>
          <w:b/>
          <w:bCs/>
        </w:rPr>
        <w:t>Données discographiques :</w:t>
      </w:r>
      <w:r w:rsidRPr="00725C36">
        <w:t xml:space="preserve"> Les informations sur les albums, les liens et les références proviennent de </w:t>
      </w:r>
      <w:hyperlink r:id="rId5" w:tgtFrame="_blank" w:history="1">
        <w:r w:rsidRPr="00725C36">
          <w:rPr>
            <w:rStyle w:val="Hyperlien"/>
          </w:rPr>
          <w:t>Discogs.com</w:t>
        </w:r>
      </w:hyperlink>
      <w:r w:rsidRPr="00725C36">
        <w:t xml:space="preserve"> et </w:t>
      </w:r>
      <w:hyperlink r:id="rId6" w:tgtFrame="_blank" w:history="1">
        <w:r w:rsidRPr="00725C36">
          <w:rPr>
            <w:rStyle w:val="Hyperlien"/>
          </w:rPr>
          <w:t>Amazon.ca</w:t>
        </w:r>
      </w:hyperlink>
      <w:r w:rsidRPr="00725C36">
        <w:t>.</w:t>
      </w:r>
    </w:p>
    <w:p w14:paraId="7012E162" w14:textId="77777777" w:rsidR="003B3BBC" w:rsidRDefault="003B3BBC"/>
    <w:sectPr w:rsidR="003B3BBC">
      <w:pgSz w:w="12240" w:h="15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434C92"/>
    <w:multiLevelType w:val="multilevel"/>
    <w:tmpl w:val="74B01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5C016AF"/>
    <w:multiLevelType w:val="multilevel"/>
    <w:tmpl w:val="EEAE1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7968366">
    <w:abstractNumId w:val="1"/>
  </w:num>
  <w:num w:numId="2" w16cid:durableId="13545748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5C36"/>
    <w:rsid w:val="001E662C"/>
    <w:rsid w:val="00321B21"/>
    <w:rsid w:val="003B3BBC"/>
    <w:rsid w:val="00725C36"/>
    <w:rsid w:val="007C511E"/>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B2E7B0"/>
  <w15:chartTrackingRefBased/>
  <w15:docId w15:val="{E58EBC29-76D7-43F4-8FA9-B4A9B238C2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725C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725C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725C36"/>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725C36"/>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725C36"/>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725C36"/>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725C36"/>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725C36"/>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725C36"/>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725C36"/>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725C36"/>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725C36"/>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725C36"/>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725C36"/>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725C36"/>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725C36"/>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725C36"/>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725C36"/>
    <w:rPr>
      <w:rFonts w:eastAsiaTheme="majorEastAsia" w:cstheme="majorBidi"/>
      <w:color w:val="272727" w:themeColor="text1" w:themeTint="D8"/>
    </w:rPr>
  </w:style>
  <w:style w:type="paragraph" w:styleId="Titre">
    <w:name w:val="Title"/>
    <w:basedOn w:val="Normal"/>
    <w:next w:val="Normal"/>
    <w:link w:val="TitreCar"/>
    <w:uiPriority w:val="10"/>
    <w:qFormat/>
    <w:rsid w:val="00725C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725C36"/>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725C36"/>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725C36"/>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725C36"/>
    <w:pPr>
      <w:spacing w:before="160"/>
      <w:jc w:val="center"/>
    </w:pPr>
    <w:rPr>
      <w:i/>
      <w:iCs/>
      <w:color w:val="404040" w:themeColor="text1" w:themeTint="BF"/>
    </w:rPr>
  </w:style>
  <w:style w:type="character" w:customStyle="1" w:styleId="CitationCar">
    <w:name w:val="Citation Car"/>
    <w:basedOn w:val="Policepardfaut"/>
    <w:link w:val="Citation"/>
    <w:uiPriority w:val="29"/>
    <w:rsid w:val="00725C36"/>
    <w:rPr>
      <w:i/>
      <w:iCs/>
      <w:color w:val="404040" w:themeColor="text1" w:themeTint="BF"/>
    </w:rPr>
  </w:style>
  <w:style w:type="paragraph" w:styleId="Paragraphedeliste">
    <w:name w:val="List Paragraph"/>
    <w:basedOn w:val="Normal"/>
    <w:uiPriority w:val="34"/>
    <w:qFormat/>
    <w:rsid w:val="00725C36"/>
    <w:pPr>
      <w:ind w:left="720"/>
      <w:contextualSpacing/>
    </w:pPr>
  </w:style>
  <w:style w:type="character" w:styleId="Accentuationintense">
    <w:name w:val="Intense Emphasis"/>
    <w:basedOn w:val="Policepardfaut"/>
    <w:uiPriority w:val="21"/>
    <w:qFormat/>
    <w:rsid w:val="00725C36"/>
    <w:rPr>
      <w:i/>
      <w:iCs/>
      <w:color w:val="0F4761" w:themeColor="accent1" w:themeShade="BF"/>
    </w:rPr>
  </w:style>
  <w:style w:type="paragraph" w:styleId="Citationintense">
    <w:name w:val="Intense Quote"/>
    <w:basedOn w:val="Normal"/>
    <w:next w:val="Normal"/>
    <w:link w:val="CitationintenseCar"/>
    <w:uiPriority w:val="30"/>
    <w:qFormat/>
    <w:rsid w:val="00725C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725C36"/>
    <w:rPr>
      <w:i/>
      <w:iCs/>
      <w:color w:val="0F4761" w:themeColor="accent1" w:themeShade="BF"/>
    </w:rPr>
  </w:style>
  <w:style w:type="character" w:styleId="Rfrenceintense">
    <w:name w:val="Intense Reference"/>
    <w:basedOn w:val="Policepardfaut"/>
    <w:uiPriority w:val="32"/>
    <w:qFormat/>
    <w:rsid w:val="00725C36"/>
    <w:rPr>
      <w:b/>
      <w:bCs/>
      <w:smallCaps/>
      <w:color w:val="0F4761" w:themeColor="accent1" w:themeShade="BF"/>
      <w:spacing w:val="5"/>
    </w:rPr>
  </w:style>
  <w:style w:type="character" w:styleId="Hyperlien">
    <w:name w:val="Hyperlink"/>
    <w:basedOn w:val="Policepardfaut"/>
    <w:uiPriority w:val="99"/>
    <w:unhideWhenUsed/>
    <w:rsid w:val="00725C36"/>
    <w:rPr>
      <w:color w:val="467886" w:themeColor="hyperlink"/>
      <w:u w:val="single"/>
    </w:rPr>
  </w:style>
  <w:style w:type="character" w:styleId="Mentionnonrsolue">
    <w:name w:val="Unresolved Mention"/>
    <w:basedOn w:val="Policepardfaut"/>
    <w:uiPriority w:val="99"/>
    <w:semiHidden/>
    <w:unhideWhenUsed/>
    <w:rsid w:val="00725C3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oogle.com/search?q=https://www.amazon.ca" TargetMode="External"/><Relationship Id="rId5" Type="http://schemas.openxmlformats.org/officeDocument/2006/relationships/hyperlink" Target="https://www.google.com/search?q=https://www.discogs.com" TargetMode="Externa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383</Words>
  <Characters>2107</Characters>
  <Application>Microsoft Office Word</Application>
  <DocSecurity>0</DocSecurity>
  <Lines>17</Lines>
  <Paragraphs>4</Paragraphs>
  <ScaleCrop>false</ScaleCrop>
  <Company/>
  <LinksUpToDate>false</LinksUpToDate>
  <CharactersWithSpaces>2486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Dylhan Dorval</dc:creator>
  <cp:keywords/>
  <dc:description/>
  <cp:lastModifiedBy>Dylhan Dorval</cp:lastModifiedBy>
  <cp:revision>1</cp:revision>
  <dcterms:created xsi:type="dcterms:W3CDTF">2026-03-02T04:11:00Z</dcterms:created>
  <dcterms:modified xsi:type="dcterms:W3CDTF">2026-03-02T04:13:00Z</dcterms:modified>
</cp:coreProperties>
</file>