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DF7CED">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DF7CED">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DF7CED">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DF7CED">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DF7CED">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DF7CED">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DF7CED">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DF7CED">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DF7CED">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DF7CED">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sidR="00DF7CED">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sidR="00DF7CED">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DF7CED">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DF7CED">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DF7CED">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DF7CED">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DF7CED">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DF7CED">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DF7CED">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DF7CED">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DF7CED">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DF7CED">
        <w:t>21</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DF7CED">
        <w:t>23</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DF7CED">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DF7CED">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DF7CED">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DF7CED">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DF7CED">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DF7CED">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DF7CED">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DF7CED">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DF7CED">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DF7CED">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DF7CED">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DF7CED">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DF7CED">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DF7CED">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DF7CED">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DF7CED">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DF7CED">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DF7CED">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DF7CED">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DF7CED">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DF7CED">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DF7CED">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1884913"/>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1884914"/>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1884915"/>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1884916"/>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0"/>
    </w:p>
    <w:p w14:paraId="58CCCBAE" w14:textId="77777777" w:rsidR="00BD1EC3" w:rsidRDefault="00BD1EC3" w:rsidP="00BD1EC3"/>
    <w:p w14:paraId="2055D186" w14:textId="15BA48C5" w:rsidR="00BD1EC3" w:rsidRDefault="00BD1EC3" w:rsidP="00BD1EC3">
      <w:r>
        <w:t xml:space="preserve">Some datasets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r w:rsidR="00B177E1">
        <w:t xml:space="preserve"> However, while the approach may seem simple and attractive, we also urge caution: it has not been tested on a wide range of simulated datasets, and some users have reported odd results when using it.</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1884921"/>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461884922"/>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1884923"/>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bookmarkEnd w:id="58"/>
      <w:r w:rsidR="00C73B95">
        <w:t xml:space="preserve"> or Linux</w:t>
      </w:r>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362C9D"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461884926"/>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853BFE2" w:rsidR="009F1A71" w:rsidRDefault="009F1A71" w:rsidP="00A1653D">
      <w:pPr>
        <w:pStyle w:val="Heading1"/>
      </w:pPr>
      <w:r>
        <w:br w:type="page"/>
      </w:r>
      <w:bookmarkStart w:id="91" w:name="_Toc204240226"/>
      <w:bookmarkStart w:id="92" w:name="_Toc215204526"/>
      <w:bookmarkStart w:id="93" w:name="_Toc461884927"/>
      <w:bookmarkStart w:id="94" w:name="_Toc171570257"/>
      <w:r w:rsidR="009C6A4C">
        <w:lastRenderedPageBreak/>
        <w:t xml:space="preserve">Installing and </w:t>
      </w:r>
      <w:r>
        <w:t>Running PartitionFinder</w:t>
      </w:r>
      <w:r w:rsidR="008C1502">
        <w:t>2</w:t>
      </w:r>
      <w:r w:rsidR="009D3FCD">
        <w:t xml:space="preserve"> </w:t>
      </w:r>
      <w:r>
        <w:t>on Windows</w:t>
      </w:r>
      <w:bookmarkEnd w:id="91"/>
      <w:bookmarkEnd w:id="92"/>
      <w:bookmarkEnd w:id="93"/>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362C9D"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5" w:name="_Toc461884929"/>
      <w:r>
        <w:t>2. Install PartitionFinder2</w:t>
      </w:r>
      <w:bookmarkEnd w:id="95"/>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6" w:name="_Toc461884930"/>
      <w:r>
        <w:t>3. Run PartitionFinder2</w:t>
      </w:r>
      <w:bookmarkEnd w:id="96"/>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7" w:name="OLE_LINK102"/>
      <w:bookmarkStart w:id="98"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9" w:name="OLE_LINK98"/>
      <w:bookmarkStart w:id="100" w:name="OLE_LINK99"/>
      <w:r w:rsidRPr="00B81BBE">
        <w:rPr>
          <w:rFonts w:ascii="Courier" w:hAnsi="Courier"/>
          <w:sz w:val="18"/>
        </w:rPr>
        <w:t>&lt;PartitionFinder.py&gt;</w:t>
      </w:r>
      <w:bookmarkEnd w:id="99"/>
      <w:bookmarkEnd w:id="100"/>
      <w:r>
        <w:rPr>
          <w:rFonts w:ascii="Courier" w:hAnsi="Courier"/>
          <w:sz w:val="18"/>
        </w:rPr>
        <w:t>”</w:t>
      </w:r>
      <w:r w:rsidRPr="00B81BBE">
        <w:rPr>
          <w:rFonts w:ascii="Courier" w:hAnsi="Courier"/>
          <w:sz w:val="18"/>
        </w:rPr>
        <w:t xml:space="preserve"> </w:t>
      </w:r>
      <w:r>
        <w:rPr>
          <w:rFonts w:ascii="Courier" w:hAnsi="Courier"/>
          <w:sz w:val="18"/>
        </w:rPr>
        <w:t>“</w:t>
      </w:r>
      <w:bookmarkStart w:id="101" w:name="OLE_LINK100"/>
      <w:bookmarkStart w:id="102" w:name="OLE_LINK101"/>
      <w:r w:rsidRPr="00B81BBE">
        <w:rPr>
          <w:rFonts w:ascii="Courier" w:hAnsi="Courier"/>
          <w:sz w:val="18"/>
        </w:rPr>
        <w:t>&lt;InputFoldername&gt;</w:t>
      </w:r>
      <w:bookmarkEnd w:id="101"/>
      <w:bookmarkEnd w:id="10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7"/>
    <w:bookmarkEnd w:id="9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3" w:name="_Toc204240230"/>
      <w:bookmarkStart w:id="104" w:name="OLE_LINK117"/>
      <w:bookmarkStart w:id="105" w:name="OLE_LINK118"/>
    </w:p>
    <w:p w14:paraId="32C5129B" w14:textId="7D379F34" w:rsidR="009F1A71" w:rsidRDefault="009F1A71" w:rsidP="00A1653D">
      <w:pPr>
        <w:pStyle w:val="Heading1"/>
      </w:pPr>
      <w:bookmarkStart w:id="106" w:name="_Toc215204535"/>
      <w:bookmarkStart w:id="107" w:name="_Toc461884931"/>
      <w:r>
        <w:lastRenderedPageBreak/>
        <w:t>Input Files</w:t>
      </w:r>
      <w:bookmarkEnd w:id="94"/>
      <w:bookmarkEnd w:id="103"/>
      <w:bookmarkEnd w:id="106"/>
      <w:bookmarkEnd w:id="107"/>
    </w:p>
    <w:p w14:paraId="14E6BACD" w14:textId="5AEAE839" w:rsidR="000F00D3" w:rsidRDefault="000F00D3" w:rsidP="000F00D3">
      <w:pPr>
        <w:ind w:right="-64"/>
      </w:pPr>
      <w:bookmarkStart w:id="108" w:name="OLE_LINK119"/>
      <w:bookmarkStart w:id="109" w:name="OLE_LINK120"/>
      <w:bookmarkStart w:id="110" w:name="_Toc171570259"/>
      <w:bookmarkStart w:id="111" w:name="OLE_LINK13"/>
      <w:bookmarkEnd w:id="81"/>
      <w:bookmarkEnd w:id="104"/>
      <w:bookmarkEnd w:id="105"/>
      <w:r>
        <w:t>PartitionFinder</w:t>
      </w:r>
      <w:r w:rsidR="00B6192B">
        <w:t>2</w:t>
      </w:r>
      <w:r>
        <w:t xml:space="preserve"> </w:t>
      </w:r>
      <w:bookmarkEnd w:id="108"/>
      <w:bookmarkEnd w:id="109"/>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2" w:name="_Toc171570258"/>
      <w:bookmarkStart w:id="113" w:name="_Toc185494030"/>
      <w:bookmarkStart w:id="114" w:name="_Toc204240231"/>
      <w:bookmarkStart w:id="115" w:name="_Toc215204536"/>
      <w:bookmarkStart w:id="116" w:name="_Toc461884932"/>
      <w:bookmarkStart w:id="117" w:name="OLE_LINK152"/>
      <w:bookmarkStart w:id="118" w:name="OLE_LINK153"/>
      <w:r w:rsidRPr="00BB6B60">
        <w:rPr>
          <w:sz w:val="26"/>
        </w:rPr>
        <w:t>Alignment</w:t>
      </w:r>
      <w:bookmarkEnd w:id="112"/>
      <w:bookmarkEnd w:id="113"/>
      <w:r w:rsidR="00F40424" w:rsidRPr="00BB6B60">
        <w:rPr>
          <w:sz w:val="26"/>
        </w:rPr>
        <w:t xml:space="preserve"> File</w:t>
      </w:r>
      <w:bookmarkEnd w:id="114"/>
      <w:bookmarkEnd w:id="115"/>
      <w:r w:rsidR="00E2010C">
        <w:rPr>
          <w:sz w:val="26"/>
        </w:rPr>
        <w:t xml:space="preserve"> in phylip format</w:t>
      </w:r>
      <w:bookmarkEnd w:id="116"/>
    </w:p>
    <w:bookmarkEnd w:id="117"/>
    <w:bookmarkEnd w:id="118"/>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9" w:name="_Toc204240235"/>
      <w:bookmarkStart w:id="120" w:name="_Toc215204540"/>
      <w:bookmarkStart w:id="121" w:name="_Toc461884933"/>
      <w:bookmarkStart w:id="122" w:name="OLE_LINK123"/>
      <w:bookmarkStart w:id="123" w:name="OLE_LINK124"/>
      <w:r w:rsidRPr="00BB6B60">
        <w:rPr>
          <w:sz w:val="26"/>
        </w:rPr>
        <w:lastRenderedPageBreak/>
        <w:t>Configuration File</w:t>
      </w:r>
      <w:bookmarkEnd w:id="110"/>
      <w:bookmarkEnd w:id="119"/>
      <w:bookmarkEnd w:id="120"/>
      <w:bookmarkEnd w:id="121"/>
    </w:p>
    <w:bookmarkEnd w:id="111"/>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5" w:name="OLE_LINK180"/>
      <w:bookmarkStart w:id="126"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5"/>
    <w:bookmarkEnd w:id="126"/>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7"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8" w:name="_Toc171570260"/>
      <w:bookmarkStart w:id="129" w:name="_Toc204240236"/>
      <w:bookmarkStart w:id="130" w:name="_Toc215204541"/>
      <w:bookmarkStart w:id="131" w:name="_Toc461884934"/>
      <w:bookmarkStart w:id="132" w:name="OLE_LINK125"/>
      <w:bookmarkStart w:id="133" w:name="OLE_LINK126"/>
      <w:r w:rsidRPr="004A1F72">
        <w:rPr>
          <w:rFonts w:ascii="Courier" w:hAnsi="Courier"/>
          <w:color w:val="FF0000"/>
        </w:rPr>
        <w:t>alignment</w:t>
      </w:r>
      <w:bookmarkEnd w:id="128"/>
      <w:bookmarkEnd w:id="129"/>
      <w:bookmarkEnd w:id="130"/>
      <w:bookmarkEnd w:id="131"/>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4" w:name="_Toc171570261"/>
      <w:bookmarkStart w:id="135" w:name="_Toc204240237"/>
      <w:bookmarkStart w:id="136" w:name="_Toc215204542"/>
      <w:bookmarkStart w:id="137" w:name="_Toc461884935"/>
      <w:bookmarkStart w:id="138" w:name="OLE_LINK6"/>
      <w:bookmarkStart w:id="139" w:name="OLE_LINK35"/>
      <w:bookmarkEnd w:id="127"/>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4"/>
      <w:bookmarkEnd w:id="135"/>
      <w:bookmarkEnd w:id="136"/>
      <w:bookmarkEnd w:id="137"/>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0"/>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1"/>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2" w:name="_Toc171570262"/>
      <w:bookmarkStart w:id="143" w:name="_Toc204240238"/>
      <w:bookmarkStart w:id="144" w:name="_Toc215204543"/>
      <w:bookmarkStart w:id="145" w:name="_Toc461884936"/>
      <w:r>
        <w:rPr>
          <w:rFonts w:ascii="Courier" w:hAnsi="Courier"/>
          <w:color w:val="FF0000"/>
        </w:rPr>
        <w:t>m</w:t>
      </w:r>
      <w:r w:rsidRPr="004A1F72">
        <w:rPr>
          <w:rFonts w:ascii="Courier" w:hAnsi="Courier"/>
          <w:color w:val="FF0000"/>
        </w:rPr>
        <w:t>odels</w:t>
      </w:r>
      <w:bookmarkStart w:id="146"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2"/>
      <w:bookmarkEnd w:id="146"/>
      <w:r w:rsidRPr="006D17D7">
        <w:rPr>
          <w:rFonts w:ascii="Courier" w:hAnsi="Courier"/>
        </w:rPr>
        <w:t xml:space="preserve">  </w:t>
      </w:r>
      <w:r w:rsidRPr="006D17D7">
        <w:rPr>
          <w:rFonts w:ascii="Courier" w:hAnsi="Courier"/>
          <w:color w:val="FFFFFF" w:themeColor="background1"/>
        </w:rPr>
        <w:t>models</w:t>
      </w:r>
      <w:bookmarkEnd w:id="143"/>
      <w:bookmarkEnd w:id="144"/>
      <w:bookmarkEnd w:id="145"/>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7" w:name="OLE_LINK8"/>
      <w:bookmarkStart w:id="148" w:name="OLE_LINK11"/>
      <w:bookmarkStart w:id="149" w:name="OLE_LINK39"/>
      <w:bookmarkStart w:id="150" w:name="OLE_LINK85"/>
      <w:r w:rsidRPr="00DC76DD">
        <w:rPr>
          <w:rFonts w:ascii="Courier" w:hAnsi="Courier"/>
          <w:b/>
        </w:rPr>
        <w:t>models = all</w:t>
      </w:r>
      <w:r>
        <w:rPr>
          <w:rFonts w:ascii="Courier" w:hAnsi="Courier"/>
          <w:b/>
        </w:rPr>
        <w:t>;</w:t>
      </w:r>
      <w:r>
        <w:t xml:space="preserve"> </w:t>
      </w:r>
      <w:bookmarkEnd w:id="147"/>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8"/>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49"/>
    <w:bookmarkEnd w:id="150"/>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1" w:name="OLE_LINK21"/>
      <w:bookmarkStart w:id="152" w:name="OLE_LINK73"/>
      <w:bookmarkStart w:id="153"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1"/>
      <w:r>
        <w:rPr>
          <w:rFonts w:ascii="Courier" w:hAnsi="Courier"/>
          <w:b/>
        </w:rPr>
        <w:t>;</w:t>
      </w:r>
      <w:bookmarkEnd w:id="152"/>
      <w:bookmarkEnd w:id="153"/>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4" w:name="OLE_LINK75"/>
      <w:bookmarkStart w:id="155" w:name="OLE_LINK76"/>
      <w:r w:rsidR="00F24020">
        <w:t>nucleotide models</w:t>
      </w:r>
      <w:r w:rsidR="003F5994">
        <w:t xml:space="preserve"> in PartitionFinder</w:t>
      </w:r>
      <w:r w:rsidR="00F24020">
        <w:t>, I might do this:</w:t>
      </w:r>
    </w:p>
    <w:bookmarkEnd w:id="154"/>
    <w:bookmarkEnd w:id="15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6" w:name="OLE_LINK77"/>
      <w:bookmarkStart w:id="15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6"/>
      <w:bookmarkEnd w:id="15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8" w:name="_Toc171570263"/>
      <w:bookmarkStart w:id="159" w:name="_Toc204240239"/>
      <w:bookmarkStart w:id="160" w:name="_Toc215204544"/>
      <w:bookmarkStart w:id="161"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8"/>
      <w:bookmarkEnd w:id="159"/>
      <w:bookmarkEnd w:id="160"/>
      <w:bookmarkEnd w:id="16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2" w:name="_Toc171570264"/>
      <w:bookmarkStart w:id="163" w:name="_Toc204240240"/>
      <w:bookmarkStart w:id="164" w:name="_Toc215204545"/>
      <w:bookmarkStart w:id="165"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2"/>
      <w:bookmarkEnd w:id="163"/>
      <w:bookmarkEnd w:id="164"/>
      <w:bookmarkEnd w:id="165"/>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6" w:name="OLE_LINK27"/>
      <w:r w:rsidRPr="0013457D">
        <w:rPr>
          <w:sz w:val="20"/>
        </w:rPr>
        <w:tab/>
      </w:r>
      <w:r w:rsidRPr="0013457D">
        <w:rPr>
          <w:sz w:val="20"/>
        </w:rPr>
        <w:tab/>
      </w:r>
      <w:bookmarkStart w:id="167" w:name="OLE_LINK22"/>
      <w:r w:rsidRPr="0013457D">
        <w:rPr>
          <w:rFonts w:ascii="Courier" w:hAnsi="Courier"/>
          <w:sz w:val="20"/>
        </w:rPr>
        <w:t>Gene1_codon1 = 1-1000\3</w:t>
      </w:r>
      <w:bookmarkEnd w:id="167"/>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8" w:name="OLE_LINK23"/>
      <w:r w:rsidRPr="0013457D">
        <w:rPr>
          <w:rFonts w:ascii="Courier" w:hAnsi="Courier"/>
          <w:sz w:val="20"/>
        </w:rPr>
        <w:sym w:font="Wingdings" w:char="F08C"/>
      </w:r>
      <w:bookmarkEnd w:id="168"/>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4"/>
      <w:r w:rsidRPr="0013457D">
        <w:rPr>
          <w:rFonts w:ascii="Courier" w:hAnsi="Courier"/>
          <w:sz w:val="20"/>
        </w:rPr>
        <w:sym w:font="Wingdings" w:char="F08E"/>
      </w:r>
      <w:bookmarkEnd w:id="169"/>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0" w:name="OLE_LINK26"/>
      <w:r>
        <w:rPr>
          <w:rFonts w:ascii="Courier" w:hAnsi="Courier"/>
          <w:sz w:val="20"/>
        </w:rPr>
        <w:tab/>
      </w:r>
      <w:r w:rsidRPr="0013457D">
        <w:rPr>
          <w:rFonts w:ascii="Courier" w:hAnsi="Courier"/>
          <w:sz w:val="20"/>
        </w:rPr>
        <w:sym w:font="Wingdings" w:char="F08F"/>
      </w:r>
      <w:bookmarkEnd w:id="170"/>
    </w:p>
    <w:bookmarkEnd w:id="166"/>
    <w:p w14:paraId="1178EDF0" w14:textId="77777777" w:rsidR="009F1A71" w:rsidRDefault="009F1A71" w:rsidP="009F1A71">
      <w:pPr>
        <w:ind w:right="-64" w:hanging="567"/>
      </w:pPr>
      <w:r>
        <w:tab/>
      </w:r>
      <w:bookmarkStart w:id="171"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1"/>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2" w:name="OLE_LINK28"/>
      <w:r w:rsidR="008C1502">
        <w:rPr>
          <w:rFonts w:ascii="Courier" w:hAnsi="Courier"/>
          <w:sz w:val="20"/>
        </w:rPr>
        <w:t xml:space="preserve">charset </w:t>
      </w:r>
      <w:bookmarkEnd w:id="172"/>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3"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4" w:name="_Toc204240241"/>
      <w:bookmarkStart w:id="175" w:name="_Toc215204546"/>
      <w:bookmarkStart w:id="176" w:name="_Toc461884939"/>
      <w:bookmarkStart w:id="177" w:name="OLE_LINK66"/>
      <w:r>
        <w:rPr>
          <w:rFonts w:ascii="Courier" w:hAnsi="Courier"/>
          <w:color w:val="FF0000"/>
        </w:rPr>
        <w:t>[schemes]</w:t>
      </w:r>
      <w:bookmarkEnd w:id="174"/>
      <w:bookmarkEnd w:id="175"/>
      <w:bookmarkEnd w:id="176"/>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78" w:name="_Toc204240242"/>
      <w:bookmarkStart w:id="179" w:name="_Toc215204547"/>
      <w:bookmarkStart w:id="180" w:name="_Toc461884940"/>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81" w:name="OLE_LINK30"/>
      <w:r w:rsidRPr="00655D57">
        <w:rPr>
          <w:rFonts w:ascii="Courier" w:hAnsi="Courier"/>
        </w:rPr>
        <w:t xml:space="preserve">all </w:t>
      </w:r>
      <w:bookmarkStart w:id="182" w:name="OLE_LINK107"/>
      <w:bookmarkStart w:id="183" w:name="OLE_LINK111"/>
      <w:bookmarkStart w:id="184" w:name="OLE_LINK114"/>
      <w:bookmarkEnd w:id="181"/>
      <w:r w:rsidRPr="00655D57">
        <w:rPr>
          <w:rFonts w:ascii="Courier" w:hAnsi="Courier"/>
        </w:rPr>
        <w:t>|</w:t>
      </w:r>
      <w:bookmarkEnd w:id="182"/>
      <w:bookmarkEnd w:id="183"/>
      <w:bookmarkEnd w:id="184"/>
      <w:r w:rsidRPr="00655D57">
        <w:rPr>
          <w:rFonts w:ascii="Courier" w:hAnsi="Courier"/>
        </w:rPr>
        <w:t xml:space="preserve"> greedy</w:t>
      </w:r>
      <w:bookmarkEnd w:id="173"/>
      <w:bookmarkEnd w:id="178"/>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w:t>
      </w:r>
      <w:r w:rsidR="00697235">
        <w:rPr>
          <w:rFonts w:ascii="Courier" w:hAnsi="Courier"/>
        </w:rPr>
        <w:t xml:space="preserve">rclusterf | </w:t>
      </w:r>
      <w:r w:rsidR="0067191D">
        <w:rPr>
          <w:rFonts w:ascii="Courier" w:hAnsi="Courier"/>
        </w:rPr>
        <w:t>hcluster |</w:t>
      </w:r>
      <w:r w:rsidR="00040306">
        <w:rPr>
          <w:rFonts w:ascii="Courier" w:hAnsi="Courier"/>
        </w:rPr>
        <w:t xml:space="preserve"> </w:t>
      </w:r>
      <w:r w:rsidR="00697235">
        <w:rPr>
          <w:rFonts w:ascii="Courier" w:hAnsi="Courier"/>
        </w:rPr>
        <w:t xml:space="preserve">    </w:t>
      </w:r>
      <w:r w:rsidR="008445C5">
        <w:rPr>
          <w:rFonts w:ascii="Courier" w:hAnsi="Courier"/>
        </w:rPr>
        <w:t xml:space="preserve">kmeans | </w:t>
      </w:r>
      <w:r w:rsidR="00040306">
        <w:rPr>
          <w:rFonts w:ascii="Courier" w:hAnsi="Courier"/>
        </w:rPr>
        <w:t>user</w:t>
      </w:r>
      <w:bookmarkEnd w:id="179"/>
      <w:bookmarkEnd w:id="180"/>
    </w:p>
    <w:p w14:paraId="60FA4F9B" w14:textId="10F10BDA"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w:t>
      </w:r>
      <w:r w:rsidR="005A7B3F">
        <w:t>, but we urge caution with this algorithm as it has not been thoroughly tested on simulated data.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5"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6" w:name="OLE_LINK115"/>
      <w:bookmarkStart w:id="187"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6"/>
      <w:bookmarkEnd w:id="187"/>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8" w:name="OLE_LINK160"/>
      <w:bookmarkStart w:id="189"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8"/>
      <w:bookmarkEnd w:id="189"/>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 xml:space="preserve">search = rclusterf; </w:t>
      </w:r>
      <w:r>
        <w:t xml:space="preserve">Tells PartitionFinder to use a variant of the relaxed hierarchical clustering algorithm described above. This option only works with the  </w:t>
      </w:r>
    </w:p>
    <w:p w14:paraId="3761BDBB" w14:textId="51F78D52" w:rsidR="00697235" w:rsidRPr="00D82489" w:rsidRDefault="00697235" w:rsidP="00D82489">
      <w:pPr>
        <w:ind w:right="-64"/>
      </w:pPr>
      <w:r w:rsidRPr="00D82489">
        <w:rPr>
          <w:b/>
        </w:rPr>
        <w:t xml:space="preserve">--raxml </w:t>
      </w:r>
      <w:r>
        <w:t xml:space="preserve">commandline option (see above). It works very similarly to the rcluster algorithm, but instead of putting together the best pair of subsets found at each step (as in the rcluster algorithm) it puts together the top 50% of subsets found at each step. As a result, the algorithm can complete in many fewer steps than the rcluster algorithm. This can be particularly helpful in situations where you are examining some models of </w:t>
      </w:r>
      <w:r>
        <w:lastRenderedPageBreak/>
        <w:t>molecular evolution that take a lot longer than others to optimise (e.g. the LG4X models for protein evolution), and</w:t>
      </w:r>
      <w:r w:rsidR="00504B2B">
        <w:t>/or</w:t>
      </w:r>
      <w:r>
        <w:t xml:space="preserve"> where you have many available processors and a very large dataset. In these cases, the rcluster algorithm often spends much of its time in each step (&gt;90%) waiting for a single analysis to complete on a single processor, which is a huge waste of available resources. The rclusterf algorithm avoids this by having fewer steps. However, it is not guaranteed to be faster</w:t>
      </w:r>
      <w:r w:rsidR="00504B2B">
        <w:t xml:space="preserve"> on all datasets</w:t>
      </w:r>
      <w:r>
        <w:t>. The best thing to do is try the rcluster algorithm, and if you notice that it sp</w:t>
      </w:r>
      <w:r w:rsidR="00504B2B">
        <w:t xml:space="preserve">ends a long time waiting for a </w:t>
      </w:r>
      <w:bookmarkStart w:id="190" w:name="_GoBack"/>
      <w:bookmarkEnd w:id="190"/>
      <w:r>
        <w:t>small number of analyses at the end of each step, switch to using the rclusterf algorithm.</w:t>
      </w:r>
      <w:r w:rsidR="00DF7CED">
        <w:t xml:space="preserve"> Control this algorithm as yo</w:t>
      </w:r>
      <w:r w:rsidR="005D386B">
        <w:t xml:space="preserve">u would the rcluster algorithm.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PartitionFinder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--raxml</w:t>
      </w:r>
      <w:r>
        <w:t xml:space="preserve"> commandline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rcluster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w:t>
      </w:r>
      <w:r w:rsidR="00697235">
        <w:t xml:space="preserve">The algorithm remains in PartitionFinder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1" w:name="OLE_LINK112"/>
      <w:bookmarkStart w:id="192" w:name="OLE_LINK113"/>
    </w:p>
    <w:p w14:paraId="1349B549" w14:textId="77777777" w:rsidR="008F40BB" w:rsidRDefault="008F40BB" w:rsidP="009F1A71">
      <w:pPr>
        <w:ind w:right="-64"/>
        <w:rPr>
          <w:rFonts w:ascii="Courier" w:hAnsi="Courier"/>
          <w:b/>
        </w:rPr>
      </w:pPr>
    </w:p>
    <w:p w14:paraId="1162448D" w14:textId="1861975A" w:rsidR="004543AD" w:rsidRPr="002F682B" w:rsidRDefault="004543AD" w:rsidP="002F682B">
      <w:pPr>
        <w:ind w:right="-64"/>
        <w:rPr>
          <w:rFonts w:ascii="Courier" w:hAnsi="Courier"/>
          <w:sz w:val="20"/>
        </w:rPr>
      </w:pPr>
      <w:r>
        <w:rPr>
          <w:rFonts w:ascii="Courier" w:hAnsi="Courier"/>
          <w:b/>
        </w:rPr>
        <w:t xml:space="preserve">search = kmeans; </w:t>
      </w:r>
      <w:r w:rsidR="005A7B3F">
        <w:t xml:space="preserve">Use caution: </w:t>
      </w:r>
      <w:r w:rsidR="005A7B3F" w:rsidRPr="002F682B">
        <w:rPr>
          <w:b/>
        </w:rPr>
        <w:t>this algorithm has not been thoroughly tested on simulated data, and some users have reported odd results</w:t>
      </w:r>
      <w:r w:rsidR="00B177E1" w:rsidRPr="002F682B">
        <w:rPr>
          <w:b/>
        </w:rPr>
        <w:t xml:space="preserve"> on empirical datasets</w:t>
      </w:r>
      <w:r w:rsidR="005669CE" w:rsidRPr="002F682B">
        <w:rPr>
          <w:b/>
        </w:rPr>
        <w:t>.</w:t>
      </w:r>
      <w:r w:rsidR="005669CE">
        <w:t xml:space="preserve"> It remains in the program so that users can test, compare, and potentially improve it</w:t>
      </w:r>
      <w:r w:rsidR="005A7B3F">
        <w:t>. T</w:t>
      </w:r>
      <w:r>
        <w:t xml:space="preserve">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t>
      </w:r>
      <w:r w:rsidR="002F682B">
        <w:t xml:space="preserve">by looking at all of the data together, </w:t>
      </w:r>
      <w:r>
        <w:t xml:space="preserve">then </w:t>
      </w:r>
      <w:r>
        <w:rPr>
          <w:i/>
        </w:rPr>
        <w:t xml:space="preserve">splits up </w:t>
      </w:r>
      <w:r>
        <w:t xml:space="preserve">those sites into </w:t>
      </w:r>
      <w:r w:rsidR="002F682B">
        <w:t>groups</w:t>
      </w:r>
      <w:r>
        <w:t xml:space="preserve"> with similar evolutionary rates.</w:t>
      </w:r>
      <w:r w:rsidR="00E72876">
        <w:t xml:space="preserve"> The kmeans algorithm </w:t>
      </w:r>
      <w:r w:rsidR="002F682B">
        <w:t>might be</w:t>
      </w:r>
      <w:r w:rsidR="00E72876">
        <w:t xml:space="preserve">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w:t>
      </w:r>
      <w:r w:rsidR="002F682B">
        <w:rPr>
          <w:rFonts w:ascii="Courier" w:hAnsi="Courier"/>
          <w:sz w:val="20"/>
        </w:rPr>
        <w:t xml:space="preserve"> </w:t>
      </w:r>
      <w:r w:rsidR="00E72876">
        <w:t>Before using this algorithm, we recommend that you read the paper that describes it,</w:t>
      </w:r>
      <w:r w:rsidR="005A7B3F">
        <w:t xml:space="preserve"> and consider carefully whether the partitioning schemes it suggests make biological and methodological sense.</w:t>
      </w:r>
      <w:r w:rsidR="00E72876">
        <w:t xml:space="preserve"> </w:t>
      </w:r>
      <w:r w:rsidR="005A7B3F">
        <w:t>A</w:t>
      </w:r>
      <w:r w:rsidR="00E72876">
        <w:t xml:space="preserve">s always, please cite the paper if you use the kmeans algorithm in your published work (see Citations, or here: </w:t>
      </w:r>
      <w:r w:rsidR="00E72876" w:rsidRPr="00E72876">
        <w:t>http://www.biomedcentral.com/1471-2148/15/13</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1"/>
      <w:bookmarkEnd w:id="192"/>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 xml:space="preserve">Here’s an example. If I’m working on my one protein-coding gene plus intron alignment above, I might want to try the following schemes: (i) all data blocks analysed together; </w:t>
      </w:r>
      <w:r>
        <w:lastRenderedPageBreak/>
        <w:t>(ii)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3" w:name="OLE_LINK31"/>
      <w:r>
        <w:rPr>
          <w:rFonts w:ascii="Courier" w:hAnsi="Courier"/>
          <w:sz w:val="20"/>
        </w:rPr>
        <w:t>(Gene1_codon1, Gene1_codon2, Gene1_codon3, intron)</w:t>
      </w:r>
      <w:bookmarkEnd w:id="19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4" w:name="OLE_LINK32"/>
      <w:r>
        <w:rPr>
          <w:rFonts w:ascii="Courier" w:hAnsi="Courier"/>
          <w:sz w:val="20"/>
        </w:rPr>
        <w:t>intron_123  = (Gene1_codon1, Gene1_codon2, Gene1_codon3) (intron)</w:t>
      </w:r>
      <w:bookmarkEnd w:id="194"/>
      <w:r>
        <w:rPr>
          <w:rFonts w:ascii="Courier" w:hAnsi="Courier"/>
          <w:sz w:val="20"/>
        </w:rPr>
        <w:t>;</w:t>
      </w:r>
    </w:p>
    <w:p w14:paraId="12ADF0E2" w14:textId="77777777" w:rsidR="009F1A71" w:rsidRDefault="009F1A71" w:rsidP="009F1A71">
      <w:pPr>
        <w:ind w:right="-64" w:hanging="567"/>
        <w:rPr>
          <w:rFonts w:ascii="Courier" w:hAnsi="Courier"/>
          <w:sz w:val="20"/>
        </w:rPr>
      </w:pPr>
      <w:bookmarkStart w:id="195" w:name="OLE_LINK12"/>
      <w:r>
        <w:rPr>
          <w:rFonts w:ascii="Courier" w:hAnsi="Courier"/>
          <w:sz w:val="20"/>
        </w:rPr>
        <w:tab/>
      </w:r>
      <w:bookmarkEnd w:id="195"/>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6" w:name="_Toc204240243"/>
      <w:bookmarkStart w:id="197" w:name="_Toc215204548"/>
      <w:bookmarkStart w:id="198" w:name="_Toc461884941"/>
      <w:r>
        <w:rPr>
          <w:rFonts w:ascii="Courier" w:hAnsi="Courier"/>
          <w:color w:val="FF0000"/>
        </w:rPr>
        <w:t>user_tree_topology</w:t>
      </w:r>
      <w:bookmarkEnd w:id="196"/>
      <w:bookmarkEnd w:id="197"/>
      <w:bookmarkEnd w:id="198"/>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9" w:name="_Toc171570267"/>
      <w:bookmarkStart w:id="200"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1" w:name="_Toc215204558"/>
      <w:bookmarkStart w:id="202" w:name="_Toc461884942"/>
      <w:bookmarkStart w:id="203" w:name="OLE_LINK139"/>
      <w:bookmarkStart w:id="204" w:name="OLE_LINK140"/>
      <w:r>
        <w:lastRenderedPageBreak/>
        <w:t>Output files</w:t>
      </w:r>
      <w:bookmarkEnd w:id="199"/>
      <w:bookmarkEnd w:id="200"/>
      <w:bookmarkEnd w:id="201"/>
      <w:bookmarkEnd w:id="202"/>
    </w:p>
    <w:bookmarkEnd w:id="203"/>
    <w:bookmarkEnd w:id="204"/>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46188494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461884944"/>
      <w:r w:rsidRPr="00655D57">
        <w:rPr>
          <w:color w:val="FF0000"/>
        </w:rPr>
        <w:t>subsets folder</w:t>
      </w:r>
      <w:bookmarkEnd w:id="209"/>
      <w:bookmarkEnd w:id="210"/>
      <w:bookmarkEnd w:id="211"/>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_Toc461884945"/>
      <w:bookmarkStart w:id="215" w:name="OLE_LINK20"/>
      <w:r w:rsidRPr="00655D57">
        <w:rPr>
          <w:color w:val="FF0000"/>
        </w:rPr>
        <w:t>schemes folder</w:t>
      </w:r>
      <w:bookmarkEnd w:id="212"/>
      <w:bookmarkEnd w:id="213"/>
      <w:bookmarkEnd w:id="214"/>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5"/>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8"/>
    <w:bookmarkEnd w:id="219"/>
    <w:p w14:paraId="767EFB1A" w14:textId="77777777" w:rsidR="009F1A71" w:rsidRDefault="009F1A71" w:rsidP="009F1A71">
      <w:pPr>
        <w:ind w:right="-64" w:hanging="567"/>
      </w:pPr>
    </w:p>
    <w:p w14:paraId="4ED30B89" w14:textId="4F475A81" w:rsidR="00E2180C" w:rsidRDefault="009F1A71" w:rsidP="00A1653D">
      <w:pPr>
        <w:pStyle w:val="Heading1"/>
      </w:pPr>
      <w:bookmarkStart w:id="220" w:name="_Toc171570268"/>
      <w:r>
        <w:br w:type="page"/>
      </w:r>
      <w:bookmarkStart w:id="221" w:name="_Toc215204563"/>
      <w:bookmarkStart w:id="222" w:name="_Toc461884946"/>
      <w:bookmarkStart w:id="223" w:name="_Toc204240249"/>
      <w:r w:rsidR="00E2180C">
        <w:lastRenderedPageBreak/>
        <w:t>Command line options</w:t>
      </w:r>
      <w:bookmarkEnd w:id="221"/>
      <w:bookmarkEnd w:id="222"/>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4" w:name="_Toc461884947"/>
      <w:bookmarkStart w:id="225" w:name="_Toc215204567"/>
      <w:bookmarkStart w:id="226" w:name="OLE_LINK147"/>
      <w:bookmarkStart w:id="227" w:name="OLE_LINK148"/>
      <w:r>
        <w:rPr>
          <w:rFonts w:ascii="Courier" w:hAnsi="Courier"/>
          <w:color w:val="FF0000"/>
        </w:rPr>
        <w:t>--all-states</w:t>
      </w:r>
      <w:bookmarkEnd w:id="224"/>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8" w:name="_Toc461884948"/>
      <w:r>
        <w:rPr>
          <w:rFonts w:ascii="Courier" w:hAnsi="Courier"/>
          <w:color w:val="FF0000"/>
        </w:rPr>
        <w:t>--force-restart</w:t>
      </w:r>
      <w:bookmarkEnd w:id="225"/>
      <w:bookmarkEnd w:id="228"/>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9" w:name="_Toc461884949"/>
      <w:bookmarkStart w:id="230" w:name="_Toc215204566"/>
      <w:bookmarkStart w:id="231" w:name="OLE_LINK149"/>
      <w:bookmarkStart w:id="232" w:name="OLE_LINK150"/>
      <w:r>
        <w:rPr>
          <w:rFonts w:ascii="Courier" w:hAnsi="Courier"/>
          <w:color w:val="FF0000"/>
        </w:rPr>
        <w:t>--min-subset-size</w:t>
      </w:r>
      <w:bookmarkEnd w:id="229"/>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3" w:name="_Toc461884950"/>
      <w:r>
        <w:rPr>
          <w:rFonts w:ascii="Courier" w:hAnsi="Courier"/>
          <w:color w:val="FF0000"/>
        </w:rPr>
        <w:t>--no-ml-tree</w:t>
      </w:r>
      <w:bookmarkEnd w:id="233"/>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4" w:name="_Toc461884951"/>
      <w:r>
        <w:rPr>
          <w:rFonts w:ascii="Courier" w:hAnsi="Courier"/>
          <w:color w:val="FF0000"/>
        </w:rPr>
        <w:t>--processors N</w:t>
      </w:r>
      <w:bookmarkEnd w:id="230"/>
      <w:bookmarkEnd w:id="234"/>
      <w:r w:rsidR="003F76A4">
        <w:rPr>
          <w:rFonts w:ascii="Courier" w:hAnsi="Courier"/>
          <w:color w:val="FF0000"/>
        </w:rPr>
        <w:t>, -p N</w:t>
      </w:r>
    </w:p>
    <w:bookmarkEnd w:id="231"/>
    <w:bookmarkEnd w:id="232"/>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5" w:name="_Toc461884952"/>
      <w:bookmarkStart w:id="236" w:name="_Toc215204564"/>
      <w:bookmarkStart w:id="237" w:name="_Toc215204568"/>
      <w:bookmarkStart w:id="238" w:name="OLE_LINK166"/>
      <w:bookmarkStart w:id="239" w:name="OLE_LINK167"/>
      <w:r>
        <w:rPr>
          <w:rFonts w:ascii="Courier" w:hAnsi="Courier"/>
          <w:color w:val="FF0000"/>
        </w:rPr>
        <w:t>--quick, -q</w:t>
      </w:r>
      <w:bookmarkEnd w:id="235"/>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0" w:name="_Toc461884953"/>
      <w:r>
        <w:rPr>
          <w:rFonts w:ascii="Courier" w:hAnsi="Courier"/>
          <w:color w:val="FF0000"/>
        </w:rPr>
        <w:lastRenderedPageBreak/>
        <w:t>--raxml</w:t>
      </w:r>
      <w:bookmarkEnd w:id="236"/>
      <w:bookmarkEnd w:id="240"/>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1" w:name="_Toc461884954"/>
      <w:r>
        <w:rPr>
          <w:rFonts w:ascii="Courier" w:hAnsi="Courier"/>
          <w:color w:val="FF0000"/>
        </w:rPr>
        <w:t>--rcluster-max N</w:t>
      </w:r>
      <w:bookmarkEnd w:id="241"/>
    </w:p>
    <w:p w14:paraId="38BCF600" w14:textId="35084EF4" w:rsidR="00552F90" w:rsidRDefault="00552F90" w:rsidP="00552F90">
      <w:r>
        <w:t xml:space="preserve">Default: --rcluster-max </w:t>
      </w:r>
      <w:r w:rsidR="005A7B3F">
        <w:t xml:space="preserve">the larger of </w:t>
      </w:r>
      <w:r>
        <w:t>1000</w:t>
      </w:r>
      <w:r w:rsidR="005A7B3F">
        <w:t xml:space="preserve"> and 20 times the number of data blocks.</w:t>
      </w:r>
    </w:p>
    <w:p w14:paraId="56DF1F77" w14:textId="77777777" w:rsidR="007806A3" w:rsidRDefault="007806A3" w:rsidP="00552F90"/>
    <w:p w14:paraId="48C6F0B8" w14:textId="1AC9C25B" w:rsidR="007806A3" w:rsidRDefault="007806A3" w:rsidP="00552F90">
      <w:r>
        <w:t>See below for a description.</w:t>
      </w:r>
      <w:r w:rsidR="005A7B3F">
        <w:t xml:space="preserve"> If you want this option to be ignored, set it to -1</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--rcluster-percent N</w:t>
      </w:r>
      <w:bookmarkEnd w:id="242"/>
    </w:p>
    <w:p w14:paraId="3362549B" w14:textId="3506119B" w:rsidR="002826E4" w:rsidRDefault="002826E4" w:rsidP="002826E4">
      <w:r>
        <w:t>Default: --rcluster-percent 10</w:t>
      </w:r>
    </w:p>
    <w:p w14:paraId="44DE2D97" w14:textId="77777777" w:rsidR="002826E4" w:rsidRDefault="002826E4" w:rsidP="002826E4"/>
    <w:p w14:paraId="1BC88A77" w14:textId="35E77941" w:rsidR="00E2180C" w:rsidRDefault="00B177E1" w:rsidP="00E2180C">
      <w:r>
        <w:t xml:space="preserve">rcluster-max and rcluster-percent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rsidR="002826E4">
        <w:t xml:space="preserve">, OR the top </w:t>
      </w:r>
      <w:r w:rsidR="0011225B">
        <w:t>rcluster-percent</w:t>
      </w:r>
      <w:r w:rsidR="002826E4">
        <w:t xml:space="preserve"> of similar datablocks, whichever is smaller. It then calculates</w:t>
      </w:r>
      <w:r w:rsidR="00552F90">
        <w:t xml:space="preserve"> the </w:t>
      </w:r>
      <w:r w:rsidR="002826E4">
        <w:t xml:space="preserve">information score (e.g. AICc) </w:t>
      </w:r>
      <w:r w:rsidR="00552F90">
        <w:t xml:space="preserve">of all </w:t>
      </w:r>
      <w:r w:rsidR="002826E4">
        <w:t>of these data blocks</w:t>
      </w:r>
      <w:r w:rsidR="003A50A5">
        <w:t xml:space="preserve"> and keeps the best one</w:t>
      </w:r>
      <w:r w:rsidR="00552F90">
        <w:t xml:space="preserve">. </w:t>
      </w:r>
      <w:r w:rsidR="002826E4">
        <w:t xml:space="preserve">Setting </w:t>
      </w:r>
      <w:r w:rsidR="003A50A5">
        <w:t xml:space="preserve">--rcluster-max to 1000 and --rcluster-percent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t is better to use rcluster with --rcluster-max set to a very small number (e.g. 10) than to use the hcluster algorithm.</w:t>
      </w:r>
      <w:r w:rsidR="002B1819">
        <w:t xml:space="preserve"> The hcluster algorithm is in PartitionFinder more to make sure that old analyses can be replicated than for use in empirical research.</w:t>
      </w:r>
      <w:r w:rsidR="00552F90">
        <w:t xml:space="preserve"> </w:t>
      </w:r>
      <w:bookmarkEnd w:id="237"/>
      <w:bookmarkEnd w:id="238"/>
      <w:bookmarkEnd w:id="239"/>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--save-phylofiles</w:t>
      </w:r>
      <w:bookmarkEnd w:id="243"/>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6"/>
      <w:bookmarkEnd w:id="227"/>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0"/>
    <w:bookmarkEnd w:id="223"/>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587C7" w14:textId="77777777" w:rsidR="00362C9D" w:rsidRDefault="00362C9D" w:rsidP="006C05C9">
      <w:r>
        <w:separator/>
      </w:r>
    </w:p>
  </w:endnote>
  <w:endnote w:type="continuationSeparator" w:id="0">
    <w:p w14:paraId="1A33387B" w14:textId="77777777" w:rsidR="00362C9D" w:rsidRDefault="00362C9D"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46633" w14:textId="77777777" w:rsidR="00362C9D" w:rsidRDefault="00362C9D" w:rsidP="006C05C9">
      <w:r>
        <w:separator/>
      </w:r>
    </w:p>
  </w:footnote>
  <w:footnote w:type="continuationSeparator" w:id="0">
    <w:p w14:paraId="7BBEDAA3" w14:textId="77777777" w:rsidR="00362C9D" w:rsidRDefault="00362C9D"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504B2B">
      <w:rPr>
        <w:rStyle w:val="PageNumber"/>
        <w:noProof/>
        <w:sz w:val="16"/>
      </w:rPr>
      <w:t>22</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62C9D"/>
    <w:rsid w:val="003825CB"/>
    <w:rsid w:val="00385D85"/>
    <w:rsid w:val="003A3EC9"/>
    <w:rsid w:val="003A50A5"/>
    <w:rsid w:val="003A5DEC"/>
    <w:rsid w:val="003B7F22"/>
    <w:rsid w:val="003C0130"/>
    <w:rsid w:val="003D6FD1"/>
    <w:rsid w:val="003E29AD"/>
    <w:rsid w:val="003E336F"/>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D67E3"/>
    <w:rsid w:val="004E21D0"/>
    <w:rsid w:val="004E4A72"/>
    <w:rsid w:val="00504B2B"/>
    <w:rsid w:val="005108FD"/>
    <w:rsid w:val="00510BAE"/>
    <w:rsid w:val="0052070A"/>
    <w:rsid w:val="00520A3D"/>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10475</Words>
  <Characters>59708</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30</cp:revision>
  <cp:lastPrinted>2016-05-27T01:10:00Z</cp:lastPrinted>
  <dcterms:created xsi:type="dcterms:W3CDTF">2016-05-28T06:23:00Z</dcterms:created>
  <dcterms:modified xsi:type="dcterms:W3CDTF">2016-09-26T05:08:00Z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