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i w:val="0"/>
          <w:color w:val="142D4C"/>
          <w:sz w:val="40"/>
        </w:rPr>
        <w:t>SE(3) 等变神经逆动力学</w:t>
      </w:r>
    </w:p>
    <w:p>
      <w:pPr>
        <w:jc w:val="center"/>
      </w:pPr>
      <w:r>
        <w:rPr>
          <w:rFonts w:ascii="Calibri" w:hAnsi="Calibri" w:eastAsia="黑体"/>
          <w:b/>
          <w:i w:val="0"/>
          <w:color w:val="3B5A88"/>
          <w:sz w:val="28"/>
        </w:rPr>
        <w:t>—— 基座安装姿态的零样本泛化 ——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1"/>
        </w:rPr>
        <w:t>论文方向与实施方案  ·  v1  ·  2026-09-03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0. 一页定论</w:t>
      </w:r>
    </w:p>
    <w:p>
      <w:pPr>
        <w:spacing w:after="80" w:line="300" w:lineRule="auto"/>
      </w:pPr>
      <w:r>
        <w:rPr>
          <w:rFonts w:ascii="Calibri" w:hAnsi="Calibri" w:eastAsia="宋体"/>
          <w:b w:val="0"/>
          <w:i w:val="0"/>
          <w:sz w:val="22"/>
        </w:rPr>
        <w:t>这篇论文做的是「SE(3) 等变逆动力学」：利用“重力项对重力方向线性”这一物理结构，让同一个神经网络模型训练一次，机械臂换任何安装姿态（正装 / 倒装 / 壁挂）都零重训直接泛化。</w:t>
      </w:r>
    </w:p>
    <w:p>
      <w:pPr>
        <w:spacing w:before="120"/>
      </w:pPr>
      <w:r>
        <w:rPr>
          <w:rFonts w:ascii="Calibri" w:hAnsi="Calibri" w:eastAsia="宋体"/>
          <w:b/>
          <w:i w:val="0"/>
          <w:sz w:val="22"/>
        </w:rPr>
        <w:t>一句话命题：</w:t>
      </w:r>
      <w:r>
        <w:rPr>
          <w:rFonts w:ascii="Calibri" w:hAnsi="Calibri" w:eastAsia="宋体"/>
          <w:b/>
          <w:i w:val="0"/>
          <w:sz w:val="22"/>
        </w:rPr>
        <w:t>不是发明新网络，而是把教科书已知的“重力对重力方向线性”做进学习模型的结构约束，再用“换姿态零重训”这个没人做过的实验证明这个约束值钱——黑箱做不到，结构做得到。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1. 命题链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现有神经逆动力学把基座姿态写死（重力方向是写死的常量）。机械臂一换安装姿态——移动底盘、多工位、倒装壁挂——就必须重训。但真机场景里换姿态是常态。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SE(3) 物理结构：惯性项 H(q)、科氏项 c(q,q̇) 对基座旋转不变，只有重力项 g(q) 随重力方向 g_vec 线性变化。把 g_vec 从“写死的常量”升级成“显式输入”，模型就天然对基座姿态 SO(3) 等变。不需要任何新网络架构——现有代码 V = −m(g_vec·p_com) 已经是这个性质，g_vec 现在是 buffer，改成变量就成。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证据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生死门三组对照（见 §3）。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卖点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“换安装姿态零样本泛化”是真机（移动底盘 / 多工位）的真实需求，不是又一轮旧方法拼装。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2. 为什么它是“新”的（对审稿人的那句话）</w:t>
      </w:r>
    </w:p>
    <w:p>
      <w:pPr>
        <w:spacing w:after="80" w:line="300" w:lineRule="auto"/>
      </w:pPr>
      <w:r>
        <w:rPr>
          <w:rFonts w:ascii="Calibri" w:hAnsi="Calibri" w:eastAsia="宋体"/>
          <w:b w:val="0"/>
          <w:i w:val="0"/>
          <w:sz w:val="22"/>
        </w:rPr>
        <w:t>不是发明新网络，而是把教科书已知的“重力对重力方向线性”做进学习模型的结构约束，再用“换姿态零重训”这个没人做过的实验证明这个约束值钱——黑箱做不到，结构做得到。</w:t>
      </w:r>
    </w:p>
    <w:p>
      <w:pPr>
        <w:spacing w:before="200" w:after="80"/>
      </w:pPr>
      <w:r>
        <w:rPr>
          <w:rFonts w:ascii="Calibri" w:hAnsi="Calibri" w:eastAsia="黑体"/>
          <w:b/>
          <w:i w:val="0"/>
          <w:color w:val="2E5486"/>
          <w:sz w:val="25"/>
        </w:rPr>
        <w:t>2.1 空白判定：高置信，但非铁证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Duong 等（T-RO 2024）：</w:t>
      </w:r>
      <w:r>
        <w:rPr>
          <w:rFonts w:ascii="Calibri" w:hAnsi="Calibri" w:eastAsia="宋体"/>
          <w:b w:val="0"/>
          <w:i w:val="0"/>
          <w:sz w:val="22"/>
        </w:rPr>
        <w:t>做的是前向 Port-Hamiltonian 神经 ODE + 自由浮体 / 飞行器，无机械臂关节空间、无逆动力学辨识、无基座姿态。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检索结论：</w:t>
      </w:r>
      <w:r>
        <w:rPr>
          <w:rFonts w:ascii="Calibri" w:hAnsi="Calibri" w:eastAsia="宋体"/>
          <w:b w:val="0"/>
          <w:i w:val="0"/>
          <w:sz w:val="22"/>
        </w:rPr>
        <w:t>定向检索 “equivariant inverse dynamics + manipulator + base orientation” 与 “gravity reorientation + zero retraining” 均零命中。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三层边界：</w:t>
      </w:r>
      <w:r>
        <w:rPr>
          <w:rFonts w:ascii="Calibri" w:hAnsi="Calibri" w:eastAsia="宋体"/>
          <w:b w:val="0"/>
          <w:i w:val="0"/>
          <w:sz w:val="22"/>
        </w:rPr>
        <w:t>① 搜索引擎看不到的（刚投 preprint、闭门工作、学位论文）；② 范式级已被 Duong / Seo 占据，增量是“应用级组合”；③ “重力线性于重力方向”是教科书，物理上不新鲜——新鲜的是“做成学习模型的结构约束 + 黑箱对照 + 零重训证据”。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残余风险：</w:t>
      </w:r>
      <w:r>
        <w:rPr>
          <w:rFonts w:ascii="Calibri" w:hAnsi="Calibri" w:eastAsia="宋体"/>
          <w:b w:val="0"/>
          <w:i w:val="0"/>
          <w:sz w:val="22"/>
        </w:rPr>
        <w:t>低但非零。定稿前必补：Google Scholar “equivariant inverse dynamics” 近两年 + Duong 在投 preprint 扫描。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3. 生死门实验设计（全篇命门）</w:t>
      </w:r>
    </w:p>
    <w:p>
      <w:pPr>
        <w:spacing w:after="80" w:line="300" w:lineRule="auto"/>
      </w:pPr>
      <w:r>
        <w:rPr>
          <w:rFonts w:ascii="Calibri" w:hAnsi="Calibri" w:eastAsia="宋体"/>
          <w:b w:val="0"/>
          <w:i w:val="0"/>
          <w:sz w:val="22"/>
        </w:rPr>
        <w:t>核心判断：结构模型的“等变”是数学保证（必然成立），所以卖点不在“结构换姿态后不变”，而在“黑箱换姿态后是否显著变差”。</w:t>
      </w:r>
    </w:p>
    <w:p>
      <w:pPr>
        <w:spacing w:before="200" w:after="80"/>
      </w:pPr>
      <w:r>
        <w:rPr>
          <w:rFonts w:ascii="Calibri" w:hAnsi="Calibri" w:eastAsia="黑体"/>
          <w:b/>
          <w:i w:val="0"/>
          <w:color w:val="2E5486"/>
          <w:sz w:val="25"/>
        </w:rPr>
        <w:t>3.1 三组对照（换姿态后全部零重训）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模型输入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换姿态后（零重训）预期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结构模型（g 对 g_vec 线性）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q, q̇, q̈ + 重力方向 g_vec（显式变量）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裸黑箱 MLP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q, q̇, q̈（不含重力方向）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带重力方向输入的黑箱 MLP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q, q̇, q̈ + g_vec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？ ← 真正的对手</w:t>
            </w:r>
          </w:p>
        </w:tc>
      </w:tr>
    </w:tbl>
    <w:p/>
    <w:p>
      <w:pPr>
        <w:spacing w:after="80" w:line="300" w:lineRule="auto"/>
      </w:pPr>
      <w:r>
        <w:rPr>
          <w:rFonts w:ascii="Calibri" w:hAnsi="Calibri" w:eastAsia="宋体"/>
          <w:b w:val="0"/>
          <w:i w:val="0"/>
          <w:sz w:val="22"/>
        </w:rPr>
        <w:t>第三组是生死门：若“带重力方向输入的黑箱”零重训后也基本泛化（黑箱有能力学出重力方向特征），则结构等变无独特优势，卖点塌；若黑箱即使喂了重力方向、零重训仍明显变差（它没被约束“g 对 g_vec 必须线性”，学的是非线性近似），则结构约束值钱。</w:t>
      </w:r>
    </w:p>
    <w:p>
      <w:pPr>
        <w:spacing w:after="80" w:line="300" w:lineRule="auto"/>
      </w:pPr>
      <w:r>
        <w:rPr>
          <w:rFonts w:ascii="Calibri" w:hAnsi="Calibri" w:eastAsia="宋体"/>
          <w:b/>
          <w:i w:val="0"/>
          <w:sz w:val="22"/>
        </w:rPr>
        <w:t>这个第三组对照是 novelty 能否站住的唯一一根柱子，先想清楚再动手。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4. 技术路线</w:t>
      </w:r>
    </w:p>
    <w:p>
      <w:pPr>
        <w:spacing w:before="200" w:after="80"/>
      </w:pPr>
      <w:r>
        <w:rPr>
          <w:rFonts w:ascii="Calibri" w:hAnsi="Calibri" w:eastAsia="黑体"/>
          <w:b/>
          <w:i w:val="0"/>
          <w:color w:val="2E5486"/>
          <w:sz w:val="25"/>
        </w:rPr>
        <w:t>4.1 代码改动（增量小）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把 se3_physics.py 里 g_vec 从 register_buffer 改为前向输入（可变变量）。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重力项保持 V = −m(g_vec·p_com) 线性形式，g_vec 由外部注入。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数据管线增加“姿态参数化”：用一组基座旋转 R ∈ SO(3) 生成多姿态数据。</w:t>
      </w:r>
    </w:p>
    <w:p>
      <w:pPr>
        <w:spacing w:before="200" w:after="80"/>
      </w:pPr>
      <w:r>
        <w:rPr>
          <w:rFonts w:ascii="Calibri" w:hAnsi="Calibri" w:eastAsia="黑体"/>
          <w:b/>
          <w:i w:val="0"/>
          <w:color w:val="2E5486"/>
          <w:sz w:val="25"/>
        </w:rPr>
        <w:t>4.2 数据生成（复用现有 MuJoCo 管线）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用现有 franka MuJoCo 环境，绕竖直轴 / 水平轴生成多个基座安装姿态。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每个姿态生成 (q, q̇, q̈, τ) 数据集；训练只用“正装”一个姿态，测试用其余姿态（倒装 / 壁挂 / 侧装）。</w:t>
      </w:r>
    </w:p>
    <w:p>
      <w:pPr>
        <w:spacing w:before="200" w:after="80"/>
      </w:pPr>
      <w:r>
        <w:rPr>
          <w:rFonts w:ascii="Calibri" w:hAnsi="Calibri" w:eastAsia="黑体"/>
          <w:b/>
          <w:i w:val="0"/>
          <w:color w:val="2E5486"/>
          <w:sz w:val="25"/>
        </w:rPr>
        <w:t>4.3 真机验证（Bobac3）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2"/>
        </w:rPr>
        <w:t>真机不需要“可重装姿态”——只做两件事：① 常规闭环（重力补偿轨迹跟踪）验证模型在真实机器人上闭环可行；② 线性性验证：在真机上小角度改变基座安装角，验证重力项随重力方向线性（等价于验证 g(q) 对 g_vec 线性）。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5. 与既有工程类版（A）的关系 + 保底策略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底稿：</w:t>
      </w:r>
      <w:r>
        <w:rPr>
          <w:rFonts w:ascii="Calibri" w:hAnsi="Calibri" w:eastAsia="宋体"/>
          <w:b w:val="0"/>
          <w:i w:val="0"/>
          <w:sz w:val="22"/>
        </w:rPr>
        <w:t>A（重参数化工程类版）已写好 manuscript.md，作为三区保底底稿保留，不丢弃。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主攻：</w:t>
      </w:r>
      <w:r>
        <w:rPr>
          <w:rFonts w:ascii="Calibri" w:hAnsi="Calibri" w:eastAsia="宋体"/>
          <w:b w:val="0"/>
          <w:i w:val="0"/>
          <w:sz w:val="22"/>
        </w:rPr>
        <w:t>B（等变逆动力学）是主攻方向，冲二区。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2"/>
        </w:rPr>
        <w:t>策略：</w:t>
      </w:r>
      <w:r>
        <w:rPr>
          <w:rFonts w:ascii="Calibri" w:hAnsi="Calibri" w:eastAsia="宋体"/>
          <w:b w:val="0"/>
          <w:i w:val="0"/>
          <w:sz w:val="22"/>
        </w:rPr>
        <w:t>B 冲二区（有真实机会）+ A 三区落袋保底 48 + 96 是“冲”出来的，不裸奔。</w:t>
      </w:r>
    </w:p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6. 风险清单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后果 / 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生死门第三组跑不出“结构显著赢黑箱”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卖点塌，退三区（最大风险）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审稿人“重力线性是教科书，trivial”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靠黑箱对照正面接住；接不住则 novelty 被否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空白判定非铁证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定稿前补文献扫描（Google Scholar + Duong preprint）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时间被低估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实际 2–4 周（改代码 + 多姿态数据 + 三组模型 + 测试），非 1–2 周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黑体"/>
          <w:b/>
          <w:i w:val="0"/>
          <w:color w:val="1F3B63"/>
          <w:sz w:val="30"/>
        </w:rPr>
        <w:t>7. 时间线（草案）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1 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改代码（g_vec 变变量）+ 生成多姿态数据 + 训练结构模型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2 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训练两组黑箱对照 + 换姿态零重训测试（生死门出结果）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3 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视生死门结果决定继续 / 调整 + 文献补扫描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4 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 manuscript + 真机闭环 / 线性性验证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