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420 Project Two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25,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fix one vulnerability within the network of the ACME Company in each of the three risk categories of people, process, and technology. These vulnerabilities will be as follows: the doors leading to the IT closet are unlocked, network equipment (i.e. switches and servers) are placed out in the open, and the topology of the network. This project intends to improve the organization's overall security posture and decrease potential risks and vulnerabilities related to the network by applying a multi-layered approach to security.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completion will satisfy several critical business requirements for the ACME Company. Firstly, it will improve the confidentiality, integrity, and accessibility of sensitive data that is stored and sent across the network, which is a baseline standard of information security. The project will also improve the organization's ability to safeguard important assets, such as customer data and intellectual property, by addressing risks in the three risk domains.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Impacts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of the ACME Company will benefit in a number of ways from the implementation of the suggested security measures. First of all, it will contribute to building a strong security culture within the company by providing scheduled training to all employees, giving clients and business partners trust in the security of their confidential data (Aldawood &amp; Skinner, 2019). This will boost the company's reputation by increasing trust and enhancing customer satisfaction.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also assist in preventing security incidents, data breaches, and significant financial losses by lowering vulnerabilities and mitigating risks. Data breaches can have a significant financial impact, including possible customer compensation, legal fees, and regulatory fines. The ACME Company can proactively avoid these negative effects, safeguarding its financial assets and maintaining its brand image, by investing in a thorough security initiative.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project's use of scalable security techniques will lay a strong foundation for the company's future development. The security mechanisms put in place may readily adapt to personnel adjustments as the business changes. With this scalability, the ACME Company will be able to expand operations without sacrificing security, lowering operational risks and promoting sustainable growth.</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Creep Plan</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Gantt Chart was designed in a way to specifically monitor scope creep. That is to say that most of the project is set to take place over the course of two months of the given six month timeline. The final four months, in the monitoring and evaluation phase, are to be used to allow for error and miscalculations. During these four months security audits and evaluations will be taking place to analyze the success of the project and perform any changes that need to be made. This relatively large amount of time will also act as a bumper in the event that more time is needed elsewhere in the project. If need be, we can extend the timeline of certain other aspects and pull time away from the monitoring phase. In this way, we can account for scope creep by ensuring that we have enough time to make adjustments in the timeline as needed.</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budget for this project can have a huge impact on its success, depending on the circumstance of the budget. For example, too short of a budget could potentially create a situation where certain aspects of the project will go unfinished due to insufficient funds. On the other hand, an over-ambitious budget might make scope creep more prevalent. The more money that has been budgeted for a project, the more money the project managers will attempt to spend. In this situation, it is possible that the desire to spend the entire budget will cause the project managers to add more tasks to the project, thereby placing more stress on the timeline.</w:t>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be paramount that the stakeholders understand the impact that budget will have on the project. While it may seem counterintuitive at first, too great of a budget could potentially have negative consequences and scope creep will be significantly more prevalent. Therefore, I would explain the necessity of choosing an appropriate budget for the given timeline.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