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Cambria" w:cs="Cambria" w:eastAsia="Cambria" w:hAnsi="Cambria"/>
          <w:b w:val="1"/>
          <w:sz w:val="48"/>
          <w:szCs w:val="48"/>
        </w:rPr>
      </w:pPr>
      <w:r w:rsidDel="00000000" w:rsidR="00000000" w:rsidRPr="00000000">
        <w:rPr>
          <w:rFonts w:ascii="Cambria" w:cs="Cambria" w:eastAsia="Cambria" w:hAnsi="Cambria"/>
          <w:b w:val="1"/>
          <w:sz w:val="48"/>
          <w:szCs w:val="48"/>
          <w:rtl w:val="0"/>
        </w:rPr>
        <w:t xml:space="preserve">Offers</w:t>
      </w:r>
    </w:p>
    <w:p w:rsidR="00000000" w:rsidDel="00000000" w:rsidP="00000000" w:rsidRDefault="00000000" w:rsidRPr="00000000" w14:paraId="00000002">
      <w:pPr>
        <w:shd w:fill="ffffff" w:val="clear"/>
        <w:spacing w:after="0" w:line="240" w:lineRule="auto"/>
        <w:rPr>
          <w:rFonts w:ascii="Cambria" w:cs="Cambria" w:eastAsia="Cambria" w:hAnsi="Cambria"/>
          <w:b w:val="1"/>
          <w:color w:val="212121"/>
          <w:sz w:val="24"/>
          <w:szCs w:val="24"/>
        </w:rPr>
      </w:pPr>
      <w:r w:rsidDel="00000000" w:rsidR="00000000" w:rsidRPr="00000000">
        <w:rPr>
          <w:rFonts w:ascii="Cambria" w:cs="Cambria" w:eastAsia="Cambria" w:hAnsi="Cambria"/>
          <w:b w:val="1"/>
          <w:color w:val="212121"/>
          <w:sz w:val="24"/>
          <w:szCs w:val="24"/>
          <w:rtl w:val="0"/>
        </w:rPr>
        <w:t xml:space="preserve">Before writing an offer:</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Email client BOBBY BUYER RPA package to read and digest.  Advise that they:</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530" w:right="0" w:hanging="18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Read “BIA, Buyers Investigation Advisory” carefully to understand contingency coverage</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530" w:right="0" w:hanging="18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Talk to the lender to understand all fees &amp; costs </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Go to Skyslope forms, make </w:t>
      </w:r>
      <w:r w:rsidDel="00000000" w:rsidR="00000000" w:rsidRPr="00000000">
        <w:rPr>
          <w:rFonts w:ascii="Cambria" w:cs="Cambria" w:eastAsia="Cambria" w:hAnsi="Cambria"/>
          <w:color w:val="212121"/>
          <w:sz w:val="24"/>
          <w:szCs w:val="24"/>
          <w:rtl w:val="0"/>
        </w:rPr>
        <w:t xml:space="preserve">a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new file (with </w:t>
      </w:r>
      <w:r w:rsidDel="00000000" w:rsidR="00000000" w:rsidRPr="00000000">
        <w:rPr>
          <w:rFonts w:ascii="Cambria" w:cs="Cambria" w:eastAsia="Cambria" w:hAnsi="Cambria"/>
          <w:color w:val="212121"/>
          <w:sz w:val="24"/>
          <w:szCs w:val="24"/>
          <w:rtl w:val="0"/>
        </w:rPr>
        <w:t xml:space="preserve">the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Buyers name or address or both), add RPA</w:t>
      </w:r>
    </w:p>
    <w:p w:rsidR="00000000" w:rsidDel="00000000" w:rsidP="00000000" w:rsidRDefault="00000000" w:rsidRPr="00000000" w14:paraId="0000000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Open RPA and add MLS# to </w:t>
      </w:r>
      <w:r w:rsidDel="00000000" w:rsidR="00000000" w:rsidRPr="00000000">
        <w:rPr>
          <w:rFonts w:ascii="Cambria" w:cs="Cambria" w:eastAsia="Cambria" w:hAnsi="Cambria"/>
          <w:color w:val="212121"/>
          <w:sz w:val="24"/>
          <w:szCs w:val="24"/>
          <w:rtl w:val="0"/>
        </w:rPr>
        <w:t xml:space="preserve">auto-populate</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 fields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530" w:right="0" w:firstLine="0"/>
        <w:jc w:val="left"/>
        <w:rPr>
          <w:rFonts w:ascii="Cambria" w:cs="Cambria" w:eastAsia="Cambria" w:hAnsi="Cambria"/>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shd w:fill="ffffff" w:val="clear"/>
        <w:spacing w:after="0" w:line="240" w:lineRule="auto"/>
        <w:rPr>
          <w:rFonts w:ascii="Cambria" w:cs="Cambria" w:eastAsia="Cambria" w:hAnsi="Cambria"/>
          <w:b w:val="1"/>
          <w:color w:val="212121"/>
          <w:sz w:val="24"/>
          <w:szCs w:val="24"/>
        </w:rPr>
      </w:pPr>
      <w:r w:rsidDel="00000000" w:rsidR="00000000" w:rsidRPr="00000000">
        <w:rPr>
          <w:rFonts w:ascii="Cambria" w:cs="Cambria" w:eastAsia="Cambria" w:hAnsi="Cambria"/>
          <w:b w:val="1"/>
          <w:color w:val="212121"/>
          <w:sz w:val="24"/>
          <w:szCs w:val="24"/>
          <w:rtl w:val="0"/>
        </w:rPr>
        <w:t xml:space="preserve">GET ANSWERS that will be needed to write the RPA offer.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99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Contact lender – get preapproval letter at </w:t>
      </w:r>
      <w:r w:rsidDel="00000000" w:rsidR="00000000" w:rsidRPr="00000000">
        <w:rPr>
          <w:rFonts w:ascii="Cambria" w:cs="Cambria" w:eastAsia="Cambria" w:hAnsi="Cambria"/>
          <w:color w:val="212121"/>
          <w:sz w:val="24"/>
          <w:szCs w:val="24"/>
          <w:rtl w:val="0"/>
        </w:rPr>
        <w:t xml:space="preserve">an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offer price, answers for</w:t>
      </w:r>
      <w:r w:rsidDel="00000000" w:rsidR="00000000" w:rsidRPr="00000000">
        <w:rPr>
          <w:rFonts w:ascii="Cambria" w:cs="Cambria" w:eastAsia="Cambria" w:hAnsi="Cambria"/>
          <w:color w:val="212121"/>
          <w:sz w:val="24"/>
          <w:szCs w:val="24"/>
          <w:rtl w:val="0"/>
        </w:rPr>
        <w:t xml:space="preserve"> not-to-exceed</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 rate; loan &amp; appraisal contingencies; close of escrow; financing type; down payment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99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Government point of sale inspections for that town/city for Q5&amp;6f RPA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99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Customary transfer fees for city and county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hyperlink r:id="rId7">
        <w:r w:rsidDel="00000000" w:rsidR="00000000" w:rsidRPr="00000000">
          <w:rPr>
            <w:rFonts w:ascii="Cambria" w:cs="Cambria" w:eastAsia="Cambria" w:hAnsi="Cambria"/>
            <w:i w:val="0"/>
            <w:smallCaps w:val="0"/>
            <w:strike w:val="0"/>
            <w:color w:val="0563c1"/>
            <w:sz w:val="24"/>
            <w:szCs w:val="24"/>
            <w:u w:val="single"/>
            <w:shd w:fill="auto" w:val="clear"/>
            <w:vertAlign w:val="baseline"/>
            <w:rtl w:val="0"/>
          </w:rPr>
          <w:t xml:space="preserve">https://pct.com/city-transfer-tax.html</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99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Home warranty – ask of seller, give </w:t>
      </w:r>
      <w:r w:rsidDel="00000000" w:rsidR="00000000" w:rsidRPr="00000000">
        <w:rPr>
          <w:rFonts w:ascii="Cambria" w:cs="Cambria" w:eastAsia="Cambria" w:hAnsi="Cambria"/>
          <w:color w:val="212121"/>
          <w:sz w:val="24"/>
          <w:szCs w:val="24"/>
          <w:rtl w:val="0"/>
        </w:rPr>
        <w:t xml:space="preserve">it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as </w:t>
      </w:r>
      <w:r w:rsidDel="00000000" w:rsidR="00000000" w:rsidRPr="00000000">
        <w:rPr>
          <w:rFonts w:ascii="Cambria" w:cs="Cambria" w:eastAsia="Cambria" w:hAnsi="Cambria"/>
          <w:color w:val="212121"/>
          <w:sz w:val="24"/>
          <w:szCs w:val="24"/>
          <w:rtl w:val="0"/>
        </w:rPr>
        <w:t xml:space="preserve">a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gift, or they can waive it - can buy it later.</w:t>
      </w:r>
    </w:p>
    <w:p w:rsidR="00000000" w:rsidDel="00000000" w:rsidP="00000000" w:rsidRDefault="00000000" w:rsidRPr="00000000" w14:paraId="0000000E">
      <w:pPr>
        <w:shd w:fill="ffffff" w:val="clear"/>
        <w:spacing w:after="0" w:line="240" w:lineRule="auto"/>
        <w:rPr>
          <w:rFonts w:ascii="Cambria" w:cs="Cambria" w:eastAsia="Cambria" w:hAnsi="Cambria"/>
          <w:color w:val="212121"/>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What price to offer? Consider:</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CMA</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What are other buyers are looking at – that’s the true price discovery</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Can check </w:t>
      </w:r>
      <w:r w:rsidDel="00000000" w:rsidR="00000000" w:rsidRPr="00000000">
        <w:rPr>
          <w:rFonts w:ascii="Cambria" w:cs="Cambria" w:eastAsia="Cambria" w:hAnsi="Cambria"/>
          <w:sz w:val="24"/>
          <w:szCs w:val="24"/>
          <w:rtl w:val="0"/>
        </w:rPr>
        <w:t xml:space="preserve">the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Pricing history MO of Agent (Standard search with Agent ID) – maybe they always price low</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sz w:val="24"/>
          <w:szCs w:val="24"/>
          <w:rtl w:val="0"/>
        </w:rPr>
        <w:t xml:space="preserve">The final</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offer is what the client wants</w:t>
      </w:r>
    </w:p>
    <w:p w:rsidR="00000000" w:rsidDel="00000000" w:rsidP="00000000" w:rsidRDefault="00000000" w:rsidRPr="00000000" w14:paraId="00000014">
      <w:pPr>
        <w:shd w:fill="ffffff" w:val="clear"/>
        <w:spacing w:after="0" w:line="240" w:lineRule="auto"/>
        <w:rPr>
          <w:rFonts w:ascii="Cambria" w:cs="Cambria" w:eastAsia="Cambria" w:hAnsi="Cambria"/>
          <w:color w:val="212121"/>
          <w:sz w:val="24"/>
          <w:szCs w:val="24"/>
        </w:rPr>
      </w:pPr>
      <w:r w:rsidDel="00000000" w:rsidR="00000000" w:rsidRPr="00000000">
        <w:rPr>
          <w:rtl w:val="0"/>
        </w:rPr>
      </w:r>
    </w:p>
    <w:p w:rsidR="00000000" w:rsidDel="00000000" w:rsidP="00000000" w:rsidRDefault="00000000" w:rsidRPr="00000000" w14:paraId="00000015">
      <w:pPr>
        <w:shd w:fill="ffffff" w:val="clear"/>
        <w:spacing w:after="0" w:line="240" w:lineRule="auto"/>
        <w:rPr>
          <w:rFonts w:ascii="Cambria" w:cs="Cambria" w:eastAsia="Cambria" w:hAnsi="Cambria"/>
          <w:color w:val="212121"/>
          <w:sz w:val="24"/>
          <w:szCs w:val="24"/>
        </w:rPr>
      </w:pPr>
      <w:r w:rsidDel="00000000" w:rsidR="00000000" w:rsidRPr="00000000">
        <w:rPr>
          <w:rFonts w:ascii="Cambria" w:cs="Cambria" w:eastAsia="Cambria" w:hAnsi="Cambria"/>
          <w:b w:val="1"/>
          <w:color w:val="212121"/>
          <w:sz w:val="24"/>
          <w:szCs w:val="24"/>
          <w:rtl w:val="0"/>
        </w:rPr>
        <w:t xml:space="preserve">PREP OFFER WITH CLIENT </w:t>
      </w:r>
      <w:r w:rsidDel="00000000" w:rsidR="00000000" w:rsidRPr="00000000">
        <w:rPr>
          <w:rFonts w:ascii="Cambria" w:cs="Cambria" w:eastAsia="Cambria" w:hAnsi="Cambria"/>
          <w:color w:val="212121"/>
          <w:sz w:val="24"/>
          <w:szCs w:val="24"/>
          <w:rtl w:val="0"/>
        </w:rPr>
        <w:t xml:space="preserve">(open RPA from Skyslope to fill in during conversation)</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Ask </w:t>
      </w:r>
      <w:r w:rsidDel="00000000" w:rsidR="00000000" w:rsidRPr="00000000">
        <w:rPr>
          <w:rFonts w:ascii="Cambria" w:cs="Cambria" w:eastAsia="Cambria" w:hAnsi="Cambria"/>
          <w:color w:val="212121"/>
          <w:sz w:val="24"/>
          <w:szCs w:val="24"/>
          <w:rtl w:val="0"/>
        </w:rPr>
        <w:t xml:space="preserve">the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Buyer to look at their Bobby Buyer RPA copy</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Ask if they read all the forms (mostly </w:t>
      </w:r>
      <w:r w:rsidDel="00000000" w:rsidR="00000000" w:rsidRPr="00000000">
        <w:rPr>
          <w:rFonts w:ascii="Cambria" w:cs="Cambria" w:eastAsia="Cambria" w:hAnsi="Cambria"/>
          <w:color w:val="212121"/>
          <w:sz w:val="24"/>
          <w:szCs w:val="24"/>
          <w:rtl w:val="0"/>
        </w:rPr>
        <w:t xml:space="preserve">boilerplate</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 disclosures except for </w:t>
      </w:r>
      <w:r w:rsidDel="00000000" w:rsidR="00000000" w:rsidRPr="00000000">
        <w:rPr>
          <w:rFonts w:ascii="Cambria" w:cs="Cambria" w:eastAsia="Cambria" w:hAnsi="Cambria"/>
          <w:color w:val="212121"/>
          <w:sz w:val="24"/>
          <w:szCs w:val="24"/>
          <w:rtl w:val="0"/>
        </w:rPr>
        <w:t xml:space="preserve">the 16-page</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 RPA).  Any questions?</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Go through fillable RPA sections with </w:t>
      </w:r>
      <w:r w:rsidDel="00000000" w:rsidR="00000000" w:rsidRPr="00000000">
        <w:rPr>
          <w:rFonts w:ascii="Cambria" w:cs="Cambria" w:eastAsia="Cambria" w:hAnsi="Cambria"/>
          <w:color w:val="212121"/>
          <w:sz w:val="24"/>
          <w:szCs w:val="24"/>
          <w:rtl w:val="0"/>
        </w:rPr>
        <w:t xml:space="preserve">the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Buyer, starting with </w:t>
      </w:r>
      <w:r w:rsidDel="00000000" w:rsidR="00000000" w:rsidRPr="00000000">
        <w:rPr>
          <w:rFonts w:ascii="Cambria" w:cs="Cambria" w:eastAsia="Cambria" w:hAnsi="Cambria"/>
          <w:color w:val="212121"/>
          <w:sz w:val="24"/>
          <w:szCs w:val="24"/>
          <w:rtl w:val="0"/>
        </w:rPr>
        <w:t xml:space="preserve">the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desired price</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color w:val="212121"/>
          <w:sz w:val="24"/>
          <w:szCs w:val="24"/>
          <w:rtl w:val="0"/>
        </w:rPr>
        <w:t xml:space="preserve">A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3% deposit is customary.</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How much will they put down?</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Before determining contingency periods, let </w:t>
      </w:r>
      <w:r w:rsidDel="00000000" w:rsidR="00000000" w:rsidRPr="00000000">
        <w:rPr>
          <w:rFonts w:ascii="Cambria" w:cs="Cambria" w:eastAsia="Cambria" w:hAnsi="Cambria"/>
          <w:color w:val="212121"/>
          <w:sz w:val="24"/>
          <w:szCs w:val="24"/>
          <w:rtl w:val="0"/>
        </w:rPr>
        <w:t xml:space="preserve">the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Buyer know that we want to put down the number of days we consider to be safe but, if something happens while we are in contract, often contingencies can be pushed back with nice communication with </w:t>
      </w:r>
      <w:r w:rsidDel="00000000" w:rsidR="00000000" w:rsidRPr="00000000">
        <w:rPr>
          <w:rFonts w:ascii="Cambria" w:cs="Cambria" w:eastAsia="Cambria" w:hAnsi="Cambria"/>
          <w:color w:val="212121"/>
          <w:sz w:val="24"/>
          <w:szCs w:val="24"/>
          <w:rtl w:val="0"/>
        </w:rPr>
        <w:t xml:space="preserve">the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listing agent.  Plus, contingencies don’t “expire”.  If we don’t release the contingency on time (with </w:t>
      </w:r>
      <w:r w:rsidDel="00000000" w:rsidR="00000000" w:rsidRPr="00000000">
        <w:rPr>
          <w:rFonts w:ascii="Cambria" w:cs="Cambria" w:eastAsia="Cambria" w:hAnsi="Cambria"/>
          <w:color w:val="212121"/>
          <w:sz w:val="24"/>
          <w:szCs w:val="24"/>
          <w:rtl w:val="0"/>
        </w:rPr>
        <w:t xml:space="preserve">the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CR form), </w:t>
      </w:r>
      <w:r w:rsidDel="00000000" w:rsidR="00000000" w:rsidRPr="00000000">
        <w:rPr>
          <w:rFonts w:ascii="Cambria" w:cs="Cambria" w:eastAsia="Cambria" w:hAnsi="Cambria"/>
          <w:color w:val="212121"/>
          <w:sz w:val="24"/>
          <w:szCs w:val="24"/>
          <w:rtl w:val="0"/>
        </w:rPr>
        <w:t xml:space="preserve">the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listing agent must send us a demand to perform and we have 3 days to do it.</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Discuss and fill in </w:t>
      </w:r>
      <w:r w:rsidDel="00000000" w:rsidR="00000000" w:rsidRPr="00000000">
        <w:rPr>
          <w:rFonts w:ascii="Cambria" w:cs="Cambria" w:eastAsia="Cambria" w:hAnsi="Cambria"/>
          <w:color w:val="212121"/>
          <w:sz w:val="24"/>
          <w:szCs w:val="24"/>
          <w:rtl w:val="0"/>
        </w:rPr>
        <w:t xml:space="preserve">the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loan, appraisal contingencies, rate cap, and close of escrow (all info the lender provided).</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Determine investigations contingency that allows Buyer an out for nearly any reason!</w:t>
      </w:r>
    </w:p>
    <w:p w:rsidR="00000000" w:rsidDel="00000000" w:rsidP="00000000" w:rsidRDefault="00000000" w:rsidRPr="00000000" w14:paraId="0000001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Ask their shortest safe investigatory contingency considering they should get their own inspections (but they are not required to get their own inspections).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Discuss home warranty (maybe pay for as </w:t>
      </w:r>
      <w:r w:rsidDel="00000000" w:rsidR="00000000" w:rsidRPr="00000000">
        <w:rPr>
          <w:rFonts w:ascii="Cambria" w:cs="Cambria" w:eastAsia="Cambria" w:hAnsi="Cambria"/>
          <w:color w:val="212121"/>
          <w:sz w:val="24"/>
          <w:szCs w:val="24"/>
          <w:rtl w:val="0"/>
        </w:rPr>
        <w:t xml:space="preserve">an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agent gift, request of </w:t>
      </w:r>
      <w:r w:rsidDel="00000000" w:rsidR="00000000" w:rsidRPr="00000000">
        <w:rPr>
          <w:rFonts w:ascii="Cambria" w:cs="Cambria" w:eastAsia="Cambria" w:hAnsi="Cambria"/>
          <w:color w:val="212121"/>
          <w:sz w:val="24"/>
          <w:szCs w:val="24"/>
          <w:rtl w:val="0"/>
        </w:rPr>
        <w:t xml:space="preserve">the </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seller, or waive it as they can buy a policy at any time), want request that seller does a deep cleaning (that is not a usual request).</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mbria" w:cs="Cambria" w:eastAsia="Cambria" w:hAnsi="Cambria"/>
          <w:i w:val="0"/>
          <w:smallCaps w:val="0"/>
          <w:strike w:val="0"/>
          <w:color w:val="212121"/>
          <w:sz w:val="24"/>
          <w:szCs w:val="24"/>
          <w:shd w:fill="auto" w:val="clear"/>
          <w:vertAlign w:val="baseline"/>
        </w:rPr>
      </w:pP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Discuss which party generally pays for: </w:t>
      </w:r>
      <w:r w:rsidDel="00000000" w:rsidR="00000000" w:rsidRPr="00000000">
        <w:rPr>
          <w:rFonts w:ascii="Cambria" w:cs="Cambria" w:eastAsia="Cambria" w:hAnsi="Cambria"/>
          <w:color w:val="212121"/>
          <w:sz w:val="24"/>
          <w:szCs w:val="24"/>
          <w:rtl w:val="0"/>
        </w:rPr>
        <w:t xml:space="preserve">The natural</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 Hazards report, </w:t>
      </w:r>
      <w:r w:rsidDel="00000000" w:rsidR="00000000" w:rsidRPr="00000000">
        <w:rPr>
          <w:rFonts w:ascii="Cambria" w:cs="Cambria" w:eastAsia="Cambria" w:hAnsi="Cambria"/>
          <w:color w:val="212121"/>
          <w:sz w:val="24"/>
          <w:szCs w:val="24"/>
          <w:rtl w:val="0"/>
        </w:rPr>
        <w:t xml:space="preserve">co-detectors</w:t>
      </w:r>
      <w:r w:rsidDel="00000000" w:rsidR="00000000" w:rsidRPr="00000000">
        <w:rPr>
          <w:rFonts w:ascii="Cambria" w:cs="Cambria" w:eastAsia="Cambria" w:hAnsi="Cambria"/>
          <w:i w:val="0"/>
          <w:smallCaps w:val="0"/>
          <w:strike w:val="0"/>
          <w:color w:val="212121"/>
          <w:sz w:val="24"/>
          <w:szCs w:val="24"/>
          <w:u w:val="none"/>
          <w:shd w:fill="auto" w:val="clear"/>
          <w:vertAlign w:val="baseline"/>
          <w:rtl w:val="0"/>
        </w:rPr>
        <w:t xml:space="preserve">, escrow fees, county/city taxes, etc…  The customary rules vary by county/city…need to find this out from another local agent.</w:t>
      </w:r>
    </w:p>
    <w:p w:rsidR="00000000" w:rsidDel="00000000" w:rsidP="00000000" w:rsidRDefault="00000000" w:rsidRPr="00000000" w14:paraId="00000021">
      <w:pPr>
        <w:shd w:fill="ffffff" w:val="clear"/>
        <w:spacing w:after="0" w:line="240" w:lineRule="auto"/>
        <w:rPr>
          <w:rFonts w:ascii="Cambria" w:cs="Cambria" w:eastAsia="Cambria" w:hAnsi="Cambria"/>
          <w:color w:val="212121"/>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Prepping offer:</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Ask </w:t>
      </w:r>
      <w:r w:rsidDel="00000000" w:rsidR="00000000" w:rsidRPr="00000000">
        <w:rPr>
          <w:rFonts w:ascii="Cambria" w:cs="Cambria" w:eastAsia="Cambria" w:hAnsi="Cambria"/>
          <w:sz w:val="24"/>
          <w:szCs w:val="24"/>
          <w:rtl w:val="0"/>
        </w:rPr>
        <w:t xml:space="preserve">the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lender to provide a preapproval letter </w:t>
      </w:r>
      <w:r w:rsidDel="00000000" w:rsidR="00000000" w:rsidRPr="00000000">
        <w:rPr>
          <w:rFonts w:ascii="Cambria" w:cs="Cambria" w:eastAsia="Cambria" w:hAnsi="Cambria"/>
          <w:sz w:val="24"/>
          <w:szCs w:val="24"/>
          <w:rtl w:val="0"/>
        </w:rPr>
        <w:t xml:space="preserve">with</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the exact amount of the offer</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Do Disclosures contain Offers Instructions?  If not, plan to email to listing agent and request confirmation that they received your offer.</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From the RPA you filled in with the client, check for accuracy and thoroughness, add </w:t>
      </w:r>
      <w:r w:rsidDel="00000000" w:rsidR="00000000" w:rsidRPr="00000000">
        <w:rPr>
          <w:rFonts w:ascii="Cambria" w:cs="Cambria" w:eastAsia="Cambria" w:hAnsi="Cambria"/>
          <w:sz w:val="24"/>
          <w:szCs w:val="24"/>
          <w:rtl w:val="0"/>
        </w:rPr>
        <w:t xml:space="preserve">the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date of the offer, listings agent’s name, DRE number, brokerage, brokerage DRE number, </w:t>
      </w:r>
      <w:r w:rsidDel="00000000" w:rsidR="00000000" w:rsidRPr="00000000">
        <w:rPr>
          <w:rFonts w:ascii="Cambria" w:cs="Cambria" w:eastAsia="Cambria" w:hAnsi="Cambria"/>
          <w:sz w:val="24"/>
          <w:szCs w:val="24"/>
          <w:rtl w:val="0"/>
        </w:rPr>
        <w:t xml:space="preserve">and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seller’s name (find in disclosures on TDS Seller’s Disclosure), etc…</w:t>
      </w:r>
    </w:p>
    <w:p w:rsidR="00000000" w:rsidDel="00000000" w:rsidP="00000000" w:rsidRDefault="00000000" w:rsidRPr="00000000" w14:paraId="00000026">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Send an Offer to the Listing Agent</w:t>
      </w:r>
      <w:r w:rsidDel="00000000" w:rsidR="00000000" w:rsidRPr="00000000">
        <w:rPr>
          <w:rFonts w:ascii="Cambria" w:cs="Cambria" w:eastAsia="Cambria" w:hAnsi="Cambria"/>
          <w:sz w:val="24"/>
          <w:szCs w:val="24"/>
          <w:rtl w:val="0"/>
        </w:rPr>
        <w:t xml:space="preserve"> – with a summary of the offer’s high points and say your clients love the property.  Attach RPA package, preapproval letter, and any other documents needed or desired (signed disclosure cover letter?) </w:t>
      </w:r>
    </w:p>
    <w:p w:rsidR="00000000" w:rsidDel="00000000" w:rsidP="00000000" w:rsidRDefault="00000000" w:rsidRPr="00000000" w14:paraId="00000028">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Ask the Lender to call the listing agent after the offer is submitted to edify clients.</w:t>
      </w:r>
    </w:p>
    <w:p w:rsidR="00000000" w:rsidDel="00000000" w:rsidP="00000000" w:rsidRDefault="00000000" w:rsidRPr="00000000" w14:paraId="00000029">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If the offer is accepted:</w:t>
      </w:r>
    </w:p>
    <w:p w:rsidR="00000000" w:rsidDel="00000000" w:rsidP="00000000" w:rsidRDefault="00000000" w:rsidRPr="00000000" w14:paraId="0000002B">
      <w:pPr>
        <w:spacing w:after="0" w:lin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 Skyslope file within 2 days</w:t>
      </w:r>
    </w:p>
    <w:p w:rsidR="00000000" w:rsidDel="00000000" w:rsidP="00000000" w:rsidRDefault="00000000" w:rsidRPr="00000000" w14:paraId="0000002C">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the buyer with timeline checklist, provide ideas for inspectors/contractors, and open house for them</w:t>
      </w:r>
    </w:p>
    <w:p w:rsidR="00000000" w:rsidDel="00000000" w:rsidP="00000000" w:rsidRDefault="00000000" w:rsidRPr="00000000" w14:paraId="0000002E">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buyer with a list of things to do – namely seek home insurance</w:t>
      </w:r>
    </w:p>
    <w:sectPr>
      <w:headerReference r:id="rId8" w:type="default"/>
      <w:headerReference r:id="rId9" w:type="first"/>
      <w:footerReference r:id="rId10"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-476249</wp:posOffset>
          </wp:positionH>
          <wp:positionV relativeFrom="paragraph">
            <wp:posOffset>-457199</wp:posOffset>
          </wp:positionV>
          <wp:extent cx="7917076" cy="16510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17076" cy="1651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90" w:hanging="360"/>
      </w:pPr>
      <w:rPr>
        <w:rFonts w:ascii="Calibri" w:cs="Calibri" w:eastAsia="Calibri" w:hAnsi="Calibri"/>
      </w:rPr>
    </w:lvl>
    <w:lvl w:ilvl="1">
      <w:start w:val="1"/>
      <w:numFmt w:val="lowerLetter"/>
      <w:lvlText w:val="%2."/>
      <w:lvlJc w:val="left"/>
      <w:pPr>
        <w:ind w:left="990" w:hanging="360"/>
      </w:pPr>
      <w:rPr/>
    </w:lvl>
    <w:lvl w:ilvl="2">
      <w:start w:val="1"/>
      <w:numFmt w:val="lowerRoman"/>
      <w:lvlText w:val="%3."/>
      <w:lvlJc w:val="right"/>
      <w:pPr>
        <w:ind w:left="1710" w:hanging="180"/>
      </w:pPr>
      <w:rPr/>
    </w:lvl>
    <w:lvl w:ilvl="3">
      <w:start w:val="1"/>
      <w:numFmt w:val="decimal"/>
      <w:lvlText w:val="%4."/>
      <w:lvlJc w:val="left"/>
      <w:pPr>
        <w:ind w:left="2430" w:hanging="360"/>
      </w:pPr>
      <w:rPr/>
    </w:lvl>
    <w:lvl w:ilvl="4">
      <w:start w:val="1"/>
      <w:numFmt w:val="lowerLetter"/>
      <w:lvlText w:val="%5."/>
      <w:lvlJc w:val="left"/>
      <w:pPr>
        <w:ind w:left="3150" w:hanging="360"/>
      </w:pPr>
      <w:rPr/>
    </w:lvl>
    <w:lvl w:ilvl="5">
      <w:start w:val="1"/>
      <w:numFmt w:val="lowerRoman"/>
      <w:lvlText w:val="%6."/>
      <w:lvlJc w:val="right"/>
      <w:pPr>
        <w:ind w:left="3870" w:hanging="180"/>
      </w:pPr>
      <w:rPr/>
    </w:lvl>
    <w:lvl w:ilvl="6">
      <w:start w:val="1"/>
      <w:numFmt w:val="decimal"/>
      <w:lvlText w:val="%7."/>
      <w:lvlJc w:val="left"/>
      <w:pPr>
        <w:ind w:left="4590" w:hanging="360"/>
      </w:pPr>
      <w:rPr/>
    </w:lvl>
    <w:lvl w:ilvl="7">
      <w:start w:val="1"/>
      <w:numFmt w:val="lowerLetter"/>
      <w:lvlText w:val="%8."/>
      <w:lvlJc w:val="left"/>
      <w:pPr>
        <w:ind w:left="5310" w:hanging="360"/>
      </w:pPr>
      <w:rPr/>
    </w:lvl>
    <w:lvl w:ilvl="8">
      <w:start w:val="1"/>
      <w:numFmt w:val="lowerRoman"/>
      <w:lvlText w:val="%9."/>
      <w:lvlJc w:val="right"/>
      <w:pPr>
        <w:ind w:left="6030" w:hanging="180"/>
      </w:pPr>
      <w:rPr/>
    </w:lvl>
  </w:abstractNum>
  <w:abstractNum w:abstractNumId="2">
    <w:lvl w:ilvl="0">
      <w:start w:val="1"/>
      <w:numFmt w:val="lowerRoman"/>
      <w:lvlText w:val="%1."/>
      <w:lvlJc w:val="right"/>
      <w:pPr>
        <w:ind w:left="1530" w:hanging="1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62132"/>
    <w:pPr>
      <w:ind w:left="720"/>
      <w:contextualSpacing w:val="1"/>
    </w:pPr>
  </w:style>
  <w:style w:type="character" w:styleId="Hyperlink">
    <w:name w:val="Hyperlink"/>
    <w:basedOn w:val="DefaultParagraphFont"/>
    <w:uiPriority w:val="99"/>
    <w:unhideWhenUsed w:val="1"/>
    <w:rsid w:val="00A2736E"/>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ct.com/city-transfer-tax.html" TargetMode="Externa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T+YvLXY42oz1R+MkeiRo12Jew==">CgMxLjA4AHIhMU1HYU8tSUtBREdhUXU1dWdheU1GV3YtSWNTZVl3YzBS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2024-06-16T21:44:00Z</dcterms:created>
  <dc:creator>Karrie Hill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0x0101008A3823E98ED87A4E87386BCF3006A47C</vt:lpwstr>
  </property>
</Properties>
</file>