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ambria" w:cs="Cambria" w:eastAsia="Cambria" w:hAnsi="Cambria"/>
          <w:b w:val="1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b w:val="1"/>
          <w:sz w:val="48"/>
          <w:szCs w:val="48"/>
          <w:rtl w:val="0"/>
        </w:rPr>
        <w:t xml:space="preserve">BUYER AGENT CHECKLIST – Earn the Business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FIRST CONTACT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BUYER PRESENTATION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appointment, Send intake form to be returned before the appointment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 (in person or video) - ask for pre-approval letter (note any pre-approval conditions)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pre-approval – Provide Lenders List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Immediately email THANK YOU for meeting &amp; list what I’m doing: MLS search, please email me lender’s pre-approval letter, reach out if you have any questions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MLS search &amp; kvCore Market Report if only 1 area (ie Tiburon, not Marin)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up - Email 1 week later – how’s the search, market reports, any questions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SHOWINGS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MLS sheets, read agent notes, make appointments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showings timing/route [google maps/showingtime] 20’ for showing + travel time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client clipboard with BUYER TOUR notes &amp; snack bag (water bottles, snacks, chapstick)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 trunk - toilet paper, flashlight, measuring tape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Showing: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Warn clients about home cameras – don’t talk about an offer but it’s ok to like the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 house details &amp; area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volunteer my opinion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71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Point out positive features (vaulted ceiling, new furnace, etc…)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PROPERTIES CLIENT IS INTERESTED IN: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Disclosures &amp; share with client – suggest home inspections &amp; seller’s TDS disclosure focus.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RPR CMA, download, email to client saying range is most important, condition not included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Listing agent 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– be very friendly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 Introduce myself, my brokerage, my client saw the house…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offers yet?   If Yes – “what is the Price I need to beat?”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offer’s deadline?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disclosure packages have been requested?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Agents circling?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there particular terms seller wants besides a high price and low contingencies?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there any Government Point of Sale Inspections for their area (verify this).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anything we could do that will make our offer stronger?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99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comps don’t support the asking price – ask the agent why that property is worth more than a specific comp.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If the client becomes less active - Follow up no less than once a month.  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Check-in with them and provide value – like a report of local price changes.</w:t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-528637</wp:posOffset>
          </wp:positionH>
          <wp:positionV relativeFrom="paragraph">
            <wp:posOffset>-457199</wp:posOffset>
          </wp:positionV>
          <wp:extent cx="7917076" cy="1651000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17076" cy="1651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990" w:hanging="360"/>
      </w:pPr>
      <w:rPr>
        <w:rFonts w:ascii="Calibri" w:cs="Calibri" w:eastAsia="Calibri" w:hAnsi="Calibri"/>
      </w:rPr>
    </w:lvl>
    <w:lvl w:ilvl="2">
      <w:start w:val="1"/>
      <w:numFmt w:val="lowerRoman"/>
      <w:lvlText w:val="%3."/>
      <w:lvlJc w:val="right"/>
      <w:pPr>
        <w:ind w:left="153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9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990" w:hanging="360"/>
      </w:pPr>
      <w:rPr/>
    </w:lvl>
    <w:lvl w:ilvl="2">
      <w:start w:val="1"/>
      <w:numFmt w:val="lowerRoman"/>
      <w:lvlText w:val="%3."/>
      <w:lvlJc w:val="right"/>
      <w:pPr>
        <w:ind w:left="1710" w:hanging="180"/>
      </w:pPr>
      <w:rPr/>
    </w:lvl>
    <w:lvl w:ilvl="3">
      <w:start w:val="1"/>
      <w:numFmt w:val="decimal"/>
      <w:lvlText w:val="%4."/>
      <w:lvlJc w:val="left"/>
      <w:pPr>
        <w:ind w:left="2430" w:hanging="360"/>
      </w:pPr>
      <w:rPr/>
    </w:lvl>
    <w:lvl w:ilvl="4">
      <w:start w:val="1"/>
      <w:numFmt w:val="lowerLetter"/>
      <w:lvlText w:val="%5."/>
      <w:lvlJc w:val="left"/>
      <w:pPr>
        <w:ind w:left="3150" w:hanging="360"/>
      </w:pPr>
      <w:rPr/>
    </w:lvl>
    <w:lvl w:ilvl="5">
      <w:start w:val="1"/>
      <w:numFmt w:val="lowerRoman"/>
      <w:lvlText w:val="%6."/>
      <w:lvlJc w:val="right"/>
      <w:pPr>
        <w:ind w:left="3870" w:hanging="180"/>
      </w:pPr>
      <w:rPr/>
    </w:lvl>
    <w:lvl w:ilvl="6">
      <w:start w:val="1"/>
      <w:numFmt w:val="decimal"/>
      <w:lvlText w:val="%7."/>
      <w:lvlJc w:val="left"/>
      <w:pPr>
        <w:ind w:left="4590" w:hanging="360"/>
      </w:pPr>
      <w:rPr/>
    </w:lvl>
    <w:lvl w:ilvl="7">
      <w:start w:val="1"/>
      <w:numFmt w:val="lowerLetter"/>
      <w:lvlText w:val="%8."/>
      <w:lvlJc w:val="left"/>
      <w:pPr>
        <w:ind w:left="5310" w:hanging="360"/>
      </w:pPr>
      <w:rPr/>
    </w:lvl>
    <w:lvl w:ilvl="8">
      <w:start w:val="1"/>
      <w:numFmt w:val="lowerRoman"/>
      <w:lvlText w:val="%9."/>
      <w:lvlJc w:val="right"/>
      <w:pPr>
        <w:ind w:left="603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9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990" w:hanging="360"/>
      </w:pPr>
      <w:rPr/>
    </w:lvl>
    <w:lvl w:ilvl="2">
      <w:start w:val="1"/>
      <w:numFmt w:val="lowerRoman"/>
      <w:lvlText w:val="%3."/>
      <w:lvlJc w:val="right"/>
      <w:pPr>
        <w:ind w:left="1710" w:hanging="180"/>
      </w:pPr>
      <w:rPr/>
    </w:lvl>
    <w:lvl w:ilvl="3">
      <w:start w:val="1"/>
      <w:numFmt w:val="decimal"/>
      <w:lvlText w:val="%4."/>
      <w:lvlJc w:val="left"/>
      <w:pPr>
        <w:ind w:left="2430" w:hanging="360"/>
      </w:pPr>
      <w:rPr/>
    </w:lvl>
    <w:lvl w:ilvl="4">
      <w:start w:val="1"/>
      <w:numFmt w:val="lowerLetter"/>
      <w:lvlText w:val="%5."/>
      <w:lvlJc w:val="left"/>
      <w:pPr>
        <w:ind w:left="3150" w:hanging="360"/>
      </w:pPr>
      <w:rPr/>
    </w:lvl>
    <w:lvl w:ilvl="5">
      <w:start w:val="1"/>
      <w:numFmt w:val="lowerRoman"/>
      <w:lvlText w:val="%6."/>
      <w:lvlJc w:val="right"/>
      <w:pPr>
        <w:ind w:left="3870" w:hanging="180"/>
      </w:pPr>
      <w:rPr/>
    </w:lvl>
    <w:lvl w:ilvl="6">
      <w:start w:val="1"/>
      <w:numFmt w:val="decimal"/>
      <w:lvlText w:val="%7."/>
      <w:lvlJc w:val="left"/>
      <w:pPr>
        <w:ind w:left="4590" w:hanging="360"/>
      </w:pPr>
      <w:rPr/>
    </w:lvl>
    <w:lvl w:ilvl="7">
      <w:start w:val="1"/>
      <w:numFmt w:val="lowerLetter"/>
      <w:lvlText w:val="%8."/>
      <w:lvlJc w:val="left"/>
      <w:pPr>
        <w:ind w:left="5310" w:hanging="360"/>
      </w:pPr>
      <w:rPr/>
    </w:lvl>
    <w:lvl w:ilvl="8">
      <w:start w:val="1"/>
      <w:numFmt w:val="lowerRoman"/>
      <w:lvlText w:val="%9."/>
      <w:lvlJc w:val="right"/>
      <w:pPr>
        <w:ind w:left="603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C2469"/>
    <w:pPr>
      <w:spacing w:after="0" w:line="240" w:lineRule="auto"/>
    </w:pPr>
    <w:rPr>
      <w:rFonts w:ascii="Calibri" w:cs="Calibri" w:hAnsi="Calibri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257BE"/>
    <w:pPr>
      <w:spacing w:after="160" w:line="259" w:lineRule="auto"/>
      <w:ind w:left="720"/>
      <w:contextualSpacing w:val="1"/>
    </w:pPr>
    <w:rPr>
      <w:rFonts w:asciiTheme="minorHAnsi" w:cstheme="minorBidi" w:hAnsiTheme="minorHAnsi"/>
    </w:rPr>
  </w:style>
  <w:style w:type="character" w:styleId="Hyperlink">
    <w:name w:val="Hyperlink"/>
    <w:basedOn w:val="DefaultParagraphFont"/>
    <w:uiPriority w:val="99"/>
    <w:unhideWhenUsed w:val="1"/>
    <w:rsid w:val="009565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5650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8XPMnnYyOPUFYs+2lxpn+fdgHg==">CgMxLjA4AHIhMW1zM0UxN1pJaWo3MkdTMHVHeGdoMTNtU1Z1WXFQN3pQ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2024-06-16T19:04:00Z</dcterms:created>
  <dc:creator>Karrie Hill</dc:creator>
</cp:coreProperties>
</file>