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5FBD9" w14:textId="77777777" w:rsidR="00145A83" w:rsidRPr="006F0518" w:rsidRDefault="00B32500" w:rsidP="00A8429D">
      <w:pPr>
        <w:widowControl w:val="0"/>
        <w:ind w:left="142"/>
        <w:rPr>
          <w:rFonts w:cs="Arial"/>
          <w:b/>
          <w:szCs w:val="22"/>
        </w:rPr>
      </w:pPr>
      <w:r w:rsidRPr="006F0518">
        <w:rPr>
          <w:rFonts w:cs="Arial"/>
          <w:b/>
          <w:szCs w:val="22"/>
        </w:rPr>
        <w:t>ANEXO</w:t>
      </w:r>
      <w:r w:rsidR="00385D17" w:rsidRPr="006F0518">
        <w:rPr>
          <w:rFonts w:cs="Arial"/>
          <w:b/>
          <w:szCs w:val="22"/>
        </w:rPr>
        <w:t xml:space="preserve"> 2</w:t>
      </w:r>
      <w:r w:rsidRPr="006F0518">
        <w:rPr>
          <w:rFonts w:cs="Arial"/>
          <w:b/>
          <w:szCs w:val="22"/>
        </w:rPr>
        <w:t xml:space="preserve">: </w:t>
      </w:r>
      <w:r w:rsidR="00385D17" w:rsidRPr="006F0518">
        <w:rPr>
          <w:rFonts w:cs="Arial"/>
          <w:b/>
          <w:szCs w:val="22"/>
        </w:rPr>
        <w:t xml:space="preserve">REGRAS </w:t>
      </w:r>
      <w:r w:rsidR="00E76C7A" w:rsidRPr="006F0518">
        <w:rPr>
          <w:rFonts w:cs="Arial"/>
          <w:b/>
          <w:szCs w:val="22"/>
        </w:rPr>
        <w:t xml:space="preserve">GERAIS </w:t>
      </w:r>
      <w:r w:rsidR="00385D17" w:rsidRPr="006F0518">
        <w:rPr>
          <w:rFonts w:cs="Arial"/>
          <w:b/>
          <w:szCs w:val="22"/>
        </w:rPr>
        <w:t xml:space="preserve">PARA ENTREGA </w:t>
      </w:r>
      <w:r w:rsidR="009F2E51" w:rsidRPr="006F0518">
        <w:rPr>
          <w:rFonts w:cs="Arial"/>
          <w:b/>
          <w:szCs w:val="22"/>
        </w:rPr>
        <w:t xml:space="preserve">DOMICILIÁRIA </w:t>
      </w:r>
      <w:r w:rsidR="00385D17" w:rsidRPr="006F0518">
        <w:rPr>
          <w:rFonts w:cs="Arial"/>
          <w:b/>
          <w:szCs w:val="22"/>
        </w:rPr>
        <w:t>DE OBJETOS POSTAIS</w:t>
      </w:r>
    </w:p>
    <w:p w14:paraId="5B3BA3D9" w14:textId="77777777" w:rsidR="009563A5" w:rsidRDefault="009563A5" w:rsidP="00A8429D">
      <w:pPr>
        <w:widowControl w:val="0"/>
        <w:suppressLineNumbers/>
        <w:tabs>
          <w:tab w:val="left" w:pos="426"/>
        </w:tabs>
        <w:suppressAutoHyphens/>
        <w:ind w:left="142"/>
        <w:rPr>
          <w:rFonts w:cs="Arial"/>
          <w:b/>
          <w:bCs w:val="0"/>
          <w:szCs w:val="22"/>
          <w:lang w:eastAsia="ar-SA"/>
        </w:rPr>
      </w:pPr>
    </w:p>
    <w:p w14:paraId="346C8433" w14:textId="77777777" w:rsidR="00CD17C1" w:rsidRDefault="00CD17C1" w:rsidP="00A8429D">
      <w:pPr>
        <w:widowControl w:val="0"/>
        <w:suppressLineNumbers/>
        <w:tabs>
          <w:tab w:val="left" w:pos="426"/>
        </w:tabs>
        <w:suppressAutoHyphens/>
        <w:ind w:left="142"/>
        <w:rPr>
          <w:rFonts w:cs="Arial"/>
          <w:b/>
          <w:bCs w:val="0"/>
          <w:szCs w:val="22"/>
          <w:lang w:eastAsia="ar-SA"/>
        </w:rPr>
      </w:pPr>
    </w:p>
    <w:p w14:paraId="4B6405EA" w14:textId="1289529C" w:rsidR="00A8429D" w:rsidRDefault="00A8429D" w:rsidP="00A8429D">
      <w:pPr>
        <w:keepLines/>
        <w:widowControl w:val="0"/>
        <w:numPr>
          <w:ilvl w:val="0"/>
          <w:numId w:val="1"/>
        </w:numPr>
        <w:ind w:left="142" w:firstLine="0"/>
        <w:rPr>
          <w:rFonts w:cs="Arial"/>
          <w:bCs w:val="0"/>
          <w:szCs w:val="22"/>
          <w:lang w:eastAsia="ar-SA"/>
        </w:rPr>
      </w:pPr>
      <w:r w:rsidRPr="006F0518">
        <w:rPr>
          <w:rFonts w:cs="Arial"/>
          <w:b/>
          <w:szCs w:val="22"/>
        </w:rPr>
        <w:t>REGRAS GERAIS</w:t>
      </w:r>
    </w:p>
    <w:p w14:paraId="5743AF68" w14:textId="77777777" w:rsidR="00A8429D" w:rsidRDefault="00A8429D" w:rsidP="00A8429D">
      <w:pPr>
        <w:widowControl w:val="0"/>
        <w:ind w:left="142"/>
        <w:rPr>
          <w:rFonts w:cs="Arial"/>
          <w:bCs w:val="0"/>
          <w:szCs w:val="22"/>
          <w:lang w:eastAsia="ar-SA"/>
        </w:rPr>
      </w:pPr>
    </w:p>
    <w:p w14:paraId="1A09AAE1" w14:textId="2E5A05A6" w:rsidR="009563A5" w:rsidRPr="00505630" w:rsidRDefault="009563A5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Cs w:val="0"/>
          <w:szCs w:val="22"/>
          <w:lang w:eastAsia="ar-SA"/>
        </w:rPr>
      </w:pPr>
      <w:r w:rsidRPr="00505630">
        <w:rPr>
          <w:rFonts w:cs="Arial"/>
          <w:bCs w:val="0"/>
          <w:szCs w:val="22"/>
          <w:lang w:eastAsia="ar-SA"/>
        </w:rPr>
        <w:t xml:space="preserve">A entrega </w:t>
      </w:r>
      <w:r w:rsidRPr="00874222">
        <w:rPr>
          <w:rFonts w:cs="Arial"/>
          <w:bCs w:val="0"/>
          <w:szCs w:val="22"/>
          <w:lang w:eastAsia="ar-SA"/>
        </w:rPr>
        <w:t>externa em domicílio</w:t>
      </w:r>
      <w:r w:rsidRPr="00505630">
        <w:rPr>
          <w:rFonts w:cs="Arial"/>
          <w:bCs w:val="0"/>
          <w:szCs w:val="22"/>
          <w:lang w:eastAsia="ar-SA"/>
        </w:rPr>
        <w:t xml:space="preserve"> será garantida quando atendidas as condições previstas na Portaria </w:t>
      </w:r>
      <w:r w:rsidR="00505630" w:rsidRPr="00505630">
        <w:rPr>
          <w:rFonts w:cs="Arial"/>
          <w:bCs w:val="0"/>
          <w:szCs w:val="22"/>
          <w:lang w:eastAsia="ar-SA"/>
        </w:rPr>
        <w:t>MC</w:t>
      </w:r>
      <w:r w:rsidR="00CA6C5C">
        <w:rPr>
          <w:rFonts w:cs="Arial"/>
          <w:bCs w:val="0"/>
          <w:szCs w:val="22"/>
          <w:lang w:eastAsia="ar-SA"/>
        </w:rPr>
        <w:t>OM</w:t>
      </w:r>
      <w:r w:rsidR="00F7115D">
        <w:rPr>
          <w:rFonts w:cs="Arial"/>
          <w:bCs w:val="0"/>
          <w:szCs w:val="22"/>
          <w:lang w:eastAsia="ar-SA"/>
        </w:rPr>
        <w:t xml:space="preserve"> n</w:t>
      </w:r>
      <w:bookmarkStart w:id="0" w:name="_GoBack"/>
      <w:bookmarkEnd w:id="0"/>
      <w:r w:rsidR="00505630" w:rsidRPr="00505630">
        <w:rPr>
          <w:rFonts w:cs="Arial"/>
          <w:bCs w:val="0"/>
          <w:szCs w:val="22"/>
          <w:lang w:eastAsia="ar-SA"/>
        </w:rPr>
        <w:t>º 2</w:t>
      </w:r>
      <w:r w:rsidR="00CA6C5C">
        <w:rPr>
          <w:rFonts w:cs="Arial"/>
          <w:bCs w:val="0"/>
          <w:szCs w:val="22"/>
          <w:lang w:eastAsia="ar-SA"/>
        </w:rPr>
        <w:t>.</w:t>
      </w:r>
      <w:r w:rsidR="00505630" w:rsidRPr="00505630">
        <w:rPr>
          <w:rFonts w:cs="Arial"/>
          <w:bCs w:val="0"/>
          <w:szCs w:val="22"/>
          <w:lang w:eastAsia="ar-SA"/>
        </w:rPr>
        <w:t xml:space="preserve">729 </w:t>
      </w:r>
      <w:r w:rsidR="00CA6C5C">
        <w:rPr>
          <w:rFonts w:cs="Arial"/>
          <w:bCs w:val="0"/>
          <w:szCs w:val="22"/>
          <w:lang w:eastAsia="ar-SA"/>
        </w:rPr>
        <w:t>de</w:t>
      </w:r>
      <w:r w:rsidR="00505630" w:rsidRPr="00505630">
        <w:rPr>
          <w:rFonts w:cs="Arial"/>
          <w:bCs w:val="0"/>
          <w:szCs w:val="22"/>
          <w:lang w:eastAsia="ar-SA"/>
        </w:rPr>
        <w:t xml:space="preserve"> 28</w:t>
      </w:r>
      <w:r w:rsidR="00CA6C5C">
        <w:rPr>
          <w:rFonts w:cs="Arial"/>
          <w:bCs w:val="0"/>
          <w:szCs w:val="22"/>
          <w:lang w:eastAsia="ar-SA"/>
        </w:rPr>
        <w:t xml:space="preserve"> de maio de </w:t>
      </w:r>
      <w:r w:rsidR="00505630" w:rsidRPr="00505630">
        <w:rPr>
          <w:rFonts w:cs="Arial"/>
          <w:bCs w:val="0"/>
          <w:szCs w:val="22"/>
          <w:lang w:eastAsia="ar-SA"/>
        </w:rPr>
        <w:t>2021</w:t>
      </w:r>
      <w:r w:rsidRPr="00505630">
        <w:rPr>
          <w:rFonts w:cs="Arial"/>
          <w:bCs w:val="0"/>
          <w:szCs w:val="22"/>
          <w:lang w:eastAsia="ar-SA"/>
        </w:rPr>
        <w:t>.</w:t>
      </w:r>
    </w:p>
    <w:p w14:paraId="7FED348E" w14:textId="77777777" w:rsidR="003360E8" w:rsidRDefault="003360E8" w:rsidP="00A8429D">
      <w:pPr>
        <w:widowControl w:val="0"/>
        <w:suppressLineNumbers/>
        <w:tabs>
          <w:tab w:val="left" w:pos="1276"/>
        </w:tabs>
        <w:suppressAutoHyphens/>
        <w:ind w:left="142"/>
        <w:rPr>
          <w:rFonts w:cs="Arial"/>
          <w:noProof/>
          <w:szCs w:val="22"/>
        </w:rPr>
      </w:pPr>
    </w:p>
    <w:p w14:paraId="4A061BFA" w14:textId="77777777" w:rsidR="00140054" w:rsidRPr="00BA3DBC" w:rsidRDefault="00140054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/>
          <w:szCs w:val="22"/>
        </w:rPr>
      </w:pPr>
      <w:r w:rsidRPr="00BA3DBC">
        <w:rPr>
          <w:rFonts w:cs="Arial"/>
          <w:szCs w:val="22"/>
        </w:rPr>
        <w:t xml:space="preserve">Os empregados responsáveis pela </w:t>
      </w:r>
      <w:r w:rsidR="00825865">
        <w:rPr>
          <w:rFonts w:cs="Arial"/>
          <w:szCs w:val="22"/>
        </w:rPr>
        <w:t>entrega</w:t>
      </w:r>
      <w:r w:rsidRPr="00BA3DBC">
        <w:rPr>
          <w:rFonts w:cs="Arial"/>
          <w:szCs w:val="22"/>
        </w:rPr>
        <w:t xml:space="preserve"> devem adotar postura preventiva e seguir os procedimentos para entrega segura previstos no MANSEG 3/3. </w:t>
      </w:r>
    </w:p>
    <w:p w14:paraId="676C3157" w14:textId="77777777" w:rsidR="00140054" w:rsidRPr="00283C15" w:rsidRDefault="00140054" w:rsidP="00A8429D">
      <w:pPr>
        <w:widowControl w:val="0"/>
        <w:tabs>
          <w:tab w:val="num" w:pos="993"/>
        </w:tabs>
        <w:ind w:left="142"/>
        <w:rPr>
          <w:rFonts w:cs="Arial"/>
          <w:szCs w:val="22"/>
        </w:rPr>
      </w:pPr>
    </w:p>
    <w:p w14:paraId="00478E4E" w14:textId="4F3163EF" w:rsidR="3CED43FA" w:rsidRPr="00283C15" w:rsidRDefault="3CED43FA" w:rsidP="13B42B36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</w:pPr>
      <w:r w:rsidRPr="00283C15">
        <w:t>A entrega de objetos qualificados deverá ser feit</w:t>
      </w:r>
      <w:r w:rsidR="72F25EEE" w:rsidRPr="00283C15">
        <w:t xml:space="preserve">a com o uso do </w:t>
      </w:r>
      <w:r w:rsidR="72F25EEE" w:rsidRPr="00283C15">
        <w:rPr>
          <w:i/>
          <w:iCs/>
        </w:rPr>
        <w:t>smartphone</w:t>
      </w:r>
      <w:r w:rsidR="72F25EEE" w:rsidRPr="00283C15">
        <w:t>, sempre que possível, devendo a LOEC impressa ser utilizada somente em situações contingenciais.</w:t>
      </w:r>
    </w:p>
    <w:p w14:paraId="2DD8C7B2" w14:textId="3FC8CBE6" w:rsidR="13B42B36" w:rsidRPr="00283C15" w:rsidRDefault="13B42B36" w:rsidP="00283C15">
      <w:pPr>
        <w:widowControl w:val="0"/>
        <w:tabs>
          <w:tab w:val="num" w:pos="709"/>
        </w:tabs>
        <w:ind w:left="142"/>
        <w:rPr>
          <w:szCs w:val="22"/>
        </w:rPr>
      </w:pPr>
    </w:p>
    <w:p w14:paraId="2B86174A" w14:textId="002F2349" w:rsidR="49742091" w:rsidRPr="00283C15" w:rsidRDefault="49742091" w:rsidP="00283C15">
      <w:pPr>
        <w:widowControl w:val="0"/>
        <w:numPr>
          <w:ilvl w:val="2"/>
          <w:numId w:val="1"/>
        </w:numPr>
        <w:tabs>
          <w:tab w:val="num" w:pos="709"/>
        </w:tabs>
        <w:ind w:left="142" w:firstLine="0"/>
        <w:rPr>
          <w:rFonts w:eastAsia="Arial" w:cs="Arial"/>
          <w:szCs w:val="22"/>
        </w:rPr>
      </w:pPr>
      <w:r w:rsidRPr="00283C15">
        <w:t>A unidade poderá gerar uma via da LOEC impressa no caso de clientes que recebem grande quantidade de objetos e exigem a conferência exaustiva no momento da entrega, devendo a baixa ser feita via</w:t>
      </w:r>
      <w:r w:rsidR="00283C15" w:rsidRPr="00283C15">
        <w:t xml:space="preserve"> SRO móvel no ponto de entrega.</w:t>
      </w:r>
    </w:p>
    <w:p w14:paraId="2E227F66" w14:textId="15F45089" w:rsidR="13B42B36" w:rsidRDefault="13B42B36" w:rsidP="13B42B36">
      <w:pPr>
        <w:widowControl w:val="0"/>
        <w:tabs>
          <w:tab w:val="num" w:pos="567"/>
        </w:tabs>
        <w:rPr>
          <w:rFonts w:eastAsia="Arial" w:cs="Arial"/>
          <w:szCs w:val="22"/>
        </w:rPr>
      </w:pPr>
    </w:p>
    <w:p w14:paraId="3CADC98C" w14:textId="77777777" w:rsidR="00825865" w:rsidRPr="00825865" w:rsidRDefault="00825865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szCs w:val="22"/>
        </w:rPr>
      </w:pPr>
      <w:r w:rsidRPr="13B42B36">
        <w:rPr>
          <w:rFonts w:cs="Arial"/>
        </w:rPr>
        <w:t>No retorno à unidade, o responsável pela entrega deverá comunicar ao gestor:</w:t>
      </w:r>
    </w:p>
    <w:p w14:paraId="7219CBC2" w14:textId="77777777" w:rsidR="00825865" w:rsidRPr="00825865" w:rsidRDefault="00825865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szCs w:val="22"/>
        </w:rPr>
      </w:pPr>
    </w:p>
    <w:p w14:paraId="62AAD1C1" w14:textId="77777777" w:rsidR="00825865" w:rsidRPr="00825865" w:rsidRDefault="00825865" w:rsidP="00A8429D">
      <w:pPr>
        <w:pStyle w:val="cabeca"/>
        <w:widowControl w:val="0"/>
        <w:numPr>
          <w:ilvl w:val="0"/>
          <w:numId w:val="5"/>
        </w:numPr>
        <w:tabs>
          <w:tab w:val="clear" w:pos="2204"/>
          <w:tab w:val="left" w:pos="426"/>
        </w:tabs>
        <w:ind w:left="142" w:right="0" w:firstLine="0"/>
        <w:rPr>
          <w:szCs w:val="22"/>
        </w:rPr>
      </w:pPr>
      <w:proofErr w:type="gramStart"/>
      <w:r w:rsidRPr="00825865">
        <w:rPr>
          <w:rFonts w:cs="Arial"/>
          <w:szCs w:val="22"/>
        </w:rPr>
        <w:t>qualquer</w:t>
      </w:r>
      <w:proofErr w:type="gramEnd"/>
      <w:r w:rsidRPr="00825865">
        <w:rPr>
          <w:rFonts w:cs="Arial"/>
          <w:szCs w:val="22"/>
        </w:rPr>
        <w:t xml:space="preserve"> irregularidade que tenha impedido a retirada da mala de algum DA;</w:t>
      </w:r>
    </w:p>
    <w:p w14:paraId="4E3DB1C1" w14:textId="77777777" w:rsidR="00825865" w:rsidRPr="00825865" w:rsidRDefault="00825865" w:rsidP="00A8429D">
      <w:pPr>
        <w:pStyle w:val="cabeca"/>
        <w:widowControl w:val="0"/>
        <w:tabs>
          <w:tab w:val="left" w:pos="426"/>
        </w:tabs>
        <w:ind w:left="142" w:right="0"/>
        <w:rPr>
          <w:szCs w:val="22"/>
        </w:rPr>
      </w:pPr>
    </w:p>
    <w:p w14:paraId="2FD90E62" w14:textId="77777777" w:rsidR="00825865" w:rsidRPr="00825865" w:rsidRDefault="00825865" w:rsidP="00A8429D">
      <w:pPr>
        <w:pStyle w:val="cabeca"/>
        <w:widowControl w:val="0"/>
        <w:numPr>
          <w:ilvl w:val="0"/>
          <w:numId w:val="5"/>
        </w:numPr>
        <w:tabs>
          <w:tab w:val="clear" w:pos="2204"/>
          <w:tab w:val="left" w:pos="426"/>
        </w:tabs>
        <w:ind w:left="142" w:right="0" w:firstLine="0"/>
        <w:rPr>
          <w:szCs w:val="22"/>
        </w:rPr>
      </w:pPr>
      <w:proofErr w:type="gramStart"/>
      <w:r w:rsidRPr="00825865">
        <w:rPr>
          <w:rFonts w:cs="Arial"/>
          <w:szCs w:val="22"/>
        </w:rPr>
        <w:t>sobre</w:t>
      </w:r>
      <w:proofErr w:type="gramEnd"/>
      <w:r w:rsidRPr="00825865">
        <w:rPr>
          <w:rFonts w:cs="Arial"/>
          <w:szCs w:val="22"/>
        </w:rPr>
        <w:t xml:space="preserve"> os endereços onde a existência de animais ofereça risco à sua integridade física</w:t>
      </w:r>
      <w:r w:rsidRPr="00825865">
        <w:rPr>
          <w:szCs w:val="22"/>
        </w:rPr>
        <w:t>.</w:t>
      </w:r>
    </w:p>
    <w:p w14:paraId="35099434" w14:textId="77777777" w:rsidR="00352755" w:rsidRDefault="00352755" w:rsidP="00A8429D">
      <w:pPr>
        <w:widowControl w:val="0"/>
        <w:tabs>
          <w:tab w:val="left" w:pos="709"/>
          <w:tab w:val="left" w:pos="851"/>
        </w:tabs>
        <w:ind w:left="142"/>
        <w:rPr>
          <w:rFonts w:cs="Arial"/>
          <w:color w:val="000000"/>
          <w:szCs w:val="22"/>
        </w:rPr>
      </w:pPr>
    </w:p>
    <w:p w14:paraId="454B44AE" w14:textId="614628DE" w:rsidR="00352755" w:rsidRPr="00352755" w:rsidRDefault="00352755" w:rsidP="00A8429D">
      <w:pPr>
        <w:widowControl w:val="0"/>
        <w:numPr>
          <w:ilvl w:val="2"/>
          <w:numId w:val="1"/>
        </w:numPr>
        <w:tabs>
          <w:tab w:val="left" w:pos="567"/>
          <w:tab w:val="left" w:pos="709"/>
          <w:tab w:val="left" w:pos="851"/>
        </w:tabs>
        <w:ind w:left="142" w:firstLine="0"/>
        <w:rPr>
          <w:rFonts w:cs="Arial"/>
          <w:color w:val="000000"/>
        </w:rPr>
      </w:pPr>
      <w:r w:rsidRPr="13B42B36">
        <w:rPr>
          <w:rFonts w:cs="Arial"/>
          <w:color w:val="000000" w:themeColor="text1"/>
        </w:rPr>
        <w:t>O gestor deverá</w:t>
      </w:r>
      <w:r w:rsidR="1299488A" w:rsidRPr="13B42B36">
        <w:rPr>
          <w:rFonts w:cs="Arial"/>
          <w:color w:val="000000" w:themeColor="text1"/>
        </w:rPr>
        <w:t>:</w:t>
      </w:r>
    </w:p>
    <w:p w14:paraId="71FFEB00" w14:textId="5142A91B" w:rsidR="00352755" w:rsidRPr="00352755" w:rsidRDefault="00352755" w:rsidP="00A8429D">
      <w:pPr>
        <w:widowControl w:val="0"/>
        <w:tabs>
          <w:tab w:val="left" w:pos="567"/>
          <w:tab w:val="left" w:pos="709"/>
          <w:tab w:val="left" w:pos="851"/>
        </w:tabs>
        <w:ind w:left="142"/>
        <w:rPr>
          <w:rFonts w:cs="Arial"/>
          <w:color w:val="000000"/>
          <w:szCs w:val="22"/>
        </w:rPr>
      </w:pPr>
    </w:p>
    <w:p w14:paraId="4B87571F" w14:textId="4A4D05C4" w:rsidR="00352755" w:rsidRPr="00352755" w:rsidRDefault="00352755" w:rsidP="00A8429D">
      <w:pPr>
        <w:pStyle w:val="PargrafodaLista"/>
        <w:widowControl w:val="0"/>
        <w:numPr>
          <w:ilvl w:val="0"/>
          <w:numId w:val="6"/>
        </w:numPr>
        <w:tabs>
          <w:tab w:val="left" w:pos="426"/>
          <w:tab w:val="left" w:pos="709"/>
          <w:tab w:val="left" w:pos="851"/>
        </w:tabs>
        <w:ind w:left="142" w:firstLine="0"/>
        <w:rPr>
          <w:rFonts w:cs="Arial"/>
          <w:color w:val="000000"/>
          <w:szCs w:val="22"/>
        </w:rPr>
      </w:pPr>
      <w:proofErr w:type="gramStart"/>
      <w:r>
        <w:t>realizar</w:t>
      </w:r>
      <w:proofErr w:type="gramEnd"/>
      <w:r w:rsidRPr="6B3C1A67">
        <w:rPr>
          <w:rFonts w:cs="Arial"/>
          <w:color w:val="000000" w:themeColor="text1"/>
        </w:rPr>
        <w:t xml:space="preserve"> contato com o responsável nos endereços </w:t>
      </w:r>
      <w:r w:rsidR="0E1459C6" w:rsidRPr="6B3C1A67">
        <w:rPr>
          <w:rFonts w:cs="Arial"/>
          <w:color w:val="000000" w:themeColor="text1"/>
        </w:rPr>
        <w:t xml:space="preserve">indicados e </w:t>
      </w:r>
      <w:r w:rsidRPr="6B3C1A67">
        <w:rPr>
          <w:rFonts w:cs="Arial"/>
          <w:color w:val="000000" w:themeColor="text1"/>
        </w:rPr>
        <w:t>solicita</w:t>
      </w:r>
      <w:r w:rsidR="193D7895" w:rsidRPr="6B3C1A67">
        <w:rPr>
          <w:rFonts w:cs="Arial"/>
          <w:color w:val="000000" w:themeColor="text1"/>
        </w:rPr>
        <w:t>r a adoção de</w:t>
      </w:r>
      <w:r w:rsidRPr="6B3C1A67">
        <w:rPr>
          <w:rFonts w:cs="Arial"/>
          <w:color w:val="000000" w:themeColor="text1"/>
        </w:rPr>
        <w:t xml:space="preserve"> providências que garantam a integridade física e a segurança do </w:t>
      </w:r>
      <w:r w:rsidRPr="6B3C1A67">
        <w:rPr>
          <w:rFonts w:cs="Arial"/>
        </w:rPr>
        <w:t>responsável pela entrega</w:t>
      </w:r>
      <w:r w:rsidR="007A250F">
        <w:rPr>
          <w:rFonts w:cs="Arial"/>
        </w:rPr>
        <w:t>;</w:t>
      </w:r>
    </w:p>
    <w:p w14:paraId="22261E00" w14:textId="77777777" w:rsidR="00352755" w:rsidRPr="00505A62" w:rsidRDefault="00352755" w:rsidP="00A8429D">
      <w:pPr>
        <w:widowControl w:val="0"/>
        <w:tabs>
          <w:tab w:val="left" w:pos="426"/>
          <w:tab w:val="left" w:pos="709"/>
          <w:tab w:val="left" w:pos="851"/>
        </w:tabs>
        <w:ind w:left="142"/>
        <w:rPr>
          <w:rFonts w:cs="Arial"/>
          <w:color w:val="000000"/>
          <w:szCs w:val="22"/>
        </w:rPr>
      </w:pPr>
    </w:p>
    <w:p w14:paraId="2B59A265" w14:textId="77777777" w:rsidR="00352755" w:rsidRPr="00505A62" w:rsidRDefault="00352755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  <w:rPr>
          <w:rFonts w:cs="Arial"/>
          <w:color w:val="000000"/>
          <w:szCs w:val="22"/>
        </w:rPr>
      </w:pPr>
      <w:proofErr w:type="gramStart"/>
      <w:r w:rsidRPr="6B3C1A67">
        <w:rPr>
          <w:rFonts w:cs="Arial"/>
          <w:color w:val="000000" w:themeColor="text1"/>
        </w:rPr>
        <w:t>verificar</w:t>
      </w:r>
      <w:proofErr w:type="gramEnd"/>
      <w:r w:rsidRPr="6B3C1A67">
        <w:rPr>
          <w:rFonts w:cs="Arial"/>
          <w:color w:val="000000" w:themeColor="text1"/>
        </w:rPr>
        <w:t>, de imediato, a necessidade de suspensão da entrega;</w:t>
      </w:r>
    </w:p>
    <w:p w14:paraId="28B7BF9B" w14:textId="77777777" w:rsidR="00352755" w:rsidRPr="00505A62" w:rsidRDefault="00352755" w:rsidP="00A8429D">
      <w:pPr>
        <w:widowControl w:val="0"/>
        <w:tabs>
          <w:tab w:val="left" w:pos="426"/>
        </w:tabs>
        <w:ind w:left="142"/>
        <w:rPr>
          <w:rFonts w:cs="Arial"/>
          <w:color w:val="000000"/>
          <w:szCs w:val="22"/>
        </w:rPr>
      </w:pPr>
    </w:p>
    <w:p w14:paraId="2C3E58A7" w14:textId="77777777" w:rsidR="00352755" w:rsidRPr="00352755" w:rsidRDefault="00352755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  <w:rPr>
          <w:rFonts w:cs="Arial"/>
        </w:rPr>
      </w:pPr>
      <w:proofErr w:type="gramStart"/>
      <w:r w:rsidRPr="6B3C1A67">
        <w:rPr>
          <w:rFonts w:cs="Arial"/>
          <w:color w:val="000000" w:themeColor="text1"/>
        </w:rPr>
        <w:t>emitir</w:t>
      </w:r>
      <w:proofErr w:type="gramEnd"/>
      <w:r w:rsidRPr="6B3C1A67">
        <w:rPr>
          <w:rFonts w:cs="Arial"/>
          <w:color w:val="000000" w:themeColor="text1"/>
        </w:rPr>
        <w:t xml:space="preserve"> e entregar carta a todos os envolvidos informando a suspensão da entrega e o motivo, caso o problema persista.</w:t>
      </w:r>
    </w:p>
    <w:p w14:paraId="6EDBD31C" w14:textId="77777777" w:rsidR="00825865" w:rsidRPr="003B10B1" w:rsidRDefault="00825865" w:rsidP="00A8429D">
      <w:pPr>
        <w:widowControl w:val="0"/>
        <w:ind w:left="142"/>
        <w:rPr>
          <w:rFonts w:cs="Arial"/>
          <w:szCs w:val="22"/>
        </w:rPr>
      </w:pPr>
    </w:p>
    <w:p w14:paraId="023ECE37" w14:textId="77777777" w:rsidR="008C163C" w:rsidRPr="003B10B1" w:rsidRDefault="008C163C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As encomendas</w:t>
      </w:r>
      <w:r w:rsidR="00874222" w:rsidRPr="13B42B36">
        <w:rPr>
          <w:rFonts w:cs="Arial"/>
        </w:rPr>
        <w:t xml:space="preserve"> (exceto Correios Mini Envios)</w:t>
      </w:r>
      <w:r w:rsidRPr="13B42B36">
        <w:rPr>
          <w:rFonts w:cs="Arial"/>
        </w:rPr>
        <w:t xml:space="preserve"> deverão ser entregues, mediante assinatura, a qualquer pessoa adulta, que se apresente para receb</w:t>
      </w:r>
      <w:r w:rsidR="003B10B1" w:rsidRPr="13B42B36">
        <w:rPr>
          <w:rFonts w:cs="Arial"/>
        </w:rPr>
        <w:t>ê</w:t>
      </w:r>
      <w:r w:rsidRPr="13B42B36">
        <w:rPr>
          <w:rFonts w:cs="Arial"/>
        </w:rPr>
        <w:t>-las no endereço indicado.</w:t>
      </w:r>
    </w:p>
    <w:p w14:paraId="3E79BCF7" w14:textId="77777777" w:rsidR="00874222" w:rsidRPr="003B10B1" w:rsidRDefault="00874222" w:rsidP="00A8429D">
      <w:pPr>
        <w:widowControl w:val="0"/>
        <w:ind w:left="142"/>
        <w:rPr>
          <w:rFonts w:cs="Arial"/>
          <w:szCs w:val="22"/>
        </w:rPr>
      </w:pPr>
    </w:p>
    <w:p w14:paraId="5F533748" w14:textId="77777777" w:rsidR="00140054" w:rsidRPr="008A1E17" w:rsidRDefault="00140054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A encomenda não poderá ser aberta pelo destinatário, antes do seu recebimento, exceto quando houver previsão contratual, conforme MANCAT 16/3 Anexo 2.</w:t>
      </w:r>
    </w:p>
    <w:p w14:paraId="167CB70D" w14:textId="77777777" w:rsidR="00140054" w:rsidRPr="00BA3DBC" w:rsidRDefault="00140054" w:rsidP="00A8429D">
      <w:pPr>
        <w:widowControl w:val="0"/>
        <w:ind w:left="142"/>
        <w:rPr>
          <w:rFonts w:cs="Arial"/>
          <w:szCs w:val="22"/>
        </w:rPr>
      </w:pPr>
    </w:p>
    <w:p w14:paraId="498724CB" w14:textId="096F8BFD" w:rsidR="001F0322" w:rsidRPr="001F0322" w:rsidRDefault="001F0322" w:rsidP="269CC179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</w:rPr>
      </w:pPr>
      <w:r w:rsidRPr="13B42B36">
        <w:rPr>
          <w:rFonts w:cs="Arial"/>
        </w:rPr>
        <w:t>As encomendas poderão ser entregues</w:t>
      </w:r>
      <w:r w:rsidR="3F2E262C" w:rsidRPr="13B42B36">
        <w:rPr>
          <w:rFonts w:cs="Arial"/>
        </w:rPr>
        <w:t xml:space="preserve"> </w:t>
      </w:r>
      <w:r w:rsidR="3F2E262C" w:rsidRPr="00283C15">
        <w:rPr>
          <w:rFonts w:cs="Arial"/>
        </w:rPr>
        <w:t>também</w:t>
      </w:r>
      <w:r w:rsidRPr="00283C15">
        <w:rPr>
          <w:rFonts w:cs="Arial"/>
        </w:rPr>
        <w:t xml:space="preserve">: </w:t>
      </w:r>
    </w:p>
    <w:p w14:paraId="609B6CFD" w14:textId="77777777" w:rsidR="001F0322" w:rsidRDefault="001F0322" w:rsidP="00A8429D">
      <w:pPr>
        <w:widowControl w:val="0"/>
        <w:suppressLineNumbers/>
        <w:tabs>
          <w:tab w:val="left" w:pos="567"/>
        </w:tabs>
        <w:suppressAutoHyphens/>
        <w:ind w:left="142"/>
        <w:rPr>
          <w:rFonts w:cs="Arial"/>
          <w:bCs w:val="0"/>
          <w:szCs w:val="22"/>
          <w:lang w:eastAsia="ar-SA"/>
        </w:rPr>
      </w:pPr>
    </w:p>
    <w:p w14:paraId="45B11FAB" w14:textId="02A34F8B" w:rsidR="001F0322" w:rsidRDefault="001F0322" w:rsidP="269CC179">
      <w:pPr>
        <w:widowControl w:val="0"/>
        <w:numPr>
          <w:ilvl w:val="0"/>
          <w:numId w:val="10"/>
        </w:numPr>
        <w:suppressLineNumbers/>
        <w:tabs>
          <w:tab w:val="left" w:pos="426"/>
        </w:tabs>
        <w:suppressAutoHyphens/>
        <w:ind w:left="142" w:firstLine="0"/>
        <w:rPr>
          <w:rFonts w:cs="Arial"/>
        </w:rPr>
      </w:pPr>
      <w:proofErr w:type="gramStart"/>
      <w:r w:rsidRPr="269CC179">
        <w:rPr>
          <w:rFonts w:cs="Arial"/>
          <w:lang w:eastAsia="ar-SA"/>
        </w:rPr>
        <w:t>no</w:t>
      </w:r>
      <w:proofErr w:type="gramEnd"/>
      <w:r w:rsidRPr="269CC179">
        <w:rPr>
          <w:rFonts w:cs="Arial"/>
          <w:lang w:eastAsia="ar-SA"/>
        </w:rPr>
        <w:t xml:space="preserve"> endereço do vizinho</w:t>
      </w:r>
      <w:r w:rsidR="58D0A1CD" w:rsidRPr="269CC179">
        <w:rPr>
          <w:rFonts w:cs="Arial"/>
          <w:lang w:eastAsia="ar-SA"/>
        </w:rPr>
        <w:t>,</w:t>
      </w:r>
      <w:r w:rsidRPr="269CC179">
        <w:rPr>
          <w:rFonts w:cs="Arial"/>
          <w:lang w:eastAsia="ar-SA"/>
        </w:rPr>
        <w:t xml:space="preserve"> </w:t>
      </w:r>
      <w:r w:rsidRPr="269CC179">
        <w:rPr>
          <w:rFonts w:cs="Arial"/>
        </w:rPr>
        <w:t>quando expressamente autorizado pelo remetente no rótulo de endereçamento</w:t>
      </w:r>
      <w:r w:rsidR="00611346" w:rsidRPr="269CC179">
        <w:rPr>
          <w:rFonts w:cs="Arial"/>
        </w:rPr>
        <w:t>;</w:t>
      </w:r>
    </w:p>
    <w:p w14:paraId="3718C354" w14:textId="77777777" w:rsidR="001F0322" w:rsidRDefault="001F0322" w:rsidP="00A8429D">
      <w:pPr>
        <w:widowControl w:val="0"/>
        <w:suppressLineNumbers/>
        <w:tabs>
          <w:tab w:val="left" w:pos="426"/>
        </w:tabs>
        <w:suppressAutoHyphens/>
        <w:ind w:left="142"/>
        <w:rPr>
          <w:rFonts w:cs="Arial"/>
          <w:szCs w:val="22"/>
        </w:rPr>
      </w:pPr>
    </w:p>
    <w:p w14:paraId="4C0A500C" w14:textId="77777777" w:rsidR="001F0322" w:rsidRPr="003B10B1" w:rsidRDefault="001F0322" w:rsidP="00A8429D">
      <w:pPr>
        <w:widowControl w:val="0"/>
        <w:numPr>
          <w:ilvl w:val="0"/>
          <w:numId w:val="10"/>
        </w:numPr>
        <w:suppressLineNumbers/>
        <w:tabs>
          <w:tab w:val="left" w:pos="426"/>
        </w:tabs>
        <w:suppressAutoHyphens/>
        <w:ind w:left="142" w:firstLine="0"/>
        <w:rPr>
          <w:rFonts w:cs="Arial"/>
          <w:szCs w:val="22"/>
        </w:rPr>
      </w:pPr>
      <w:proofErr w:type="gramStart"/>
      <w:r w:rsidRPr="003B10B1">
        <w:rPr>
          <w:rFonts w:cs="Arial"/>
          <w:szCs w:val="22"/>
        </w:rPr>
        <w:t>em</w:t>
      </w:r>
      <w:proofErr w:type="gramEnd"/>
      <w:r w:rsidRPr="003B10B1">
        <w:rPr>
          <w:rFonts w:cs="Arial"/>
          <w:szCs w:val="22"/>
        </w:rPr>
        <w:t xml:space="preserve"> Caixa de Correio Inteligente (CCI);</w:t>
      </w:r>
    </w:p>
    <w:p w14:paraId="42ADB0BB" w14:textId="77777777" w:rsidR="001F0322" w:rsidRPr="003B10B1" w:rsidRDefault="001F0322" w:rsidP="00A8429D">
      <w:pPr>
        <w:pStyle w:val="PargrafodaLista"/>
        <w:tabs>
          <w:tab w:val="left" w:pos="426"/>
        </w:tabs>
        <w:ind w:left="142"/>
        <w:rPr>
          <w:rFonts w:cs="Arial"/>
          <w:szCs w:val="22"/>
        </w:rPr>
      </w:pPr>
    </w:p>
    <w:p w14:paraId="1C61BDA4" w14:textId="77777777" w:rsidR="001F0322" w:rsidRPr="003B10B1" w:rsidRDefault="001F0322" w:rsidP="00A8429D">
      <w:pPr>
        <w:widowControl w:val="0"/>
        <w:numPr>
          <w:ilvl w:val="0"/>
          <w:numId w:val="10"/>
        </w:numPr>
        <w:suppressLineNumbers/>
        <w:tabs>
          <w:tab w:val="left" w:pos="426"/>
        </w:tabs>
        <w:suppressAutoHyphens/>
        <w:ind w:left="142" w:firstLine="0"/>
        <w:rPr>
          <w:rFonts w:cs="Arial"/>
        </w:rPr>
      </w:pPr>
      <w:proofErr w:type="gramStart"/>
      <w:r w:rsidRPr="6B3C1A67">
        <w:rPr>
          <w:rFonts w:cs="Arial"/>
        </w:rPr>
        <w:t>em</w:t>
      </w:r>
      <w:proofErr w:type="gramEnd"/>
      <w:r w:rsidRPr="6B3C1A67">
        <w:rPr>
          <w:rFonts w:cs="Arial"/>
        </w:rPr>
        <w:t xml:space="preserve"> </w:t>
      </w:r>
      <w:proofErr w:type="spellStart"/>
      <w:r w:rsidRPr="6B3C1A67">
        <w:rPr>
          <w:rFonts w:cs="Arial"/>
          <w:i/>
          <w:iCs/>
        </w:rPr>
        <w:t>locker</w:t>
      </w:r>
      <w:proofErr w:type="spellEnd"/>
      <w:r w:rsidR="00E14E27" w:rsidRPr="6B3C1A67">
        <w:rPr>
          <w:rFonts w:cs="Arial"/>
        </w:rPr>
        <w:t>.</w:t>
      </w:r>
    </w:p>
    <w:p w14:paraId="6CB50FE5" w14:textId="77777777" w:rsidR="00611346" w:rsidRPr="003B10B1" w:rsidRDefault="00611346" w:rsidP="00A8429D">
      <w:pPr>
        <w:widowControl w:val="0"/>
        <w:tabs>
          <w:tab w:val="left" w:pos="284"/>
        </w:tabs>
        <w:ind w:left="142"/>
        <w:rPr>
          <w:rFonts w:cs="Arial"/>
          <w:b/>
          <w:szCs w:val="22"/>
        </w:rPr>
      </w:pPr>
    </w:p>
    <w:p w14:paraId="792FC3CB" w14:textId="77777777" w:rsidR="00140054" w:rsidRPr="003B10B1" w:rsidRDefault="00140054" w:rsidP="00A8429D">
      <w:pPr>
        <w:widowControl w:val="0"/>
        <w:numPr>
          <w:ilvl w:val="1"/>
          <w:numId w:val="1"/>
        </w:numPr>
        <w:tabs>
          <w:tab w:val="clear" w:pos="858"/>
          <w:tab w:val="num" w:pos="426"/>
          <w:tab w:val="num" w:pos="567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Em caso de não entrega, deve</w:t>
      </w:r>
      <w:r w:rsidR="008C163C" w:rsidRPr="13B42B36">
        <w:rPr>
          <w:rFonts w:cs="Arial"/>
        </w:rPr>
        <w:t xml:space="preserve">-se </w:t>
      </w:r>
      <w:r w:rsidR="00874222" w:rsidRPr="13B42B36">
        <w:rPr>
          <w:rFonts w:cs="Arial"/>
        </w:rPr>
        <w:t>anotar</w:t>
      </w:r>
      <w:r w:rsidR="008C163C" w:rsidRPr="13B42B36">
        <w:rPr>
          <w:rFonts w:cs="Arial"/>
        </w:rPr>
        <w:t xml:space="preserve"> no objeto, </w:t>
      </w:r>
      <w:r w:rsidRPr="13B42B36">
        <w:rPr>
          <w:rFonts w:cs="Arial"/>
        </w:rPr>
        <w:t>próximo aos dados do destinatário</w:t>
      </w:r>
      <w:r w:rsidR="008C163C" w:rsidRPr="13B42B36">
        <w:rPr>
          <w:rFonts w:cs="Arial"/>
        </w:rPr>
        <w:t xml:space="preserve">, </w:t>
      </w:r>
      <w:r>
        <w:t>a data</w:t>
      </w:r>
      <w:r w:rsidR="00874222">
        <w:t xml:space="preserve"> e </w:t>
      </w:r>
      <w:r w:rsidRPr="13B42B36">
        <w:rPr>
          <w:rFonts w:cs="Arial"/>
        </w:rPr>
        <w:t>a sigla correspondente ao motivo d</w:t>
      </w:r>
      <w:r w:rsidR="008C163C" w:rsidRPr="13B42B36">
        <w:rPr>
          <w:rFonts w:cs="Arial"/>
        </w:rPr>
        <w:t>a</w:t>
      </w:r>
      <w:r w:rsidRPr="13B42B36">
        <w:rPr>
          <w:rFonts w:cs="Arial"/>
        </w:rPr>
        <w:t xml:space="preserve"> não entrega, conforme abaixo:</w:t>
      </w:r>
    </w:p>
    <w:p w14:paraId="38772979" w14:textId="77777777" w:rsidR="00140054" w:rsidRPr="003B10B1" w:rsidRDefault="00140054" w:rsidP="00A8429D">
      <w:pPr>
        <w:widowControl w:val="0"/>
        <w:tabs>
          <w:tab w:val="left" w:pos="426"/>
        </w:tabs>
        <w:ind w:left="142"/>
        <w:rPr>
          <w:rFonts w:cs="Arial"/>
        </w:rPr>
      </w:pPr>
    </w:p>
    <w:p w14:paraId="0900DFF8" w14:textId="7EDC9BF6" w:rsidR="6B3C1A67" w:rsidRDefault="6B3C1A67" w:rsidP="00A8429D">
      <w:pPr>
        <w:widowControl w:val="0"/>
        <w:tabs>
          <w:tab w:val="left" w:pos="426"/>
        </w:tabs>
        <w:ind w:left="142"/>
        <w:rPr>
          <w:rFonts w:cs="Arial"/>
        </w:rPr>
      </w:pPr>
    </w:p>
    <w:p w14:paraId="35FE8BB2" w14:textId="4C906062" w:rsidR="6B3C1A67" w:rsidRDefault="6B3C1A67" w:rsidP="00A8429D">
      <w:pPr>
        <w:widowControl w:val="0"/>
        <w:tabs>
          <w:tab w:val="left" w:pos="426"/>
        </w:tabs>
        <w:ind w:left="142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3233"/>
      </w:tblGrid>
      <w:tr w:rsidR="00140054" w:rsidRPr="00505A62" w14:paraId="3C04474C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4E7EE1FF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b/>
                <w:color w:val="000000"/>
                <w:szCs w:val="22"/>
              </w:rPr>
            </w:pPr>
            <w:r w:rsidRPr="00505A62">
              <w:rPr>
                <w:rFonts w:cs="Arial"/>
                <w:b/>
                <w:color w:val="000000"/>
                <w:szCs w:val="22"/>
              </w:rPr>
              <w:t>Sigla</w:t>
            </w:r>
          </w:p>
        </w:tc>
        <w:tc>
          <w:tcPr>
            <w:tcW w:w="0" w:type="auto"/>
            <w:shd w:val="clear" w:color="auto" w:fill="auto"/>
          </w:tcPr>
          <w:p w14:paraId="74B0C1B6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b/>
                <w:color w:val="000000"/>
                <w:szCs w:val="22"/>
              </w:rPr>
            </w:pPr>
            <w:r w:rsidRPr="00505A62">
              <w:rPr>
                <w:rFonts w:cs="Arial"/>
                <w:b/>
                <w:color w:val="000000"/>
                <w:szCs w:val="22"/>
              </w:rPr>
              <w:t>Motivo</w:t>
            </w:r>
          </w:p>
        </w:tc>
      </w:tr>
      <w:tr w:rsidR="00140054" w:rsidRPr="00505A62" w14:paraId="413A7A42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0B3002E8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BEC3F05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destinatário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ausente</w:t>
            </w:r>
          </w:p>
        </w:tc>
      </w:tr>
      <w:tr w:rsidR="00140054" w:rsidRPr="00505A62" w14:paraId="02A2E479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7B710ED7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3B533848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endereço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insuficiente</w:t>
            </w:r>
          </w:p>
        </w:tc>
      </w:tr>
      <w:tr w:rsidR="00140054" w:rsidRPr="00505A62" w14:paraId="53CE16EA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3E239FEB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77BAC96B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não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existe o número indicado</w:t>
            </w:r>
          </w:p>
        </w:tc>
      </w:tr>
      <w:tr w:rsidR="00140054" w:rsidRPr="00505A62" w14:paraId="654EBBC9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2451F164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6A64FC2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falecido</w:t>
            </w:r>
            <w:proofErr w:type="gramEnd"/>
          </w:p>
        </w:tc>
      </w:tr>
      <w:tr w:rsidR="00140054" w:rsidRPr="00505A62" w14:paraId="2C7E1720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18870708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0F257ECC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destinatário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mudou-se</w:t>
            </w:r>
          </w:p>
        </w:tc>
      </w:tr>
      <w:tr w:rsidR="00140054" w:rsidRPr="00505A62" w14:paraId="3E3AE4D5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7C49F73F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R</w:t>
            </w:r>
          </w:p>
        </w:tc>
        <w:tc>
          <w:tcPr>
            <w:tcW w:w="0" w:type="auto"/>
            <w:shd w:val="clear" w:color="auto" w:fill="auto"/>
          </w:tcPr>
          <w:p w14:paraId="3C9F16CF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objeto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recusado</w:t>
            </w:r>
          </w:p>
        </w:tc>
      </w:tr>
      <w:tr w:rsidR="00140054" w:rsidRPr="00505A62" w14:paraId="0841F1F6" w14:textId="77777777" w:rsidTr="001E1831">
        <w:trPr>
          <w:jc w:val="center"/>
        </w:trPr>
        <w:tc>
          <w:tcPr>
            <w:tcW w:w="0" w:type="auto"/>
            <w:shd w:val="clear" w:color="auto" w:fill="auto"/>
          </w:tcPr>
          <w:p w14:paraId="74698CDA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jc w:val="center"/>
              <w:rPr>
                <w:rFonts w:cs="Arial"/>
                <w:color w:val="000000"/>
                <w:szCs w:val="22"/>
              </w:rPr>
            </w:pPr>
            <w:r w:rsidRPr="00505A62">
              <w:rPr>
                <w:rFonts w:cs="Arial"/>
                <w:color w:val="000000"/>
                <w:szCs w:val="22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104D805C" w14:textId="77777777" w:rsidR="00140054" w:rsidRPr="00505A62" w:rsidRDefault="00140054" w:rsidP="00A8429D">
            <w:pPr>
              <w:widowControl w:val="0"/>
              <w:tabs>
                <w:tab w:val="left" w:pos="426"/>
              </w:tabs>
              <w:ind w:left="142"/>
              <w:rPr>
                <w:rFonts w:cs="Arial"/>
                <w:color w:val="000000"/>
                <w:szCs w:val="22"/>
              </w:rPr>
            </w:pPr>
            <w:proofErr w:type="gramStart"/>
            <w:r w:rsidRPr="00505A62">
              <w:rPr>
                <w:rFonts w:cs="Arial"/>
                <w:color w:val="000000"/>
                <w:szCs w:val="22"/>
              </w:rPr>
              <w:t>destinatário</w:t>
            </w:r>
            <w:proofErr w:type="gramEnd"/>
            <w:r w:rsidRPr="00505A62">
              <w:rPr>
                <w:rFonts w:cs="Arial"/>
                <w:color w:val="000000"/>
                <w:szCs w:val="22"/>
              </w:rPr>
              <w:t xml:space="preserve"> desconhecido</w:t>
            </w:r>
          </w:p>
        </w:tc>
      </w:tr>
    </w:tbl>
    <w:p w14:paraId="64EC281B" w14:textId="77777777" w:rsidR="00140054" w:rsidRPr="00505A62" w:rsidRDefault="00140054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color w:val="000000"/>
          <w:szCs w:val="22"/>
        </w:rPr>
      </w:pPr>
    </w:p>
    <w:p w14:paraId="52CB876C" w14:textId="4F31BC28" w:rsidR="00874222" w:rsidRPr="00874222" w:rsidRDefault="00874222" w:rsidP="269CC179">
      <w:pPr>
        <w:pStyle w:val="cabeca"/>
        <w:widowControl w:val="0"/>
        <w:numPr>
          <w:ilvl w:val="2"/>
          <w:numId w:val="1"/>
        </w:numPr>
        <w:tabs>
          <w:tab w:val="clear" w:pos="930"/>
          <w:tab w:val="num" w:pos="426"/>
        </w:tabs>
        <w:ind w:left="142" w:right="0" w:firstLine="0"/>
        <w:rPr>
          <w:rFonts w:cs="Arial"/>
          <w:color w:val="000000"/>
        </w:rPr>
      </w:pPr>
      <w:r w:rsidRPr="13B42B36">
        <w:rPr>
          <w:rFonts w:cs="Arial"/>
        </w:rPr>
        <w:t>Quando</w:t>
      </w:r>
      <w:r w:rsidRPr="13B42B36">
        <w:rPr>
          <w:color w:val="000000" w:themeColor="text1"/>
        </w:rPr>
        <w:t xml:space="preserve"> o motivo for </w:t>
      </w:r>
      <w:r w:rsidR="46A542E5" w:rsidRPr="13B42B36">
        <w:rPr>
          <w:color w:val="000000" w:themeColor="text1"/>
        </w:rPr>
        <w:t>“</w:t>
      </w:r>
      <w:r w:rsidRPr="13B42B36">
        <w:rPr>
          <w:color w:val="000000" w:themeColor="text1"/>
        </w:rPr>
        <w:t>ausente</w:t>
      </w:r>
      <w:r w:rsidR="0B2C8C59" w:rsidRPr="13B42B36">
        <w:rPr>
          <w:color w:val="000000" w:themeColor="text1"/>
        </w:rPr>
        <w:t>”</w:t>
      </w:r>
      <w:r w:rsidRPr="13B42B36">
        <w:rPr>
          <w:color w:val="000000" w:themeColor="text1"/>
        </w:rPr>
        <w:t>, anotar nas encomendas o horário e o número da tentativa de entrega.</w:t>
      </w:r>
    </w:p>
    <w:p w14:paraId="65171E7D" w14:textId="77777777" w:rsidR="00874222" w:rsidRPr="00874222" w:rsidRDefault="00874222" w:rsidP="00A8429D">
      <w:pPr>
        <w:pStyle w:val="cabeca"/>
        <w:widowControl w:val="0"/>
        <w:tabs>
          <w:tab w:val="left" w:pos="567"/>
        </w:tabs>
        <w:ind w:left="142" w:right="0"/>
        <w:rPr>
          <w:rFonts w:cs="Arial"/>
          <w:color w:val="000000"/>
          <w:szCs w:val="22"/>
        </w:rPr>
      </w:pPr>
    </w:p>
    <w:p w14:paraId="42F97C99" w14:textId="52D98E0B" w:rsidR="00140054" w:rsidRPr="00505A62" w:rsidRDefault="00874222" w:rsidP="269CC179">
      <w:pPr>
        <w:pStyle w:val="cabeca"/>
        <w:widowControl w:val="0"/>
        <w:numPr>
          <w:ilvl w:val="2"/>
          <w:numId w:val="1"/>
        </w:numPr>
        <w:tabs>
          <w:tab w:val="clear" w:pos="930"/>
          <w:tab w:val="num" w:pos="426"/>
        </w:tabs>
        <w:ind w:left="142" w:right="0" w:firstLine="0"/>
        <w:rPr>
          <w:rFonts w:cs="Arial"/>
          <w:color w:val="000000"/>
        </w:rPr>
      </w:pPr>
      <w:r w:rsidRPr="13B42B36">
        <w:rPr>
          <w:rFonts w:cs="Arial"/>
        </w:rPr>
        <w:t>Quando</w:t>
      </w:r>
      <w:r w:rsidR="00140054" w:rsidRPr="13B42B36">
        <w:rPr>
          <w:color w:val="000000" w:themeColor="text1"/>
        </w:rPr>
        <w:t xml:space="preserve"> o motivo for </w:t>
      </w:r>
      <w:r w:rsidR="00FA99C3" w:rsidRPr="13B42B36">
        <w:rPr>
          <w:color w:val="000000" w:themeColor="text1"/>
        </w:rPr>
        <w:t>“</w:t>
      </w:r>
      <w:r w:rsidR="00140054" w:rsidRPr="13B42B36">
        <w:rPr>
          <w:color w:val="000000" w:themeColor="text1"/>
        </w:rPr>
        <w:t xml:space="preserve">endereço </w:t>
      </w:r>
      <w:r w:rsidR="00140054">
        <w:t>insuficiente</w:t>
      </w:r>
      <w:r w:rsidR="67B6EFC2">
        <w:t>”</w:t>
      </w:r>
      <w:r w:rsidR="00140054">
        <w:t xml:space="preserve">, </w:t>
      </w:r>
      <w:r w:rsidR="008C163C">
        <w:t>deve-se</w:t>
      </w:r>
      <w:r w:rsidR="008C163C" w:rsidRPr="13B42B36">
        <w:rPr>
          <w:color w:val="000000" w:themeColor="text1"/>
        </w:rPr>
        <w:t xml:space="preserve"> </w:t>
      </w:r>
      <w:r w:rsidR="00140054" w:rsidRPr="13B42B36">
        <w:rPr>
          <w:color w:val="000000" w:themeColor="text1"/>
        </w:rPr>
        <w:t>especificar qual informação está faltando para</w:t>
      </w:r>
      <w:r w:rsidRPr="13B42B36">
        <w:rPr>
          <w:color w:val="000000" w:themeColor="text1"/>
        </w:rPr>
        <w:t xml:space="preserve"> identificar o local de entrega.</w:t>
      </w:r>
    </w:p>
    <w:p w14:paraId="782DD597" w14:textId="77777777" w:rsidR="00140054" w:rsidRPr="00505A62" w:rsidRDefault="00140054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color w:val="000000"/>
          <w:szCs w:val="22"/>
        </w:rPr>
      </w:pPr>
    </w:p>
    <w:p w14:paraId="11680429" w14:textId="183AEDA4" w:rsidR="003C6D3E" w:rsidRDefault="003C6D3E" w:rsidP="269CC179">
      <w:pPr>
        <w:pStyle w:val="cabeca"/>
        <w:widowControl w:val="0"/>
        <w:numPr>
          <w:ilvl w:val="2"/>
          <w:numId w:val="1"/>
        </w:numPr>
        <w:tabs>
          <w:tab w:val="clear" w:pos="930"/>
          <w:tab w:val="num" w:pos="426"/>
        </w:tabs>
        <w:ind w:left="142" w:right="0" w:firstLine="0"/>
        <w:rPr>
          <w:rFonts w:cs="Arial"/>
        </w:rPr>
      </w:pPr>
      <w:r w:rsidRPr="13B42B36">
        <w:rPr>
          <w:rFonts w:cs="Arial"/>
        </w:rPr>
        <w:t xml:space="preserve">Quando o motivo for </w:t>
      </w:r>
      <w:r w:rsidR="32EB9098" w:rsidRPr="13B42B36">
        <w:rPr>
          <w:rFonts w:cs="Arial"/>
        </w:rPr>
        <w:t>“</w:t>
      </w:r>
      <w:r w:rsidRPr="13B42B36">
        <w:rPr>
          <w:rFonts w:cs="Arial"/>
        </w:rPr>
        <w:t>falecido</w:t>
      </w:r>
      <w:r w:rsidR="440238D2" w:rsidRPr="13B42B36">
        <w:rPr>
          <w:rFonts w:cs="Arial"/>
        </w:rPr>
        <w:t>”</w:t>
      </w:r>
      <w:r w:rsidRPr="13B42B36">
        <w:rPr>
          <w:rFonts w:cs="Arial"/>
        </w:rPr>
        <w:t xml:space="preserve">, </w:t>
      </w:r>
      <w:r w:rsidR="00283C15">
        <w:rPr>
          <w:rFonts w:cs="Arial"/>
        </w:rPr>
        <w:t>“</w:t>
      </w:r>
      <w:r w:rsidRPr="13B42B36">
        <w:rPr>
          <w:rFonts w:cs="Arial"/>
        </w:rPr>
        <w:t>mudou-se</w:t>
      </w:r>
      <w:r w:rsidR="00283C15">
        <w:rPr>
          <w:rFonts w:cs="Arial"/>
        </w:rPr>
        <w:t>”</w:t>
      </w:r>
      <w:r w:rsidRPr="13B42B36">
        <w:rPr>
          <w:rFonts w:cs="Arial"/>
        </w:rPr>
        <w:t xml:space="preserve">, </w:t>
      </w:r>
      <w:r w:rsidR="00283C15">
        <w:rPr>
          <w:rFonts w:cs="Arial"/>
        </w:rPr>
        <w:t>“</w:t>
      </w:r>
      <w:r w:rsidRPr="13B42B36">
        <w:rPr>
          <w:rFonts w:cs="Arial"/>
        </w:rPr>
        <w:t>recusado</w:t>
      </w:r>
      <w:r w:rsidR="00283C15">
        <w:rPr>
          <w:rFonts w:cs="Arial"/>
        </w:rPr>
        <w:t>”</w:t>
      </w:r>
      <w:r w:rsidRPr="13B42B36">
        <w:rPr>
          <w:rFonts w:cs="Arial"/>
        </w:rPr>
        <w:t xml:space="preserve"> ou </w:t>
      </w:r>
      <w:r w:rsidR="00283C15">
        <w:rPr>
          <w:rFonts w:cs="Arial"/>
        </w:rPr>
        <w:t>“</w:t>
      </w:r>
      <w:r w:rsidRPr="13B42B36">
        <w:rPr>
          <w:rFonts w:cs="Arial"/>
        </w:rPr>
        <w:t>desconhecido</w:t>
      </w:r>
      <w:r w:rsidR="00283C15">
        <w:rPr>
          <w:rFonts w:cs="Arial"/>
        </w:rPr>
        <w:t>”</w:t>
      </w:r>
      <w:r w:rsidRPr="13B42B36">
        <w:rPr>
          <w:rFonts w:cs="Arial"/>
        </w:rPr>
        <w:t>, anotar o nome e pelo menos um sobrenome de quem prestou a informação.</w:t>
      </w:r>
    </w:p>
    <w:p w14:paraId="5E744793" w14:textId="77777777" w:rsidR="003C6D3E" w:rsidRDefault="003C6D3E" w:rsidP="00A8429D">
      <w:pPr>
        <w:pStyle w:val="PargrafodaLista"/>
        <w:ind w:left="142"/>
        <w:rPr>
          <w:rFonts w:cs="Arial"/>
          <w:szCs w:val="22"/>
        </w:rPr>
      </w:pPr>
    </w:p>
    <w:p w14:paraId="1FCD2D77" w14:textId="62C51F90" w:rsidR="007E608A" w:rsidRPr="00283C15" w:rsidRDefault="007E608A" w:rsidP="269CC179">
      <w:pPr>
        <w:pStyle w:val="cabeca"/>
        <w:widowControl w:val="0"/>
        <w:tabs>
          <w:tab w:val="left" w:pos="1134"/>
        </w:tabs>
        <w:ind w:left="142" w:right="0"/>
        <w:rPr>
          <w:rFonts w:cs="Arial"/>
        </w:rPr>
      </w:pPr>
      <w:r w:rsidRPr="00283C15">
        <w:rPr>
          <w:rFonts w:cs="Arial"/>
          <w:b/>
          <w:bCs/>
        </w:rPr>
        <w:t>Nota:</w:t>
      </w:r>
      <w:r w:rsidRPr="00283C15">
        <w:rPr>
          <w:rFonts w:cs="Arial"/>
        </w:rPr>
        <w:t xml:space="preserve"> caso a pessoa que prestou a informação se recuse a informar o nome, </w:t>
      </w:r>
      <w:r w:rsidR="33995773" w:rsidRPr="00283C15">
        <w:rPr>
          <w:rFonts w:cs="Arial"/>
        </w:rPr>
        <w:t xml:space="preserve">deverá ser </w:t>
      </w:r>
      <w:r w:rsidRPr="00283C15">
        <w:rPr>
          <w:rFonts w:cs="Arial"/>
        </w:rPr>
        <w:t>anota</w:t>
      </w:r>
      <w:r w:rsidR="51ED09A5" w:rsidRPr="00283C15">
        <w:rPr>
          <w:rFonts w:cs="Arial"/>
        </w:rPr>
        <w:t xml:space="preserve">do no objeto e nos demais documentos que o acompanham (AR, protocolo de entrega etc.) </w:t>
      </w:r>
      <w:r w:rsidRPr="00283C15">
        <w:rPr>
          <w:rFonts w:cs="Arial"/>
        </w:rPr>
        <w:t xml:space="preserve"> “NEGOU IDENTIFICAR-SE. </w:t>
      </w:r>
    </w:p>
    <w:p w14:paraId="5EA9CBBE" w14:textId="64A853ED" w:rsidR="269CC179" w:rsidRPr="00283C15" w:rsidRDefault="269CC179" w:rsidP="269CC179">
      <w:pPr>
        <w:pStyle w:val="cabeca"/>
        <w:widowControl w:val="0"/>
        <w:tabs>
          <w:tab w:val="left" w:pos="1134"/>
        </w:tabs>
        <w:ind w:left="142" w:right="0"/>
        <w:rPr>
          <w:rFonts w:cs="Arial"/>
        </w:rPr>
      </w:pPr>
    </w:p>
    <w:p w14:paraId="1D55E47B" w14:textId="77777777" w:rsidR="003C6D3E" w:rsidRPr="004D0C73" w:rsidRDefault="003C6D3E" w:rsidP="00A8429D">
      <w:pPr>
        <w:pStyle w:val="cabeca"/>
        <w:widowControl w:val="0"/>
        <w:numPr>
          <w:ilvl w:val="3"/>
          <w:numId w:val="1"/>
        </w:numPr>
        <w:tabs>
          <w:tab w:val="clear" w:pos="1146"/>
          <w:tab w:val="left" w:pos="851"/>
        </w:tabs>
        <w:ind w:left="142" w:right="0" w:firstLine="0"/>
        <w:rPr>
          <w:rFonts w:cs="Arial"/>
          <w:szCs w:val="22"/>
        </w:rPr>
      </w:pPr>
      <w:r w:rsidRPr="13B42B36">
        <w:rPr>
          <w:rFonts w:cs="Arial"/>
        </w:rPr>
        <w:t>Considerar como exceção, os casos de pessoas jurídicas onde a informação de “Mudou-se” esteja afixada em cartaz e não haja pessoas no endereço para prestar a informação.</w:t>
      </w:r>
    </w:p>
    <w:p w14:paraId="032B09A5" w14:textId="77777777" w:rsidR="00140054" w:rsidRPr="00505A62" w:rsidRDefault="00140054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bCs/>
          <w:color w:val="000000"/>
          <w:szCs w:val="22"/>
        </w:rPr>
      </w:pPr>
    </w:p>
    <w:p w14:paraId="251DB2F2" w14:textId="77777777" w:rsidR="001A4A12" w:rsidRPr="00874222" w:rsidRDefault="00780346" w:rsidP="00A8429D">
      <w:pPr>
        <w:pStyle w:val="cabeca"/>
        <w:widowControl w:val="0"/>
        <w:numPr>
          <w:ilvl w:val="2"/>
          <w:numId w:val="1"/>
        </w:numPr>
        <w:tabs>
          <w:tab w:val="clear" w:pos="930"/>
        </w:tabs>
        <w:ind w:left="142" w:right="0" w:firstLine="0"/>
        <w:rPr>
          <w:rFonts w:cs="Arial"/>
          <w:szCs w:val="22"/>
        </w:rPr>
      </w:pPr>
      <w:r w:rsidRPr="13B42B36">
        <w:rPr>
          <w:rFonts w:cs="Arial"/>
        </w:rPr>
        <w:t>Em caso de não entrega, o</w:t>
      </w:r>
      <w:r w:rsidR="001A4A12" w:rsidRPr="13B42B36">
        <w:rPr>
          <w:rFonts w:cs="Arial"/>
        </w:rPr>
        <w:t xml:space="preserve"> Aviso de Tentativa de Entrega/Coleta </w:t>
      </w:r>
      <w:r w:rsidRPr="13B42B36">
        <w:rPr>
          <w:rFonts w:cs="Arial"/>
        </w:rPr>
        <w:t>deverá ser deixado no endereço indicado, quando previsto para o serviço</w:t>
      </w:r>
      <w:r w:rsidR="001A4A12" w:rsidRPr="13B42B36">
        <w:rPr>
          <w:rFonts w:cs="Arial"/>
        </w:rPr>
        <w:t>.</w:t>
      </w:r>
    </w:p>
    <w:p w14:paraId="7F66A3A3" w14:textId="77777777" w:rsidR="001A4A12" w:rsidRPr="00F63B03" w:rsidRDefault="001A4A12" w:rsidP="00A8429D">
      <w:pPr>
        <w:widowControl w:val="0"/>
        <w:ind w:left="142"/>
        <w:rPr>
          <w:rFonts w:cs="Arial"/>
          <w:b/>
          <w:szCs w:val="22"/>
        </w:rPr>
      </w:pPr>
    </w:p>
    <w:p w14:paraId="1FA09E20" w14:textId="77777777" w:rsidR="001A4A12" w:rsidRPr="00F63B03" w:rsidRDefault="001A4A12" w:rsidP="00A8429D">
      <w:pPr>
        <w:widowControl w:val="0"/>
        <w:tabs>
          <w:tab w:val="left" w:pos="426"/>
        </w:tabs>
        <w:ind w:left="142"/>
        <w:rPr>
          <w:rFonts w:cs="Arial"/>
          <w:b/>
          <w:szCs w:val="22"/>
        </w:rPr>
      </w:pPr>
      <w:r w:rsidRPr="00F63B03">
        <w:rPr>
          <w:rFonts w:cs="Arial"/>
          <w:b/>
          <w:szCs w:val="22"/>
        </w:rPr>
        <w:t xml:space="preserve">Nota: </w:t>
      </w:r>
      <w:r w:rsidRPr="00F63B03">
        <w:rPr>
          <w:rFonts w:cs="Arial"/>
          <w:szCs w:val="22"/>
        </w:rPr>
        <w:t xml:space="preserve">o modelo do aviso está disponível na </w:t>
      </w:r>
      <w:r w:rsidRPr="005D1E88">
        <w:rPr>
          <w:rFonts w:cs="Arial"/>
          <w:bCs w:val="0"/>
          <w:szCs w:val="22"/>
        </w:rPr>
        <w:t>página de formulários eletrônicos</w:t>
      </w:r>
      <w:r w:rsidR="00695EDE">
        <w:rPr>
          <w:rFonts w:cs="Arial"/>
          <w:bCs w:val="0"/>
          <w:szCs w:val="22"/>
        </w:rPr>
        <w:t xml:space="preserve"> da intranet/</w:t>
      </w:r>
      <w:proofErr w:type="spellStart"/>
      <w:r w:rsidR="00695EDE">
        <w:rPr>
          <w:rFonts w:cs="Arial"/>
          <w:bCs w:val="0"/>
          <w:szCs w:val="22"/>
        </w:rPr>
        <w:t>cs</w:t>
      </w:r>
      <w:proofErr w:type="spellEnd"/>
      <w:r w:rsidRPr="00F63B03">
        <w:rPr>
          <w:rFonts w:cs="Arial"/>
          <w:szCs w:val="22"/>
        </w:rPr>
        <w:t>.</w:t>
      </w:r>
    </w:p>
    <w:p w14:paraId="6FDEF97B" w14:textId="77777777" w:rsidR="001A4A12" w:rsidRDefault="001A4A12" w:rsidP="00A8429D">
      <w:pPr>
        <w:widowControl w:val="0"/>
        <w:ind w:left="142"/>
        <w:rPr>
          <w:rFonts w:cs="Arial"/>
          <w:bCs w:val="0"/>
          <w:szCs w:val="22"/>
          <w:lang w:eastAsia="ar-SA"/>
        </w:rPr>
      </w:pPr>
    </w:p>
    <w:p w14:paraId="5815C4F0" w14:textId="77777777" w:rsidR="00611346" w:rsidRPr="00B279A0" w:rsidRDefault="00611346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Cs w:val="0"/>
          <w:szCs w:val="22"/>
          <w:lang w:eastAsia="ar-SA"/>
        </w:rPr>
      </w:pPr>
      <w:r w:rsidRPr="13B42B36">
        <w:rPr>
          <w:rFonts w:cs="Arial"/>
          <w:lang w:eastAsia="ar-SA"/>
        </w:rPr>
        <w:t>Os objetos não entregues deverão ser encaminhados para entrega interna ou devolvidos ao remetente, conforme previsto para cada serviço ou em contrato.</w:t>
      </w:r>
    </w:p>
    <w:p w14:paraId="563122B2" w14:textId="77777777" w:rsidR="008A1E17" w:rsidRDefault="008A1E17" w:rsidP="00A8429D">
      <w:pPr>
        <w:widowControl w:val="0"/>
        <w:ind w:left="142"/>
        <w:rPr>
          <w:rFonts w:cs="Arial"/>
          <w:strike/>
          <w:szCs w:val="22"/>
        </w:rPr>
      </w:pPr>
    </w:p>
    <w:p w14:paraId="360CFC01" w14:textId="77777777" w:rsidR="00B039FE" w:rsidRPr="009F2E51" w:rsidRDefault="00B039FE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Cs w:val="0"/>
          <w:szCs w:val="22"/>
        </w:rPr>
      </w:pPr>
      <w:r w:rsidRPr="13B42B36">
        <w:rPr>
          <w:rFonts w:cs="Arial"/>
        </w:rPr>
        <w:t>No caso de entrega com lista impressa devem ser feitas as seguintes anotações:</w:t>
      </w:r>
    </w:p>
    <w:p w14:paraId="2B2C7713" w14:textId="77777777" w:rsidR="00B039FE" w:rsidRPr="009F2E51" w:rsidRDefault="00B039FE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bCs/>
          <w:szCs w:val="22"/>
        </w:rPr>
      </w:pPr>
    </w:p>
    <w:p w14:paraId="63E0DD08" w14:textId="77777777" w:rsidR="00B039FE" w:rsidRPr="009F2E51" w:rsidRDefault="00B039FE" w:rsidP="00A8429D">
      <w:pPr>
        <w:widowControl w:val="0"/>
        <w:numPr>
          <w:ilvl w:val="0"/>
          <w:numId w:val="2"/>
        </w:numPr>
        <w:tabs>
          <w:tab w:val="left" w:pos="426"/>
        </w:tabs>
        <w:ind w:left="142" w:right="-2" w:firstLine="0"/>
        <w:rPr>
          <w:rFonts w:cs="Arial"/>
          <w:bCs w:val="0"/>
          <w:szCs w:val="22"/>
        </w:rPr>
      </w:pPr>
      <w:proofErr w:type="gramStart"/>
      <w:r w:rsidRPr="009F2E51">
        <w:rPr>
          <w:rFonts w:cs="Arial"/>
          <w:szCs w:val="22"/>
        </w:rPr>
        <w:t>para</w:t>
      </w:r>
      <w:proofErr w:type="gramEnd"/>
      <w:r w:rsidRPr="009F2E51">
        <w:rPr>
          <w:rFonts w:cs="Arial"/>
          <w:bCs w:val="0"/>
          <w:szCs w:val="22"/>
        </w:rPr>
        <w:t xml:space="preserve"> objetos entregues:</w:t>
      </w:r>
      <w:r w:rsidRPr="009F2E51">
        <w:rPr>
          <w:rFonts w:cs="Arial"/>
          <w:szCs w:val="22"/>
        </w:rPr>
        <w:t xml:space="preserve"> </w:t>
      </w:r>
    </w:p>
    <w:p w14:paraId="448C6089" w14:textId="77777777" w:rsidR="00B039FE" w:rsidRPr="009F2E51" w:rsidRDefault="00B039FE" w:rsidP="00A8429D">
      <w:pPr>
        <w:pStyle w:val="cabeca"/>
        <w:widowControl w:val="0"/>
        <w:tabs>
          <w:tab w:val="num" w:pos="2160"/>
        </w:tabs>
        <w:ind w:left="142" w:right="0"/>
        <w:rPr>
          <w:rFonts w:cs="Arial"/>
          <w:bCs/>
          <w:szCs w:val="22"/>
        </w:rPr>
      </w:pPr>
    </w:p>
    <w:p w14:paraId="58603F6F" w14:textId="77777777" w:rsidR="00B039FE" w:rsidRPr="009F2E51" w:rsidRDefault="00B039FE" w:rsidP="00A8429D">
      <w:pPr>
        <w:widowControl w:val="0"/>
        <w:numPr>
          <w:ilvl w:val="0"/>
          <w:numId w:val="3"/>
        </w:numPr>
        <w:tabs>
          <w:tab w:val="left" w:pos="426"/>
        </w:tabs>
        <w:ind w:left="142" w:right="-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nome</w:t>
      </w:r>
      <w:proofErr w:type="gramEnd"/>
      <w:r w:rsidRPr="009F2E51">
        <w:rPr>
          <w:rFonts w:cs="Arial"/>
          <w:szCs w:val="22"/>
        </w:rPr>
        <w:t xml:space="preserve"> e pelo menos um sobrenome do recebedor, de forma legível;</w:t>
      </w:r>
    </w:p>
    <w:p w14:paraId="7F6E7317" w14:textId="77777777" w:rsidR="00B039FE" w:rsidRPr="009F2E51" w:rsidRDefault="00B039FE" w:rsidP="00A8429D">
      <w:pPr>
        <w:widowControl w:val="0"/>
        <w:tabs>
          <w:tab w:val="left" w:pos="567"/>
        </w:tabs>
        <w:ind w:left="142" w:right="-2"/>
        <w:rPr>
          <w:rFonts w:cs="Arial"/>
          <w:szCs w:val="22"/>
        </w:rPr>
      </w:pPr>
    </w:p>
    <w:p w14:paraId="4B423D87" w14:textId="77777777" w:rsidR="00B039FE" w:rsidRPr="009F2E51" w:rsidRDefault="00B039FE" w:rsidP="00A8429D">
      <w:pPr>
        <w:widowControl w:val="0"/>
        <w:numPr>
          <w:ilvl w:val="0"/>
          <w:numId w:val="3"/>
        </w:numPr>
        <w:tabs>
          <w:tab w:val="left" w:pos="567"/>
        </w:tabs>
        <w:ind w:left="142" w:right="-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solicitar</w:t>
      </w:r>
      <w:proofErr w:type="gramEnd"/>
      <w:r w:rsidRPr="009F2E51">
        <w:rPr>
          <w:rFonts w:cs="Arial"/>
          <w:szCs w:val="22"/>
        </w:rPr>
        <w:t xml:space="preserve"> ao recebedor assinatura e, para objetos cuja modalidade assim exija, o número do documento de identificação;</w:t>
      </w:r>
    </w:p>
    <w:p w14:paraId="473F4DC4" w14:textId="77777777" w:rsidR="00B039FE" w:rsidRPr="009F2E51" w:rsidRDefault="00B039FE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szCs w:val="22"/>
        </w:rPr>
      </w:pPr>
    </w:p>
    <w:p w14:paraId="62973D5B" w14:textId="77777777" w:rsidR="00B039FE" w:rsidRPr="009F2E51" w:rsidRDefault="00B039FE" w:rsidP="00A8429D">
      <w:pPr>
        <w:widowControl w:val="0"/>
        <w:numPr>
          <w:ilvl w:val="0"/>
          <w:numId w:val="3"/>
        </w:numPr>
        <w:tabs>
          <w:tab w:val="left" w:pos="567"/>
        </w:tabs>
        <w:ind w:left="142" w:right="-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o</w:t>
      </w:r>
      <w:proofErr w:type="gramEnd"/>
      <w:r w:rsidRPr="009F2E51">
        <w:rPr>
          <w:rFonts w:cs="Arial"/>
          <w:szCs w:val="22"/>
        </w:rPr>
        <w:t xml:space="preserve"> horário real da entrega, para serviços que exigem a informação.</w:t>
      </w:r>
    </w:p>
    <w:p w14:paraId="5F19AE23" w14:textId="77777777" w:rsidR="00B039FE" w:rsidRPr="009F2E51" w:rsidRDefault="00B039FE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szCs w:val="22"/>
        </w:rPr>
      </w:pPr>
    </w:p>
    <w:p w14:paraId="773A6BFF" w14:textId="77777777" w:rsidR="00B039FE" w:rsidRPr="009F2E51" w:rsidRDefault="00B039FE" w:rsidP="00A8429D">
      <w:pPr>
        <w:pStyle w:val="cabeca"/>
        <w:widowControl w:val="0"/>
        <w:numPr>
          <w:ilvl w:val="0"/>
          <w:numId w:val="2"/>
        </w:numPr>
        <w:tabs>
          <w:tab w:val="left" w:pos="426"/>
        </w:tabs>
        <w:ind w:left="142" w:right="-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para</w:t>
      </w:r>
      <w:proofErr w:type="gramEnd"/>
      <w:r w:rsidRPr="009F2E51">
        <w:rPr>
          <w:rFonts w:cs="Arial"/>
          <w:szCs w:val="22"/>
        </w:rPr>
        <w:t xml:space="preserve"> objetos não entregues:</w:t>
      </w:r>
    </w:p>
    <w:p w14:paraId="174E1C6F" w14:textId="77777777" w:rsidR="00B039FE" w:rsidRPr="009F2E51" w:rsidRDefault="00B039FE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szCs w:val="22"/>
        </w:rPr>
      </w:pPr>
    </w:p>
    <w:p w14:paraId="2AA59F79" w14:textId="77777777" w:rsidR="00B039FE" w:rsidRPr="009F2E51" w:rsidRDefault="00B039FE" w:rsidP="00A8429D">
      <w:pPr>
        <w:widowControl w:val="0"/>
        <w:numPr>
          <w:ilvl w:val="0"/>
          <w:numId w:val="4"/>
        </w:numPr>
        <w:tabs>
          <w:tab w:val="left" w:pos="426"/>
        </w:tabs>
        <w:ind w:left="142" w:right="-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o</w:t>
      </w:r>
      <w:proofErr w:type="gramEnd"/>
      <w:r w:rsidRPr="009F2E51">
        <w:rPr>
          <w:rFonts w:cs="Arial"/>
          <w:szCs w:val="22"/>
        </w:rPr>
        <w:t xml:space="preserve"> motivo da não entrega;</w:t>
      </w:r>
    </w:p>
    <w:p w14:paraId="2EE3B3EF" w14:textId="77777777" w:rsidR="00B039FE" w:rsidRPr="009F2E51" w:rsidRDefault="00B039FE" w:rsidP="00A8429D">
      <w:pPr>
        <w:widowControl w:val="0"/>
        <w:tabs>
          <w:tab w:val="left" w:pos="567"/>
        </w:tabs>
        <w:ind w:left="142" w:right="-2"/>
        <w:rPr>
          <w:rFonts w:cs="Arial"/>
          <w:szCs w:val="22"/>
        </w:rPr>
      </w:pPr>
    </w:p>
    <w:p w14:paraId="707A9C88" w14:textId="6A0819AB" w:rsidR="00B039FE" w:rsidRPr="009F2E51" w:rsidRDefault="00B039FE" w:rsidP="269CC179">
      <w:pPr>
        <w:widowControl w:val="0"/>
        <w:numPr>
          <w:ilvl w:val="0"/>
          <w:numId w:val="4"/>
        </w:numPr>
        <w:tabs>
          <w:tab w:val="left" w:pos="567"/>
        </w:tabs>
        <w:ind w:left="142" w:right="-2" w:firstLine="0"/>
        <w:rPr>
          <w:rFonts w:cs="Arial"/>
        </w:rPr>
      </w:pPr>
      <w:proofErr w:type="gramStart"/>
      <w:r w:rsidRPr="269CC179">
        <w:rPr>
          <w:rFonts w:cs="Arial"/>
        </w:rPr>
        <w:t>o</w:t>
      </w:r>
      <w:proofErr w:type="gramEnd"/>
      <w:r w:rsidRPr="269CC179">
        <w:rPr>
          <w:rFonts w:cs="Arial"/>
        </w:rPr>
        <w:t xml:space="preserve"> horário da tentativa, caso o motivo seja “</w:t>
      </w:r>
      <w:r w:rsidR="67449732" w:rsidRPr="269CC179">
        <w:rPr>
          <w:rFonts w:cs="Arial"/>
        </w:rPr>
        <w:t>a</w:t>
      </w:r>
      <w:r w:rsidRPr="269CC179">
        <w:rPr>
          <w:rFonts w:cs="Arial"/>
        </w:rPr>
        <w:t>usente”;</w:t>
      </w:r>
    </w:p>
    <w:p w14:paraId="2AD3FCE7" w14:textId="77777777" w:rsidR="00B039FE" w:rsidRPr="009F2E51" w:rsidRDefault="00B039FE" w:rsidP="00A8429D">
      <w:pPr>
        <w:widowControl w:val="0"/>
        <w:tabs>
          <w:tab w:val="left" w:pos="567"/>
        </w:tabs>
        <w:ind w:left="142" w:right="-2"/>
      </w:pPr>
    </w:p>
    <w:p w14:paraId="2199E830" w14:textId="77777777" w:rsidR="00B039FE" w:rsidRPr="009F2E51" w:rsidRDefault="00B039FE" w:rsidP="00A8429D">
      <w:pPr>
        <w:widowControl w:val="0"/>
        <w:numPr>
          <w:ilvl w:val="0"/>
          <w:numId w:val="4"/>
        </w:numPr>
        <w:tabs>
          <w:tab w:val="left" w:pos="567"/>
        </w:tabs>
        <w:ind w:left="142" w:firstLine="0"/>
        <w:rPr>
          <w:rFonts w:cs="Arial"/>
          <w:szCs w:val="22"/>
        </w:rPr>
      </w:pPr>
      <w:proofErr w:type="gramStart"/>
      <w:r w:rsidRPr="009F2E51">
        <w:rPr>
          <w:rFonts w:cs="Arial"/>
          <w:szCs w:val="22"/>
        </w:rPr>
        <w:t>o</w:t>
      </w:r>
      <w:proofErr w:type="gramEnd"/>
      <w:r w:rsidRPr="009F2E51">
        <w:rPr>
          <w:rFonts w:cs="Arial"/>
          <w:szCs w:val="22"/>
        </w:rPr>
        <w:t xml:space="preserve"> nome e pelo menos um sobrenome de quem prestar informação em caso de “Falecido”, “Mudou-se”, “Recusado” e “Desconhecido”. Considerar como exceção, os casos de pessoas jurídicas onde a informação de “Mudou-se” esteja afixada em cartaz e não haja pessoas no endereço para prestar a informação.</w:t>
      </w:r>
    </w:p>
    <w:p w14:paraId="286D2ABE" w14:textId="77777777" w:rsidR="00B039FE" w:rsidRPr="009F2E51" w:rsidRDefault="00B039FE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bCs/>
          <w:szCs w:val="22"/>
        </w:rPr>
      </w:pPr>
    </w:p>
    <w:p w14:paraId="7F0D826D" w14:textId="60D9E7A5" w:rsidR="00FF6CDE" w:rsidRPr="00283C15" w:rsidRDefault="547BFDD8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</w:rPr>
      </w:pPr>
      <w:r w:rsidRPr="00283C15">
        <w:rPr>
          <w:rFonts w:cs="Arial"/>
        </w:rPr>
        <w:t xml:space="preserve">Nos </w:t>
      </w:r>
      <w:r w:rsidR="00FF6CDE" w:rsidRPr="00283C15">
        <w:rPr>
          <w:rFonts w:cs="Arial"/>
        </w:rPr>
        <w:t>objetos devolvidos ao responsável pela entrega</w:t>
      </w:r>
      <w:r w:rsidR="00592215" w:rsidRPr="00283C15">
        <w:rPr>
          <w:rFonts w:cs="Arial"/>
        </w:rPr>
        <w:t xml:space="preserve"> para reintegração a</w:t>
      </w:r>
      <w:r w:rsidR="00B039FE" w:rsidRPr="00283C15">
        <w:rPr>
          <w:rFonts w:cs="Arial"/>
        </w:rPr>
        <w:t>o fluxo postal</w:t>
      </w:r>
      <w:r w:rsidR="00FF6CDE" w:rsidRPr="00283C15">
        <w:rPr>
          <w:rFonts w:cs="Arial"/>
        </w:rPr>
        <w:t>, dever</w:t>
      </w:r>
      <w:r w:rsidR="602FEAE8" w:rsidRPr="00283C15">
        <w:rPr>
          <w:rFonts w:cs="Arial"/>
        </w:rPr>
        <w:t xml:space="preserve">ão ser anotados </w:t>
      </w:r>
      <w:r w:rsidR="00FF6CDE" w:rsidRPr="00283C15">
        <w:rPr>
          <w:rFonts w:cs="Arial"/>
        </w:rPr>
        <w:t>o motivo da devolução e o responsável pela informação (porteiro, síndico ou pessoa encarregada pelo recebimento.</w:t>
      </w:r>
    </w:p>
    <w:p w14:paraId="445193C5" w14:textId="77777777" w:rsidR="00FF6CDE" w:rsidRPr="00283C15" w:rsidRDefault="00FF6CDE" w:rsidP="00A8429D">
      <w:pPr>
        <w:pStyle w:val="cabeca"/>
        <w:widowControl w:val="0"/>
        <w:tabs>
          <w:tab w:val="num" w:pos="426"/>
        </w:tabs>
        <w:ind w:left="142" w:right="0"/>
        <w:rPr>
          <w:rFonts w:cs="Arial"/>
          <w:szCs w:val="22"/>
        </w:rPr>
      </w:pPr>
    </w:p>
    <w:p w14:paraId="089ED64B" w14:textId="531CF152" w:rsidR="00FF6CDE" w:rsidRPr="00283C15" w:rsidRDefault="00FF6CDE" w:rsidP="00A8429D">
      <w:pPr>
        <w:pStyle w:val="cabeca"/>
        <w:widowControl w:val="0"/>
        <w:numPr>
          <w:ilvl w:val="2"/>
          <w:numId w:val="1"/>
        </w:numPr>
        <w:tabs>
          <w:tab w:val="num" w:pos="851"/>
          <w:tab w:val="num" w:pos="2160"/>
        </w:tabs>
        <w:ind w:left="142" w:right="0" w:firstLine="0"/>
        <w:rPr>
          <w:rFonts w:cs="Arial"/>
        </w:rPr>
      </w:pPr>
      <w:r w:rsidRPr="00283C15">
        <w:rPr>
          <w:rFonts w:cs="Arial"/>
        </w:rPr>
        <w:t>No caso d</w:t>
      </w:r>
      <w:r w:rsidR="54EAC682" w:rsidRPr="00283C15">
        <w:rPr>
          <w:rFonts w:cs="Arial"/>
        </w:rPr>
        <w:t>e</w:t>
      </w:r>
      <w:r w:rsidRPr="00283C15">
        <w:rPr>
          <w:rFonts w:cs="Arial"/>
        </w:rPr>
        <w:t xml:space="preserve"> pontos de entrega com quantidade </w:t>
      </w:r>
      <w:r w:rsidR="00B039FE" w:rsidRPr="00283C15">
        <w:rPr>
          <w:rFonts w:cs="Arial"/>
        </w:rPr>
        <w:t xml:space="preserve">considerável </w:t>
      </w:r>
      <w:r w:rsidRPr="00283C15">
        <w:rPr>
          <w:rFonts w:cs="Arial"/>
        </w:rPr>
        <w:t>de objetos em devolução</w:t>
      </w:r>
      <w:r w:rsidR="00D259A2" w:rsidRPr="00283C15">
        <w:rPr>
          <w:rFonts w:cs="Arial"/>
        </w:rPr>
        <w:t>, deverá ser s</w:t>
      </w:r>
      <w:r w:rsidRPr="00283C15">
        <w:rPr>
          <w:rFonts w:cs="Arial"/>
        </w:rPr>
        <w:t>olicita</w:t>
      </w:r>
      <w:r w:rsidR="00D259A2" w:rsidRPr="00283C15">
        <w:rPr>
          <w:rFonts w:cs="Arial"/>
        </w:rPr>
        <w:t>do</w:t>
      </w:r>
      <w:r w:rsidRPr="00283C15">
        <w:rPr>
          <w:rFonts w:cs="Arial"/>
        </w:rPr>
        <w:t xml:space="preserve"> ao responsável que anote </w:t>
      </w:r>
      <w:r w:rsidR="00D259A2" w:rsidRPr="00283C15">
        <w:rPr>
          <w:rFonts w:cs="Arial"/>
        </w:rPr>
        <w:t xml:space="preserve">nos objetos </w:t>
      </w:r>
      <w:r w:rsidRPr="00283C15">
        <w:rPr>
          <w:rFonts w:cs="Arial"/>
        </w:rPr>
        <w:t>o mot</w:t>
      </w:r>
      <w:r w:rsidR="00D259A2" w:rsidRPr="00283C15">
        <w:rPr>
          <w:rFonts w:cs="Arial"/>
        </w:rPr>
        <w:t>ivo da devolução, a</w:t>
      </w:r>
      <w:r w:rsidRPr="00283C15">
        <w:rPr>
          <w:rFonts w:cs="Arial"/>
        </w:rPr>
        <w:t xml:space="preserve"> data e </w:t>
      </w:r>
      <w:r w:rsidR="00D259A2" w:rsidRPr="00283C15">
        <w:rPr>
          <w:rFonts w:cs="Arial"/>
        </w:rPr>
        <w:t>seu nome</w:t>
      </w:r>
      <w:r w:rsidRPr="00283C15">
        <w:rPr>
          <w:rFonts w:cs="Arial"/>
        </w:rPr>
        <w:t>.</w:t>
      </w:r>
    </w:p>
    <w:p w14:paraId="296D6B74" w14:textId="77777777" w:rsidR="00611346" w:rsidRPr="007C6F09" w:rsidRDefault="00611346" w:rsidP="00A8429D">
      <w:pPr>
        <w:widowControl w:val="0"/>
        <w:suppressLineNumbers/>
        <w:tabs>
          <w:tab w:val="left" w:pos="567"/>
        </w:tabs>
        <w:suppressAutoHyphens/>
        <w:ind w:left="142"/>
        <w:rPr>
          <w:rFonts w:cs="Arial"/>
          <w:bCs w:val="0"/>
          <w:szCs w:val="22"/>
          <w:lang w:eastAsia="ar-SA"/>
        </w:rPr>
      </w:pPr>
    </w:p>
    <w:p w14:paraId="6CC734F8" w14:textId="48D5664B" w:rsidR="00140054" w:rsidRPr="007C6F09" w:rsidRDefault="00140054" w:rsidP="269CC179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</w:rPr>
      </w:pPr>
      <w:r w:rsidRPr="13B42B36">
        <w:rPr>
          <w:rFonts w:cs="Arial"/>
        </w:rPr>
        <w:t xml:space="preserve">Não é necessário </w:t>
      </w:r>
      <w:r w:rsidR="12CA46A1" w:rsidRPr="13B42B36">
        <w:rPr>
          <w:rFonts w:cs="Arial"/>
        </w:rPr>
        <w:t xml:space="preserve">solicitar </w:t>
      </w:r>
      <w:r w:rsidRPr="13B42B36">
        <w:rPr>
          <w:rFonts w:cs="Arial"/>
        </w:rPr>
        <w:t xml:space="preserve">assinatura do recebedor na entrega </w:t>
      </w:r>
      <w:r w:rsidR="007A250F" w:rsidRPr="13B42B36">
        <w:rPr>
          <w:rFonts w:cs="Arial"/>
        </w:rPr>
        <w:t xml:space="preserve">de objetos </w:t>
      </w:r>
      <w:r w:rsidR="007C6F09" w:rsidRPr="13B42B36">
        <w:rPr>
          <w:rFonts w:cs="Arial"/>
        </w:rPr>
        <w:t xml:space="preserve">qualificados dos segmentos de mensagem e </w:t>
      </w:r>
      <w:r w:rsidR="007C6F09" w:rsidRPr="13B42B36">
        <w:rPr>
          <w:rFonts w:cs="Arial"/>
          <w:i/>
          <w:iCs/>
        </w:rPr>
        <w:t>marketing</w:t>
      </w:r>
      <w:r w:rsidR="007C6F09" w:rsidRPr="13B42B36">
        <w:rPr>
          <w:rFonts w:cs="Arial"/>
        </w:rPr>
        <w:t xml:space="preserve"> direto sem serviço adicional que assim o exija. </w:t>
      </w:r>
    </w:p>
    <w:p w14:paraId="337ED530" w14:textId="77777777" w:rsidR="00140054" w:rsidRPr="007C6F09" w:rsidRDefault="00140054" w:rsidP="00A8429D">
      <w:pPr>
        <w:pStyle w:val="cabeca"/>
        <w:widowControl w:val="0"/>
        <w:suppressAutoHyphens/>
        <w:ind w:left="142" w:right="0"/>
        <w:rPr>
          <w:rFonts w:cs="Arial"/>
          <w:szCs w:val="22"/>
        </w:rPr>
      </w:pPr>
    </w:p>
    <w:p w14:paraId="23C552BA" w14:textId="18624C8C" w:rsidR="00140054" w:rsidRPr="007C6F09" w:rsidRDefault="00140054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Os objetos devem ter tratamento de qualificado, dispensando-se apenas a assinatura do recebedor.</w:t>
      </w:r>
    </w:p>
    <w:p w14:paraId="64037D90" w14:textId="77777777" w:rsidR="00140054" w:rsidRPr="007C6F09" w:rsidRDefault="00140054" w:rsidP="00A8429D">
      <w:pPr>
        <w:pStyle w:val="Corpodetexto2"/>
        <w:widowControl w:val="0"/>
        <w:spacing w:after="0" w:line="240" w:lineRule="auto"/>
        <w:ind w:left="142"/>
        <w:rPr>
          <w:rFonts w:cs="Arial"/>
          <w:szCs w:val="22"/>
        </w:rPr>
      </w:pPr>
    </w:p>
    <w:p w14:paraId="433364E9" w14:textId="447CAD04" w:rsidR="00140054" w:rsidRPr="007C6F09" w:rsidRDefault="00140054" w:rsidP="269CC179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</w:rPr>
      </w:pPr>
      <w:r w:rsidRPr="13B42B36">
        <w:rPr>
          <w:rFonts w:cs="Arial"/>
        </w:rPr>
        <w:t>Os objetos poderão ser deixados na caixa receptora de correspondência do local, ou na falta dessa, em local seguro</w:t>
      </w:r>
      <w:r w:rsidR="0288E7A7" w:rsidRPr="13B42B36">
        <w:rPr>
          <w:rFonts w:cs="Arial"/>
        </w:rPr>
        <w:t>,</w:t>
      </w:r>
      <w:r w:rsidRPr="13B42B36">
        <w:rPr>
          <w:rFonts w:cs="Arial"/>
        </w:rPr>
        <w:t xml:space="preserve"> ou entregues ao porteiro.</w:t>
      </w:r>
    </w:p>
    <w:p w14:paraId="25B31796" w14:textId="77777777" w:rsidR="00140054" w:rsidRPr="007C6F09" w:rsidRDefault="00140054" w:rsidP="00A8429D">
      <w:pPr>
        <w:pStyle w:val="Corpodetexto2"/>
        <w:widowControl w:val="0"/>
        <w:spacing w:after="0" w:line="240" w:lineRule="auto"/>
        <w:ind w:left="142"/>
        <w:rPr>
          <w:rFonts w:cs="Arial"/>
          <w:szCs w:val="22"/>
        </w:rPr>
      </w:pPr>
    </w:p>
    <w:p w14:paraId="629CA045" w14:textId="77777777" w:rsidR="00DA1005" w:rsidRPr="007C6F09" w:rsidRDefault="00DA1005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Na impossibilidade de entrega do objeto registrado, por não haver local seguro para ser deixado ou por se tratar de objeto embaraçoso que dificulte o seu depósito na caixa de correspondência, o responsável pela entrega deverá chamar um recebedor no ponto de entrega.</w:t>
      </w:r>
    </w:p>
    <w:p w14:paraId="2DBD5B8C" w14:textId="77777777" w:rsidR="00DA1005" w:rsidRPr="007C6F09" w:rsidRDefault="00DA1005" w:rsidP="00A8429D">
      <w:pPr>
        <w:pStyle w:val="Corpodetexto2"/>
        <w:widowControl w:val="0"/>
        <w:spacing w:after="0" w:line="240" w:lineRule="auto"/>
        <w:ind w:left="142"/>
        <w:rPr>
          <w:rFonts w:cs="Arial"/>
          <w:szCs w:val="22"/>
        </w:rPr>
      </w:pPr>
    </w:p>
    <w:p w14:paraId="546DD397" w14:textId="77777777" w:rsidR="00140054" w:rsidRPr="007C6F09" w:rsidRDefault="00140054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O responsável pela entrega</w:t>
      </w:r>
      <w:r w:rsidR="00FD667C" w:rsidRPr="13B42B36">
        <w:rPr>
          <w:rFonts w:cs="Arial"/>
        </w:rPr>
        <w:t xml:space="preserve"> deve anotar na LOEC</w:t>
      </w:r>
      <w:r w:rsidRPr="13B42B36">
        <w:rPr>
          <w:rFonts w:cs="Arial"/>
        </w:rPr>
        <w:t>,</w:t>
      </w:r>
      <w:r>
        <w:t xml:space="preserve"> </w:t>
      </w:r>
      <w:r w:rsidRPr="13B42B36">
        <w:rPr>
          <w:rFonts w:cs="Arial"/>
        </w:rPr>
        <w:t>sem abreviaturas, a informação “Entregue” e o horário da entrega, para controle e posterior baixa no SRO.</w:t>
      </w:r>
    </w:p>
    <w:p w14:paraId="145B1782" w14:textId="77777777" w:rsidR="00140054" w:rsidRPr="007C6F09" w:rsidRDefault="00140054" w:rsidP="00A8429D">
      <w:pPr>
        <w:pStyle w:val="PargrafodaLista"/>
        <w:widowControl w:val="0"/>
        <w:ind w:left="142"/>
        <w:rPr>
          <w:rFonts w:cs="Arial"/>
          <w:szCs w:val="22"/>
        </w:rPr>
      </w:pPr>
    </w:p>
    <w:p w14:paraId="3B85AF1E" w14:textId="77777777" w:rsidR="008E7D69" w:rsidRPr="00A8429D" w:rsidRDefault="008E7D69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/>
        </w:rPr>
      </w:pPr>
      <w:r w:rsidRPr="13B42B36">
        <w:rPr>
          <w:rFonts w:cs="Arial"/>
          <w:b/>
        </w:rPr>
        <w:t>Objetos com Etiquetas Duplicadas</w:t>
      </w:r>
    </w:p>
    <w:p w14:paraId="129BD6B0" w14:textId="77777777" w:rsidR="008E7D69" w:rsidRDefault="008E7D69" w:rsidP="00A8429D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</w:rPr>
      </w:pPr>
    </w:p>
    <w:p w14:paraId="7F87C7AB" w14:textId="77777777" w:rsidR="008E7D69" w:rsidRDefault="008E7D69" w:rsidP="00A8429D">
      <w:pPr>
        <w:pStyle w:val="PargrafodaLista"/>
        <w:widowControl w:val="0"/>
        <w:numPr>
          <w:ilvl w:val="2"/>
          <w:numId w:val="1"/>
        </w:numPr>
        <w:tabs>
          <w:tab w:val="left" w:pos="426"/>
        </w:tabs>
        <w:spacing w:line="259" w:lineRule="auto"/>
        <w:ind w:left="142" w:firstLine="0"/>
        <w:rPr>
          <w:rFonts w:cs="Arial"/>
          <w:szCs w:val="22"/>
        </w:rPr>
      </w:pPr>
      <w:r w:rsidRPr="13B42B36">
        <w:rPr>
          <w:rFonts w:cs="Arial"/>
        </w:rPr>
        <w:t>O objeto com etiqueta duplicada deverá sair para entrega acompanhado do formulário de Registro de Entrega/Tentativa de Entrega de Objeto Duplicado, disponível na página de formulários eletrônicos.</w:t>
      </w:r>
    </w:p>
    <w:p w14:paraId="1703F1FF" w14:textId="77777777" w:rsidR="008E7D69" w:rsidRDefault="008E7D69" w:rsidP="00A8429D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</w:rPr>
      </w:pPr>
    </w:p>
    <w:p w14:paraId="0D677551" w14:textId="77777777" w:rsidR="008E7D69" w:rsidRDefault="008E7D69" w:rsidP="00A8429D">
      <w:pPr>
        <w:widowControl w:val="0"/>
        <w:ind w:left="142"/>
        <w:rPr>
          <w:rFonts w:cs="Arial"/>
          <w:szCs w:val="22"/>
        </w:rPr>
      </w:pPr>
      <w:r w:rsidRPr="2E6CCBC1">
        <w:rPr>
          <w:rFonts w:cs="Arial"/>
          <w:b/>
        </w:rPr>
        <w:t>Nota:</w:t>
      </w:r>
      <w:r w:rsidRPr="2E6CCBC1">
        <w:rPr>
          <w:rFonts w:cs="Arial"/>
        </w:rPr>
        <w:t xml:space="preserve"> o formulário substitui a LOEC, já que os objetos em duplicidade não poderão ser lançados no SRO.</w:t>
      </w:r>
    </w:p>
    <w:p w14:paraId="550C684F" w14:textId="77777777" w:rsidR="008E7D69" w:rsidRDefault="008E7D69" w:rsidP="00A8429D">
      <w:pPr>
        <w:widowControl w:val="0"/>
        <w:ind w:left="142"/>
        <w:rPr>
          <w:rFonts w:cs="Arial"/>
          <w:szCs w:val="22"/>
        </w:rPr>
      </w:pPr>
    </w:p>
    <w:p w14:paraId="580A8E44" w14:textId="77777777" w:rsidR="008E7D69" w:rsidRDefault="008E7D69" w:rsidP="00A8429D">
      <w:pPr>
        <w:pStyle w:val="PargrafodaLista"/>
        <w:widowControl w:val="0"/>
        <w:numPr>
          <w:ilvl w:val="2"/>
          <w:numId w:val="1"/>
        </w:numPr>
        <w:tabs>
          <w:tab w:val="left" w:pos="426"/>
        </w:tabs>
        <w:spacing w:line="259" w:lineRule="auto"/>
        <w:ind w:left="142" w:firstLine="0"/>
        <w:rPr>
          <w:rFonts w:cs="Arial"/>
        </w:rPr>
      </w:pPr>
      <w:r w:rsidRPr="13B42B36">
        <w:rPr>
          <w:rFonts w:cs="Arial"/>
        </w:rPr>
        <w:t>Após a entrega, a unidade deverá arquivar o formulário e registrar as informações no sistema GNC (Gerenciamento de Não Conformidades) para posterior faturamento, quando se tratar de clientes com contrato.</w:t>
      </w:r>
    </w:p>
    <w:p w14:paraId="2800B24D" w14:textId="77777777" w:rsidR="008E7D69" w:rsidRDefault="008E7D69" w:rsidP="00A8429D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</w:rPr>
      </w:pPr>
    </w:p>
    <w:p w14:paraId="3DC50785" w14:textId="77777777" w:rsidR="008E7D69" w:rsidRDefault="008E7D69" w:rsidP="00A8429D">
      <w:pPr>
        <w:widowControl w:val="0"/>
        <w:spacing w:line="259" w:lineRule="auto"/>
        <w:ind w:left="142"/>
        <w:rPr>
          <w:rFonts w:cs="Arial"/>
          <w:szCs w:val="22"/>
        </w:rPr>
      </w:pPr>
      <w:r w:rsidRPr="2E6CCBC1">
        <w:rPr>
          <w:rFonts w:cs="Arial"/>
          <w:b/>
        </w:rPr>
        <w:t>Nota 1:</w:t>
      </w:r>
      <w:r w:rsidRPr="2E6CCBC1">
        <w:rPr>
          <w:rFonts w:cs="Arial"/>
        </w:rPr>
        <w:t xml:space="preserve"> para verificar se o cliente possui contrato com os Correios, conferir se consta na etiqueta de registro do objeto o número do contrato.</w:t>
      </w:r>
    </w:p>
    <w:p w14:paraId="4ABE4119" w14:textId="77777777" w:rsidR="008E7D69" w:rsidRDefault="008E7D69" w:rsidP="00A8429D">
      <w:pPr>
        <w:widowControl w:val="0"/>
        <w:ind w:left="142"/>
        <w:rPr>
          <w:rFonts w:cs="Arial"/>
          <w:szCs w:val="22"/>
        </w:rPr>
      </w:pPr>
    </w:p>
    <w:p w14:paraId="7FD4365E" w14:textId="77777777" w:rsidR="008E7D69" w:rsidRDefault="008E7D69" w:rsidP="00A8429D">
      <w:pPr>
        <w:pStyle w:val="PargrafodaLista"/>
        <w:widowControl w:val="0"/>
        <w:numPr>
          <w:ilvl w:val="2"/>
          <w:numId w:val="1"/>
        </w:numPr>
        <w:tabs>
          <w:tab w:val="left" w:pos="426"/>
        </w:tabs>
        <w:spacing w:line="259" w:lineRule="auto"/>
        <w:ind w:left="142" w:firstLine="0"/>
        <w:rPr>
          <w:rFonts w:cs="Arial"/>
          <w:szCs w:val="22"/>
        </w:rPr>
      </w:pPr>
      <w:r w:rsidRPr="13B42B36">
        <w:rPr>
          <w:rFonts w:cs="Arial"/>
        </w:rPr>
        <w:t>No caso de não entrega, após as tentativas previstas, o objeto deverá ser encaminhado para entrega interna acompanhado do respectivo formulário.</w:t>
      </w:r>
    </w:p>
    <w:p w14:paraId="0B36AFA2" w14:textId="77777777" w:rsidR="008E7D69" w:rsidRDefault="008E7D69" w:rsidP="00A8429D">
      <w:pPr>
        <w:pStyle w:val="Cabealho"/>
        <w:widowControl w:val="0"/>
        <w:tabs>
          <w:tab w:val="clear" w:pos="4419"/>
          <w:tab w:val="clear" w:pos="8838"/>
        </w:tabs>
        <w:ind w:left="142"/>
        <w:rPr>
          <w:rFonts w:cs="Arial"/>
        </w:rPr>
      </w:pPr>
    </w:p>
    <w:p w14:paraId="4BFC9A84" w14:textId="77777777" w:rsidR="008E7D69" w:rsidRDefault="008E7D69" w:rsidP="00A8429D">
      <w:pPr>
        <w:pStyle w:val="PargrafodaLista"/>
        <w:widowControl w:val="0"/>
        <w:numPr>
          <w:ilvl w:val="2"/>
          <w:numId w:val="1"/>
        </w:numPr>
        <w:tabs>
          <w:tab w:val="left" w:pos="426"/>
        </w:tabs>
        <w:spacing w:line="259" w:lineRule="auto"/>
        <w:ind w:left="142" w:firstLine="0"/>
        <w:rPr>
          <w:rFonts w:cs="Arial"/>
          <w:szCs w:val="22"/>
        </w:rPr>
      </w:pPr>
      <w:r w:rsidRPr="13B42B36">
        <w:rPr>
          <w:rFonts w:cs="Arial"/>
        </w:rPr>
        <w:t>No caso de não realização da entrega interna e decorrido o prazo de guarda, o objeto deverá ser devolvido ao remetente acompanhado do respectivo formulário.</w:t>
      </w:r>
    </w:p>
    <w:p w14:paraId="7779C4F0" w14:textId="77777777" w:rsidR="00A8429D" w:rsidRDefault="00A8429D" w:rsidP="00A8429D">
      <w:pPr>
        <w:widowControl w:val="0"/>
        <w:ind w:left="142"/>
        <w:rPr>
          <w:rFonts w:cs="Arial"/>
          <w:b/>
          <w:szCs w:val="22"/>
        </w:rPr>
      </w:pPr>
    </w:p>
    <w:p w14:paraId="05A18CEE" w14:textId="77777777" w:rsidR="008A1E17" w:rsidRPr="008A1E17" w:rsidRDefault="008A1E17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b/>
          <w:szCs w:val="22"/>
        </w:rPr>
      </w:pPr>
      <w:r w:rsidRPr="13B42B36">
        <w:rPr>
          <w:rFonts w:cs="Arial"/>
          <w:b/>
        </w:rPr>
        <w:t>Objetos com Serviço Adicional de Mão Própria - MP</w:t>
      </w:r>
    </w:p>
    <w:p w14:paraId="21A82A81" w14:textId="77777777" w:rsidR="008A1E17" w:rsidRPr="00017BA4" w:rsidRDefault="008A1E17" w:rsidP="00A8429D">
      <w:pPr>
        <w:widowControl w:val="0"/>
        <w:ind w:left="142"/>
        <w:rPr>
          <w:rFonts w:cs="Arial"/>
          <w:strike/>
          <w:szCs w:val="22"/>
        </w:rPr>
      </w:pPr>
    </w:p>
    <w:p w14:paraId="4B735880" w14:textId="77777777" w:rsidR="008A1E17" w:rsidRPr="00BA3DBC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Quando endereçado a menores, o objeto para entrega ao próprio destinatário somente poderá ser entregue aos seus representantes legais (pais, tutores ou curadores), sendo que, neste caso, os documentos exigidos são os seguintes:</w:t>
      </w:r>
    </w:p>
    <w:p w14:paraId="231704D6" w14:textId="77777777" w:rsidR="008A1E17" w:rsidRPr="00BA3DBC" w:rsidRDefault="008A1E17" w:rsidP="00A8429D">
      <w:pPr>
        <w:pStyle w:val="cabeca"/>
        <w:widowControl w:val="0"/>
        <w:ind w:left="142" w:right="0"/>
        <w:rPr>
          <w:rFonts w:cs="Arial"/>
          <w:szCs w:val="22"/>
        </w:rPr>
      </w:pPr>
    </w:p>
    <w:p w14:paraId="45215385" w14:textId="4D07820E" w:rsidR="008A1E17" w:rsidRPr="00BA3DBC" w:rsidRDefault="008A1E17" w:rsidP="00A8429D">
      <w:pPr>
        <w:pStyle w:val="cabeca"/>
        <w:widowControl w:val="0"/>
        <w:numPr>
          <w:ilvl w:val="0"/>
          <w:numId w:val="8"/>
        </w:numPr>
        <w:tabs>
          <w:tab w:val="left" w:pos="426"/>
        </w:tabs>
        <w:suppressAutoHyphens/>
        <w:ind w:left="142" w:right="0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p</w:t>
      </w:r>
      <w:r w:rsidRPr="00BA3DBC">
        <w:rPr>
          <w:rFonts w:cs="Arial"/>
          <w:szCs w:val="22"/>
        </w:rPr>
        <w:t>ais</w:t>
      </w:r>
      <w:proofErr w:type="gramEnd"/>
      <w:r w:rsidRPr="00BA3DBC">
        <w:rPr>
          <w:rFonts w:cs="Arial"/>
          <w:szCs w:val="22"/>
        </w:rPr>
        <w:t>: Certidão de Nascimento</w:t>
      </w:r>
      <w:r w:rsidR="004C23C2">
        <w:rPr>
          <w:rFonts w:cs="Arial"/>
          <w:szCs w:val="22"/>
        </w:rPr>
        <w:t xml:space="preserve"> do menor e documento de identificação</w:t>
      </w:r>
      <w:r w:rsidRPr="00BA3DBC">
        <w:rPr>
          <w:rFonts w:cs="Arial"/>
          <w:szCs w:val="22"/>
        </w:rPr>
        <w:t xml:space="preserve"> do recebedor; </w:t>
      </w:r>
    </w:p>
    <w:p w14:paraId="2A8DDDA0" w14:textId="77777777" w:rsidR="008A1E17" w:rsidRPr="00BA3DBC" w:rsidRDefault="008A1E17" w:rsidP="00A8429D">
      <w:pPr>
        <w:pStyle w:val="cabeca"/>
        <w:widowControl w:val="0"/>
        <w:tabs>
          <w:tab w:val="left" w:pos="426"/>
        </w:tabs>
        <w:suppressAutoHyphens/>
        <w:ind w:left="142" w:right="0"/>
        <w:rPr>
          <w:rFonts w:cs="Arial"/>
          <w:szCs w:val="22"/>
        </w:rPr>
      </w:pPr>
    </w:p>
    <w:p w14:paraId="1F7C0178" w14:textId="0BE24A7B" w:rsidR="008A1E17" w:rsidRPr="00BA3DBC" w:rsidRDefault="008A1E17" w:rsidP="00A8429D">
      <w:pPr>
        <w:pStyle w:val="cabeca"/>
        <w:widowControl w:val="0"/>
        <w:numPr>
          <w:ilvl w:val="0"/>
          <w:numId w:val="8"/>
        </w:numPr>
        <w:tabs>
          <w:tab w:val="left" w:pos="426"/>
        </w:tabs>
        <w:suppressAutoHyphens/>
        <w:ind w:left="142" w:right="0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t</w:t>
      </w:r>
      <w:r w:rsidRPr="00BA3DBC">
        <w:rPr>
          <w:rFonts w:cs="Arial"/>
          <w:szCs w:val="22"/>
        </w:rPr>
        <w:t>utor</w:t>
      </w:r>
      <w:proofErr w:type="gramEnd"/>
      <w:r w:rsidRPr="00BA3DBC">
        <w:rPr>
          <w:rFonts w:cs="Arial"/>
          <w:szCs w:val="22"/>
        </w:rPr>
        <w:t xml:space="preserve">: sentença judicial e documento de </w:t>
      </w:r>
      <w:r w:rsidR="004C23C2">
        <w:rPr>
          <w:rFonts w:cs="Arial"/>
          <w:szCs w:val="22"/>
        </w:rPr>
        <w:t>identificação</w:t>
      </w:r>
      <w:r w:rsidR="004C23C2" w:rsidRPr="00BA3DBC">
        <w:rPr>
          <w:rFonts w:cs="Arial"/>
          <w:szCs w:val="22"/>
        </w:rPr>
        <w:t xml:space="preserve"> </w:t>
      </w:r>
      <w:r w:rsidRPr="00BA3DBC">
        <w:rPr>
          <w:rFonts w:cs="Arial"/>
          <w:szCs w:val="22"/>
        </w:rPr>
        <w:t>do recebedor;</w:t>
      </w:r>
    </w:p>
    <w:p w14:paraId="735110DD" w14:textId="77777777" w:rsidR="008A1E17" w:rsidRPr="00BA3DBC" w:rsidRDefault="008A1E17" w:rsidP="00A8429D">
      <w:pPr>
        <w:pStyle w:val="cabeca"/>
        <w:widowControl w:val="0"/>
        <w:tabs>
          <w:tab w:val="left" w:pos="426"/>
          <w:tab w:val="left" w:pos="1701"/>
        </w:tabs>
        <w:ind w:left="142" w:right="0"/>
        <w:rPr>
          <w:rFonts w:cs="Arial"/>
          <w:szCs w:val="22"/>
        </w:rPr>
      </w:pPr>
    </w:p>
    <w:p w14:paraId="0800D7F0" w14:textId="32D2E701" w:rsidR="008A1E17" w:rsidRPr="00BA3DBC" w:rsidRDefault="008A1E17" w:rsidP="00A8429D">
      <w:pPr>
        <w:pStyle w:val="cabeca"/>
        <w:widowControl w:val="0"/>
        <w:numPr>
          <w:ilvl w:val="0"/>
          <w:numId w:val="8"/>
        </w:numPr>
        <w:tabs>
          <w:tab w:val="left" w:pos="426"/>
        </w:tabs>
        <w:suppressAutoHyphens/>
        <w:ind w:left="142" w:right="0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c</w:t>
      </w:r>
      <w:r w:rsidRPr="00BA3DBC">
        <w:rPr>
          <w:rFonts w:cs="Arial"/>
          <w:szCs w:val="22"/>
        </w:rPr>
        <w:t>urador</w:t>
      </w:r>
      <w:proofErr w:type="gramEnd"/>
      <w:r w:rsidRPr="00BA3DBC">
        <w:rPr>
          <w:rFonts w:cs="Arial"/>
          <w:szCs w:val="22"/>
        </w:rPr>
        <w:t xml:space="preserve">: Certidão do Cartório de Registro ou sentença judicial e documento de </w:t>
      </w:r>
      <w:r w:rsidR="004C23C2">
        <w:rPr>
          <w:rFonts w:cs="Arial"/>
          <w:szCs w:val="22"/>
        </w:rPr>
        <w:t>identificação</w:t>
      </w:r>
      <w:r w:rsidR="004C23C2" w:rsidRPr="00BA3DBC">
        <w:rPr>
          <w:rFonts w:cs="Arial"/>
          <w:szCs w:val="22"/>
        </w:rPr>
        <w:t xml:space="preserve"> </w:t>
      </w:r>
      <w:r w:rsidRPr="00BA3DBC">
        <w:rPr>
          <w:rFonts w:cs="Arial"/>
          <w:szCs w:val="22"/>
        </w:rPr>
        <w:t>do recebedor.</w:t>
      </w:r>
    </w:p>
    <w:p w14:paraId="2368CA29" w14:textId="77777777" w:rsidR="008A1E17" w:rsidRPr="00BA3DBC" w:rsidRDefault="008A1E17" w:rsidP="00A8429D">
      <w:pPr>
        <w:pStyle w:val="cabeca"/>
        <w:widowControl w:val="0"/>
        <w:tabs>
          <w:tab w:val="left" w:pos="2340"/>
        </w:tabs>
        <w:ind w:left="142" w:right="0"/>
        <w:rPr>
          <w:rFonts w:cs="Arial"/>
          <w:szCs w:val="22"/>
        </w:rPr>
      </w:pPr>
    </w:p>
    <w:p w14:paraId="062054AD" w14:textId="7AED73CE" w:rsidR="008A1E17" w:rsidRPr="00BA3DBC" w:rsidRDefault="004C23C2" w:rsidP="00A8429D">
      <w:pPr>
        <w:widowControl w:val="0"/>
        <w:numPr>
          <w:ilvl w:val="3"/>
          <w:numId w:val="1"/>
        </w:numPr>
        <w:tabs>
          <w:tab w:val="clear" w:pos="1146"/>
          <w:tab w:val="num" w:pos="851"/>
          <w:tab w:val="num" w:pos="993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O</w:t>
      </w:r>
      <w:r w:rsidR="008A1E17" w:rsidRPr="13B42B36">
        <w:rPr>
          <w:rFonts w:cs="Arial"/>
        </w:rPr>
        <w:t xml:space="preserve"> responsável pela entrega </w:t>
      </w:r>
      <w:r w:rsidRPr="13B42B36">
        <w:rPr>
          <w:rFonts w:cs="Arial"/>
        </w:rPr>
        <w:t>deverá anotar</w:t>
      </w:r>
      <w:r w:rsidR="008A1E17" w:rsidRPr="13B42B36">
        <w:rPr>
          <w:rFonts w:cs="Arial"/>
        </w:rPr>
        <w:t xml:space="preserve">, após o nome legível do recebedor, o número do registro e o órgão emissor do documento de </w:t>
      </w:r>
      <w:r w:rsidRPr="13B42B36">
        <w:rPr>
          <w:rFonts w:cs="Arial"/>
        </w:rPr>
        <w:t>identificação</w:t>
      </w:r>
      <w:r w:rsidR="008A1E17" w:rsidRPr="13B42B36">
        <w:rPr>
          <w:rFonts w:cs="Arial"/>
        </w:rPr>
        <w:t>, bem como o caráter de sua representação: pai, tutor, curador.</w:t>
      </w:r>
    </w:p>
    <w:p w14:paraId="215D12CB" w14:textId="77777777" w:rsidR="008A1E17" w:rsidRPr="00BA3DBC" w:rsidRDefault="008A1E17" w:rsidP="00A8429D">
      <w:pPr>
        <w:pStyle w:val="cabeca"/>
        <w:widowControl w:val="0"/>
        <w:tabs>
          <w:tab w:val="left" w:pos="1800"/>
        </w:tabs>
        <w:ind w:left="142" w:right="0"/>
        <w:rPr>
          <w:rFonts w:cs="Arial"/>
          <w:szCs w:val="22"/>
        </w:rPr>
      </w:pPr>
    </w:p>
    <w:p w14:paraId="0AA6B417" w14:textId="6546234A" w:rsidR="008A1E17" w:rsidRPr="00BA3DBC" w:rsidRDefault="008A1E17" w:rsidP="269CC179">
      <w:pPr>
        <w:widowControl w:val="0"/>
        <w:numPr>
          <w:ilvl w:val="3"/>
          <w:numId w:val="1"/>
        </w:numPr>
        <w:tabs>
          <w:tab w:val="clear" w:pos="1146"/>
          <w:tab w:val="num" w:pos="993"/>
        </w:tabs>
        <w:ind w:left="142" w:firstLine="0"/>
        <w:rPr>
          <w:rFonts w:cs="Arial"/>
        </w:rPr>
      </w:pPr>
      <w:r w:rsidRPr="13B42B36">
        <w:rPr>
          <w:rFonts w:cs="Arial"/>
        </w:rPr>
        <w:t xml:space="preserve">Quando o objeto estiver acompanhado de Aviso de Recebimento, deverão ser apostas </w:t>
      </w:r>
      <w:r w:rsidR="77553F54" w:rsidRPr="00283C15">
        <w:rPr>
          <w:rFonts w:cs="Arial"/>
        </w:rPr>
        <w:t xml:space="preserve">nesse </w:t>
      </w:r>
      <w:r w:rsidRPr="13B42B36">
        <w:rPr>
          <w:rFonts w:cs="Arial"/>
        </w:rPr>
        <w:t>as mesmas anotações.</w:t>
      </w:r>
    </w:p>
    <w:p w14:paraId="38578EA1" w14:textId="77777777" w:rsidR="008A1E17" w:rsidRPr="00BA3DBC" w:rsidRDefault="008A1E17" w:rsidP="00A8429D">
      <w:pPr>
        <w:pStyle w:val="cabeca"/>
        <w:widowControl w:val="0"/>
        <w:tabs>
          <w:tab w:val="left" w:pos="-1260"/>
        </w:tabs>
        <w:suppressAutoHyphens/>
        <w:ind w:left="142" w:right="0"/>
        <w:rPr>
          <w:rFonts w:cs="Arial"/>
          <w:szCs w:val="22"/>
        </w:rPr>
      </w:pPr>
    </w:p>
    <w:p w14:paraId="120779C7" w14:textId="1D8852B5" w:rsidR="008A1E17" w:rsidRPr="00A332E1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Nas situações em que o destinatário estiver fisicamente</w:t>
      </w:r>
      <w:r w:rsidR="004C23C2" w:rsidRPr="13B42B36">
        <w:rPr>
          <w:rFonts w:cs="Arial"/>
        </w:rPr>
        <w:t xml:space="preserve"> impossibilitado</w:t>
      </w:r>
      <w:r w:rsidRPr="13B42B36">
        <w:rPr>
          <w:rFonts w:cs="Arial"/>
        </w:rPr>
        <w:t xml:space="preserve"> de assinar, a entrega poderá ser feita ao destinatário, mediante a presença de uma testemunha identificada, que assinará o recibo e indicará o motivo da ocorrência.</w:t>
      </w:r>
    </w:p>
    <w:p w14:paraId="43D77F1D" w14:textId="77777777" w:rsidR="008A1E17" w:rsidRPr="00BA3DBC" w:rsidRDefault="008A1E17" w:rsidP="00A8429D">
      <w:pPr>
        <w:pStyle w:val="cabeca"/>
        <w:widowControl w:val="0"/>
        <w:tabs>
          <w:tab w:val="left" w:pos="1800"/>
        </w:tabs>
        <w:ind w:left="142" w:right="0"/>
        <w:rPr>
          <w:rFonts w:cs="Arial"/>
          <w:szCs w:val="22"/>
        </w:rPr>
      </w:pPr>
    </w:p>
    <w:p w14:paraId="3D3461BD" w14:textId="38657ED4" w:rsidR="008A1E17" w:rsidRPr="00BA3DBC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bCs w:val="0"/>
          <w:szCs w:val="22"/>
        </w:rPr>
      </w:pPr>
      <w:r w:rsidRPr="13B42B36">
        <w:rPr>
          <w:rFonts w:cs="Arial"/>
        </w:rPr>
        <w:t xml:space="preserve">Quando o destinatário for pessoa </w:t>
      </w:r>
      <w:r w:rsidR="004C23C2" w:rsidRPr="13B42B36">
        <w:rPr>
          <w:rFonts w:cs="Arial"/>
        </w:rPr>
        <w:t>não alfabetizada</w:t>
      </w:r>
      <w:r w:rsidRPr="13B42B36">
        <w:rPr>
          <w:rFonts w:cs="Arial"/>
        </w:rPr>
        <w:t xml:space="preserve"> a entrega de objetos MP poderá ocorrer </w:t>
      </w:r>
      <w:r w:rsidR="004C23C2" w:rsidRPr="13B42B36">
        <w:rPr>
          <w:rFonts w:cs="Arial"/>
        </w:rPr>
        <w:t>d</w:t>
      </w:r>
      <w:r w:rsidRPr="13B42B36">
        <w:rPr>
          <w:rFonts w:cs="Arial"/>
        </w:rPr>
        <w:t>as seguintes formas:</w:t>
      </w:r>
    </w:p>
    <w:p w14:paraId="1D966036" w14:textId="77777777" w:rsidR="008A1E17" w:rsidRPr="00BA3DBC" w:rsidRDefault="008A1E17" w:rsidP="00A8429D">
      <w:pPr>
        <w:pStyle w:val="cabeca"/>
        <w:widowControl w:val="0"/>
        <w:ind w:left="142" w:right="0"/>
        <w:rPr>
          <w:rFonts w:cs="Arial"/>
          <w:b/>
          <w:bCs/>
          <w:szCs w:val="22"/>
        </w:rPr>
      </w:pPr>
    </w:p>
    <w:p w14:paraId="2CF5B536" w14:textId="7DF60724" w:rsidR="008A1E17" w:rsidRPr="00BA3DBC" w:rsidRDefault="008A1E17" w:rsidP="00A8429D">
      <w:pPr>
        <w:pStyle w:val="cabeca"/>
        <w:widowControl w:val="0"/>
        <w:numPr>
          <w:ilvl w:val="0"/>
          <w:numId w:val="9"/>
        </w:numPr>
        <w:tabs>
          <w:tab w:val="left" w:pos="426"/>
        </w:tabs>
        <w:ind w:left="142" w:right="0"/>
        <w:rPr>
          <w:rFonts w:cs="Arial"/>
          <w:bCs/>
          <w:szCs w:val="22"/>
        </w:rPr>
      </w:pPr>
      <w:proofErr w:type="gramStart"/>
      <w:r>
        <w:rPr>
          <w:rFonts w:cs="Arial"/>
          <w:bCs/>
          <w:szCs w:val="22"/>
        </w:rPr>
        <w:t>a</w:t>
      </w:r>
      <w:proofErr w:type="gramEnd"/>
      <w:r w:rsidRPr="00BA3DBC">
        <w:rPr>
          <w:rFonts w:cs="Arial"/>
          <w:bCs/>
          <w:szCs w:val="22"/>
        </w:rPr>
        <w:t xml:space="preserve"> pessoa devidamente autorizada mediante procuração pública. O representante do destinatário assinará 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 xml:space="preserve">, na qual deverá ser anotado </w:t>
      </w:r>
      <w:r w:rsidR="004C23C2">
        <w:rPr>
          <w:rFonts w:cs="Arial"/>
          <w:bCs/>
          <w:szCs w:val="22"/>
        </w:rPr>
        <w:t xml:space="preserve">o </w:t>
      </w:r>
      <w:r w:rsidR="004C23C2" w:rsidRPr="00BA3DBC">
        <w:rPr>
          <w:rFonts w:cs="Arial"/>
          <w:bCs/>
          <w:szCs w:val="22"/>
        </w:rPr>
        <w:t xml:space="preserve">número </w:t>
      </w:r>
      <w:r w:rsidR="004C23C2">
        <w:rPr>
          <w:rFonts w:cs="Arial"/>
          <w:bCs/>
          <w:szCs w:val="22"/>
        </w:rPr>
        <w:t xml:space="preserve">do </w:t>
      </w:r>
      <w:r w:rsidRPr="00BA3DBC">
        <w:rPr>
          <w:rFonts w:cs="Arial"/>
          <w:bCs/>
          <w:szCs w:val="22"/>
        </w:rPr>
        <w:t xml:space="preserve">seu documento de </w:t>
      </w:r>
      <w:r w:rsidR="004C23C2">
        <w:rPr>
          <w:rFonts w:cs="Arial"/>
          <w:szCs w:val="22"/>
        </w:rPr>
        <w:t>identificação</w:t>
      </w:r>
      <w:r w:rsidR="004C23C2" w:rsidRPr="00BA3DBC">
        <w:rPr>
          <w:rFonts w:cs="Arial"/>
          <w:szCs w:val="22"/>
        </w:rPr>
        <w:t xml:space="preserve"> </w:t>
      </w:r>
      <w:r w:rsidR="004C23C2">
        <w:rPr>
          <w:rFonts w:cs="Arial"/>
          <w:szCs w:val="22"/>
        </w:rPr>
        <w:t xml:space="preserve">e o </w:t>
      </w:r>
      <w:r w:rsidRPr="00BA3DBC">
        <w:rPr>
          <w:rFonts w:cs="Arial"/>
          <w:bCs/>
          <w:szCs w:val="22"/>
        </w:rPr>
        <w:t>órgão emissor, bem como os dados da procuração (identificação do cartório, livro e folhas onde está registrada a procuração);</w:t>
      </w:r>
    </w:p>
    <w:p w14:paraId="693597EE" w14:textId="77777777" w:rsidR="008A1E17" w:rsidRPr="00BA3DBC" w:rsidRDefault="008A1E17" w:rsidP="00A8429D">
      <w:pPr>
        <w:pStyle w:val="cabeca"/>
        <w:widowControl w:val="0"/>
        <w:tabs>
          <w:tab w:val="left" w:pos="426"/>
        </w:tabs>
        <w:ind w:left="142" w:right="0"/>
        <w:rPr>
          <w:rFonts w:cs="Arial"/>
          <w:b/>
          <w:bCs/>
          <w:szCs w:val="22"/>
        </w:rPr>
      </w:pPr>
    </w:p>
    <w:p w14:paraId="481271F5" w14:textId="0B5BB2B6" w:rsidR="008A1E17" w:rsidRPr="00BA3DBC" w:rsidRDefault="008A1E17" w:rsidP="00A8429D">
      <w:pPr>
        <w:pStyle w:val="cabeca"/>
        <w:widowControl w:val="0"/>
        <w:numPr>
          <w:ilvl w:val="0"/>
          <w:numId w:val="9"/>
        </w:numPr>
        <w:tabs>
          <w:tab w:val="left" w:pos="426"/>
        </w:tabs>
        <w:ind w:left="142" w:right="0"/>
        <w:rPr>
          <w:rFonts w:cs="Arial"/>
          <w:bCs/>
          <w:szCs w:val="22"/>
        </w:rPr>
      </w:pPr>
      <w:proofErr w:type="gramStart"/>
      <w:r w:rsidRPr="00BA3DBC">
        <w:rPr>
          <w:rFonts w:cs="Arial"/>
          <w:bCs/>
          <w:szCs w:val="22"/>
        </w:rPr>
        <w:t>a</w:t>
      </w:r>
      <w:proofErr w:type="gramEnd"/>
      <w:r w:rsidRPr="00BA3DBC">
        <w:rPr>
          <w:rFonts w:cs="Arial"/>
          <w:bCs/>
          <w:szCs w:val="22"/>
        </w:rPr>
        <w:t xml:space="preserve"> terceiro, a pedido do destinatário, mediante assinatura a rogo, na presença de duas testemunhas. O representante assinará 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 xml:space="preserve">, </w:t>
      </w:r>
      <w:r w:rsidR="004C23C2" w:rsidRPr="00BA3DBC">
        <w:rPr>
          <w:rFonts w:cs="Arial"/>
          <w:bCs/>
          <w:szCs w:val="22"/>
        </w:rPr>
        <w:t xml:space="preserve">na qual deverá ser anotado </w:t>
      </w:r>
      <w:r w:rsidR="004C23C2">
        <w:rPr>
          <w:rFonts w:cs="Arial"/>
          <w:bCs/>
          <w:szCs w:val="22"/>
        </w:rPr>
        <w:t xml:space="preserve">o </w:t>
      </w:r>
      <w:r w:rsidR="004C23C2" w:rsidRPr="00BA3DBC">
        <w:rPr>
          <w:rFonts w:cs="Arial"/>
          <w:bCs/>
          <w:szCs w:val="22"/>
        </w:rPr>
        <w:t xml:space="preserve">número </w:t>
      </w:r>
      <w:r w:rsidR="004C23C2">
        <w:rPr>
          <w:rFonts w:cs="Arial"/>
          <w:bCs/>
          <w:szCs w:val="22"/>
        </w:rPr>
        <w:t xml:space="preserve">do </w:t>
      </w:r>
      <w:r w:rsidR="004C23C2" w:rsidRPr="00BA3DBC">
        <w:rPr>
          <w:rFonts w:cs="Arial"/>
          <w:bCs/>
          <w:szCs w:val="22"/>
        </w:rPr>
        <w:t xml:space="preserve">seu documento de </w:t>
      </w:r>
      <w:r w:rsidR="004C23C2">
        <w:rPr>
          <w:rFonts w:cs="Arial"/>
          <w:szCs w:val="22"/>
        </w:rPr>
        <w:t xml:space="preserve">identificação, o </w:t>
      </w:r>
      <w:r w:rsidR="004C23C2" w:rsidRPr="00BA3DBC">
        <w:rPr>
          <w:rFonts w:cs="Arial"/>
          <w:bCs/>
          <w:szCs w:val="22"/>
        </w:rPr>
        <w:t>órgão emissor</w:t>
      </w:r>
      <w:r w:rsidR="004C23C2">
        <w:rPr>
          <w:rFonts w:cs="Arial"/>
          <w:bCs/>
          <w:szCs w:val="22"/>
        </w:rPr>
        <w:t xml:space="preserve"> e</w:t>
      </w:r>
      <w:r w:rsidRPr="00BA3DBC">
        <w:rPr>
          <w:rFonts w:cs="Arial"/>
          <w:bCs/>
          <w:szCs w:val="22"/>
        </w:rPr>
        <w:t xml:space="preserve"> a expressão “</w:t>
      </w:r>
      <w:r>
        <w:rPr>
          <w:rFonts w:cs="Arial"/>
          <w:bCs/>
          <w:szCs w:val="22"/>
        </w:rPr>
        <w:t>a rogo</w:t>
      </w:r>
      <w:r w:rsidRPr="00BA3DBC">
        <w:rPr>
          <w:rFonts w:cs="Arial"/>
          <w:bCs/>
          <w:szCs w:val="22"/>
        </w:rPr>
        <w:t xml:space="preserve">”. Outras duas pessoas também deverão assinar 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 xml:space="preserve">, na condição de testemunhas, anotando também os dados de seus respectivos documentos de </w:t>
      </w:r>
      <w:r w:rsidR="004C23C2">
        <w:rPr>
          <w:rFonts w:cs="Arial"/>
          <w:szCs w:val="22"/>
        </w:rPr>
        <w:t>identificação</w:t>
      </w:r>
      <w:r w:rsidR="004C23C2" w:rsidRPr="00BA3DBC">
        <w:rPr>
          <w:rFonts w:cs="Arial"/>
          <w:szCs w:val="22"/>
        </w:rPr>
        <w:t xml:space="preserve"> </w:t>
      </w:r>
      <w:r w:rsidRPr="00BA3DBC">
        <w:rPr>
          <w:rFonts w:cs="Arial"/>
          <w:bCs/>
          <w:szCs w:val="22"/>
        </w:rPr>
        <w:t>(número e órgão emissor);</w:t>
      </w:r>
    </w:p>
    <w:p w14:paraId="06AA9E72" w14:textId="77777777" w:rsidR="008A1E17" w:rsidRPr="00BA3DBC" w:rsidRDefault="008A1E17" w:rsidP="00A8429D">
      <w:pPr>
        <w:pStyle w:val="cabeca"/>
        <w:widowControl w:val="0"/>
        <w:tabs>
          <w:tab w:val="left" w:pos="426"/>
        </w:tabs>
        <w:ind w:left="142" w:right="0"/>
        <w:rPr>
          <w:rFonts w:cs="Arial"/>
          <w:bCs/>
          <w:szCs w:val="22"/>
        </w:rPr>
      </w:pPr>
    </w:p>
    <w:p w14:paraId="5A8D381B" w14:textId="5A46FA87" w:rsidR="008A1E17" w:rsidRPr="00BA3DBC" w:rsidRDefault="008A1E17" w:rsidP="00A8429D">
      <w:pPr>
        <w:pStyle w:val="cabeca"/>
        <w:widowControl w:val="0"/>
        <w:numPr>
          <w:ilvl w:val="0"/>
          <w:numId w:val="9"/>
        </w:numPr>
        <w:tabs>
          <w:tab w:val="left" w:pos="426"/>
        </w:tabs>
        <w:ind w:left="142" w:right="0"/>
        <w:rPr>
          <w:rFonts w:cs="Arial"/>
          <w:b/>
          <w:bCs/>
          <w:szCs w:val="22"/>
        </w:rPr>
      </w:pPr>
      <w:proofErr w:type="gramStart"/>
      <w:r w:rsidRPr="00BA3DBC">
        <w:rPr>
          <w:rFonts w:cs="Arial"/>
          <w:bCs/>
          <w:szCs w:val="22"/>
        </w:rPr>
        <w:t>ao</w:t>
      </w:r>
      <w:proofErr w:type="gramEnd"/>
      <w:r w:rsidRPr="00BA3DBC">
        <w:rPr>
          <w:rFonts w:cs="Arial"/>
          <w:bCs/>
          <w:szCs w:val="22"/>
        </w:rPr>
        <w:t xml:space="preserve"> próprio destinatário mediante aposição de sua impressão datiloscópica na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 xml:space="preserve">. O responsável pela distribuição anotará na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 xml:space="preserve"> </w:t>
      </w:r>
      <w:r w:rsidR="00480BBF">
        <w:rPr>
          <w:rFonts w:cs="Arial"/>
          <w:bCs/>
          <w:szCs w:val="22"/>
        </w:rPr>
        <w:t xml:space="preserve">o </w:t>
      </w:r>
      <w:r w:rsidR="00480BBF" w:rsidRPr="00BA3DBC">
        <w:rPr>
          <w:rFonts w:cs="Arial"/>
          <w:bCs/>
          <w:szCs w:val="22"/>
        </w:rPr>
        <w:t xml:space="preserve">número </w:t>
      </w:r>
      <w:r w:rsidR="00480BBF">
        <w:rPr>
          <w:rFonts w:cs="Arial"/>
          <w:bCs/>
          <w:szCs w:val="22"/>
        </w:rPr>
        <w:t xml:space="preserve">do </w:t>
      </w:r>
      <w:r w:rsidR="00480BBF" w:rsidRPr="00BA3DBC">
        <w:rPr>
          <w:rFonts w:cs="Arial"/>
          <w:bCs/>
          <w:szCs w:val="22"/>
        </w:rPr>
        <w:t xml:space="preserve">documento de </w:t>
      </w:r>
      <w:r w:rsidR="00480BBF">
        <w:rPr>
          <w:rFonts w:cs="Arial"/>
          <w:szCs w:val="22"/>
        </w:rPr>
        <w:t>identificação</w:t>
      </w:r>
      <w:r w:rsidR="00480BBF" w:rsidRPr="00BA3DBC">
        <w:rPr>
          <w:rFonts w:cs="Arial"/>
          <w:szCs w:val="22"/>
        </w:rPr>
        <w:t xml:space="preserve"> </w:t>
      </w:r>
      <w:r w:rsidR="00480BBF" w:rsidRPr="00BA3DBC">
        <w:rPr>
          <w:rFonts w:cs="Arial"/>
          <w:bCs/>
          <w:szCs w:val="22"/>
        </w:rPr>
        <w:t xml:space="preserve">do destinatário </w:t>
      </w:r>
      <w:r w:rsidR="00480BBF">
        <w:rPr>
          <w:rFonts w:cs="Arial"/>
          <w:szCs w:val="22"/>
        </w:rPr>
        <w:t xml:space="preserve">e o </w:t>
      </w:r>
      <w:r w:rsidR="00480BBF" w:rsidRPr="00BA3DBC">
        <w:rPr>
          <w:rFonts w:cs="Arial"/>
          <w:bCs/>
          <w:szCs w:val="22"/>
        </w:rPr>
        <w:t>órgão emissor</w:t>
      </w:r>
      <w:r w:rsidRPr="00BA3DBC">
        <w:rPr>
          <w:rFonts w:cs="Arial"/>
          <w:bCs/>
          <w:szCs w:val="22"/>
        </w:rPr>
        <w:t xml:space="preserve"> e coletará sua impressão datiloscópica também na </w:t>
      </w:r>
      <w:r w:rsidRPr="00BA3DBC">
        <w:rPr>
          <w:rFonts w:cs="Arial"/>
          <w:szCs w:val="22"/>
        </w:rPr>
        <w:t>lista de entrega</w:t>
      </w:r>
      <w:r w:rsidRPr="00BA3DBC">
        <w:rPr>
          <w:rFonts w:cs="Arial"/>
          <w:bCs/>
          <w:szCs w:val="22"/>
        </w:rPr>
        <w:t>.</w:t>
      </w:r>
    </w:p>
    <w:p w14:paraId="76AE4297" w14:textId="77777777" w:rsidR="008A1E17" w:rsidRPr="00BA3DBC" w:rsidRDefault="008A1E17" w:rsidP="00A8429D">
      <w:pPr>
        <w:pStyle w:val="cabeca"/>
        <w:widowControl w:val="0"/>
        <w:tabs>
          <w:tab w:val="left" w:pos="-1260"/>
        </w:tabs>
        <w:suppressAutoHyphens/>
        <w:ind w:left="142" w:right="0"/>
        <w:rPr>
          <w:rFonts w:cs="Arial"/>
          <w:szCs w:val="22"/>
        </w:rPr>
      </w:pPr>
    </w:p>
    <w:p w14:paraId="163D9272" w14:textId="1C8C8601" w:rsidR="008A1E17" w:rsidRPr="00BA3DBC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 xml:space="preserve">Quando endereçado a pessoa interditada o objeto somente poderá ser entregue ao seu representante legal (curador), sendo que, neste caso, os documentos exigidos são os previstos no </w:t>
      </w:r>
      <w:r w:rsidRPr="00283C15">
        <w:rPr>
          <w:rFonts w:cs="Arial"/>
        </w:rPr>
        <w:t xml:space="preserve">subitem </w:t>
      </w:r>
      <w:r w:rsidR="00A8429D" w:rsidRPr="00283C15">
        <w:rPr>
          <w:rFonts w:cs="Arial"/>
        </w:rPr>
        <w:t>1.14</w:t>
      </w:r>
      <w:r w:rsidR="006907D4" w:rsidRPr="00283C15">
        <w:rPr>
          <w:rFonts w:cs="Arial"/>
        </w:rPr>
        <w:t>.1</w:t>
      </w:r>
      <w:r w:rsidRPr="00283C15">
        <w:rPr>
          <w:rFonts w:cs="Arial"/>
        </w:rPr>
        <w:t xml:space="preserve"> deste </w:t>
      </w:r>
      <w:r w:rsidR="006907D4" w:rsidRPr="00283C15">
        <w:rPr>
          <w:rFonts w:cs="Arial"/>
        </w:rPr>
        <w:t>a</w:t>
      </w:r>
      <w:r w:rsidRPr="00283C15">
        <w:rPr>
          <w:rFonts w:cs="Arial"/>
        </w:rPr>
        <w:t>nexo</w:t>
      </w:r>
      <w:r w:rsidRPr="13B42B36">
        <w:rPr>
          <w:rFonts w:cs="Arial"/>
        </w:rPr>
        <w:t>.</w:t>
      </w:r>
    </w:p>
    <w:p w14:paraId="5327CEFE" w14:textId="77777777" w:rsidR="008A1E17" w:rsidRPr="00BA3DBC" w:rsidRDefault="008A1E17" w:rsidP="00A8429D">
      <w:pPr>
        <w:pStyle w:val="cabeca"/>
        <w:widowControl w:val="0"/>
        <w:tabs>
          <w:tab w:val="left" w:pos="-1260"/>
        </w:tabs>
        <w:suppressAutoHyphens/>
        <w:ind w:left="142" w:right="0"/>
        <w:rPr>
          <w:rFonts w:cs="Arial"/>
          <w:szCs w:val="22"/>
        </w:rPr>
      </w:pPr>
    </w:p>
    <w:p w14:paraId="393CCD3A" w14:textId="77777777" w:rsidR="008A1E17" w:rsidRPr="00BA3DBC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bCs w:val="0"/>
          <w:szCs w:val="22"/>
        </w:rPr>
      </w:pPr>
      <w:r w:rsidRPr="13B42B36">
        <w:rPr>
          <w:rFonts w:cs="Arial"/>
        </w:rPr>
        <w:t>Quando o destinatário for pessoa falecida a entrega de objetos poderá ser feita ao cônjuge ou inventariante, mediante comprovação.</w:t>
      </w:r>
    </w:p>
    <w:p w14:paraId="6C99F393" w14:textId="77777777" w:rsidR="008A1E17" w:rsidRPr="002E658F" w:rsidRDefault="008A1E17" w:rsidP="00A8429D">
      <w:pPr>
        <w:pStyle w:val="Corpodetexto2"/>
        <w:widowControl w:val="0"/>
        <w:spacing w:after="0" w:line="240" w:lineRule="auto"/>
        <w:ind w:left="142"/>
        <w:rPr>
          <w:rFonts w:cs="Arial"/>
          <w:szCs w:val="22"/>
        </w:rPr>
      </w:pPr>
    </w:p>
    <w:p w14:paraId="69222F82" w14:textId="77777777" w:rsidR="008A1E17" w:rsidRPr="00BA3DBC" w:rsidRDefault="008A1E17" w:rsidP="00A8429D">
      <w:pPr>
        <w:widowControl w:val="0"/>
        <w:numPr>
          <w:ilvl w:val="2"/>
          <w:numId w:val="1"/>
        </w:numPr>
        <w:tabs>
          <w:tab w:val="clear" w:pos="930"/>
          <w:tab w:val="num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Quando o destinatário for interno em estabelecimento penal ou de saúde, a entrega do objeto poderá ser feita à pessoa indicada pela direção da instituição, mediante endosso do destinatário.</w:t>
      </w:r>
    </w:p>
    <w:p w14:paraId="5F8577A6" w14:textId="77777777" w:rsidR="008A1E17" w:rsidRPr="002E658F" w:rsidRDefault="008A1E17" w:rsidP="00A8429D">
      <w:pPr>
        <w:pStyle w:val="cabeca"/>
        <w:widowControl w:val="0"/>
        <w:suppressAutoHyphens/>
        <w:ind w:left="142" w:right="0"/>
        <w:rPr>
          <w:rFonts w:cs="Arial"/>
          <w:szCs w:val="22"/>
        </w:rPr>
      </w:pPr>
    </w:p>
    <w:p w14:paraId="193B75CF" w14:textId="77777777" w:rsidR="00A56B53" w:rsidRPr="00F63B03" w:rsidRDefault="00A56B53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  <w:rPr>
          <w:rFonts w:cs="Arial"/>
          <w:szCs w:val="22"/>
        </w:rPr>
      </w:pPr>
      <w:r w:rsidRPr="13B42B36">
        <w:rPr>
          <w:rFonts w:cs="Arial"/>
          <w:b/>
        </w:rPr>
        <w:t>Objetos com Serviço Adicional de Devolução de Documentos</w:t>
      </w:r>
    </w:p>
    <w:p w14:paraId="19234512" w14:textId="77777777" w:rsidR="00A56B53" w:rsidRPr="00F63B03" w:rsidRDefault="00A56B53" w:rsidP="00A8429D">
      <w:pPr>
        <w:widowControl w:val="0"/>
        <w:ind w:left="142"/>
        <w:rPr>
          <w:rFonts w:cs="Arial"/>
          <w:b/>
          <w:szCs w:val="22"/>
        </w:rPr>
      </w:pPr>
    </w:p>
    <w:p w14:paraId="791D76DD" w14:textId="77777777" w:rsidR="00A56B53" w:rsidRDefault="00A56B53" w:rsidP="00A8429D">
      <w:pPr>
        <w:widowControl w:val="0"/>
        <w:numPr>
          <w:ilvl w:val="2"/>
          <w:numId w:val="1"/>
        </w:numPr>
        <w:tabs>
          <w:tab w:val="clear" w:pos="930"/>
          <w:tab w:val="left" w:pos="709"/>
          <w:tab w:val="left" w:pos="851"/>
        </w:tabs>
        <w:ind w:left="142" w:firstLine="0"/>
        <w:rPr>
          <w:rFonts w:cs="Arial"/>
          <w:szCs w:val="22"/>
        </w:rPr>
      </w:pPr>
      <w:r w:rsidRPr="13B42B36">
        <w:rPr>
          <w:rFonts w:cs="Arial"/>
        </w:rPr>
        <w:t>O responsável pela entrega deverá:</w:t>
      </w:r>
    </w:p>
    <w:p w14:paraId="7A65E661" w14:textId="77777777" w:rsidR="00A56B53" w:rsidRDefault="00A56B53" w:rsidP="00A8429D">
      <w:pPr>
        <w:widowControl w:val="0"/>
        <w:tabs>
          <w:tab w:val="left" w:pos="709"/>
          <w:tab w:val="left" w:pos="851"/>
        </w:tabs>
        <w:ind w:left="142"/>
        <w:rPr>
          <w:rFonts w:cs="Arial"/>
          <w:szCs w:val="22"/>
        </w:rPr>
      </w:pPr>
    </w:p>
    <w:p w14:paraId="32441F3C" w14:textId="77777777" w:rsidR="00A56B53" w:rsidRPr="00F63B0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rFonts w:cs="Arial"/>
          <w:szCs w:val="22"/>
        </w:rPr>
      </w:pPr>
      <w:proofErr w:type="gramStart"/>
      <w:r w:rsidRPr="00A56B53">
        <w:rPr>
          <w:bCs/>
          <w:szCs w:val="22"/>
        </w:rPr>
        <w:t>observar</w:t>
      </w:r>
      <w:proofErr w:type="gramEnd"/>
      <w:r w:rsidRPr="00F63B03">
        <w:rPr>
          <w:rFonts w:cs="Arial"/>
          <w:szCs w:val="22"/>
        </w:rPr>
        <w:t xml:space="preserve"> se estão afixados na encomenda o aviso com instruções sobre o serviço de Devolução de Documento, o documento especificado e o envelope registrado pré-endereç</w:t>
      </w:r>
      <w:r>
        <w:rPr>
          <w:rFonts w:cs="Arial"/>
          <w:szCs w:val="22"/>
        </w:rPr>
        <w:t>ado para devolução do documento;</w:t>
      </w:r>
    </w:p>
    <w:p w14:paraId="7A6F0E58" w14:textId="77777777" w:rsidR="00A56B53" w:rsidRPr="00F63B03" w:rsidRDefault="00A56B53" w:rsidP="00A8429D">
      <w:pPr>
        <w:pStyle w:val="cabeca"/>
        <w:widowControl w:val="0"/>
        <w:tabs>
          <w:tab w:val="left" w:pos="993"/>
        </w:tabs>
        <w:ind w:left="142" w:right="0"/>
        <w:rPr>
          <w:rFonts w:cs="Arial"/>
          <w:szCs w:val="22"/>
        </w:rPr>
      </w:pPr>
    </w:p>
    <w:p w14:paraId="11864619" w14:textId="77777777" w:rsidR="00A56B53" w:rsidRPr="00F63B0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rFonts w:cs="Arial"/>
          <w:szCs w:val="22"/>
        </w:rPr>
      </w:pPr>
      <w:proofErr w:type="gramStart"/>
      <w:r w:rsidRPr="00A56B53">
        <w:rPr>
          <w:bCs/>
          <w:szCs w:val="22"/>
        </w:rPr>
        <w:t>observar</w:t>
      </w:r>
      <w:proofErr w:type="gramEnd"/>
      <w:r w:rsidRPr="00F63B03">
        <w:rPr>
          <w:rFonts w:cs="Arial"/>
          <w:szCs w:val="22"/>
        </w:rPr>
        <w:t xml:space="preserve"> as instruções contidas no aviso</w:t>
      </w:r>
      <w:r>
        <w:rPr>
          <w:rFonts w:cs="Arial"/>
          <w:szCs w:val="22"/>
        </w:rPr>
        <w:t>;</w:t>
      </w:r>
    </w:p>
    <w:p w14:paraId="673BF7EF" w14:textId="77777777" w:rsidR="00A56B53" w:rsidRPr="00F63B0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rFonts w:cs="Arial"/>
          <w:szCs w:val="22"/>
        </w:rPr>
      </w:pPr>
    </w:p>
    <w:p w14:paraId="02A37747" w14:textId="77777777" w:rsidR="00A56B53" w:rsidRPr="00F63B0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rFonts w:cs="Arial"/>
          <w:szCs w:val="22"/>
        </w:rPr>
      </w:pPr>
      <w:proofErr w:type="gramStart"/>
      <w:r w:rsidRPr="00F63B03">
        <w:rPr>
          <w:bCs/>
          <w:szCs w:val="22"/>
        </w:rPr>
        <w:t>abrir</w:t>
      </w:r>
      <w:proofErr w:type="gramEnd"/>
      <w:r w:rsidRPr="00F63B03">
        <w:rPr>
          <w:bCs/>
          <w:szCs w:val="22"/>
        </w:rPr>
        <w:t xml:space="preserve"> o envelope na presença do recebedor;</w:t>
      </w:r>
    </w:p>
    <w:p w14:paraId="54237E0A" w14:textId="77777777" w:rsidR="00A56B53" w:rsidRPr="00F63B0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bCs/>
          <w:szCs w:val="22"/>
        </w:rPr>
      </w:pPr>
    </w:p>
    <w:p w14:paraId="70A715A8" w14:textId="77777777" w:rsidR="00A56B53" w:rsidRPr="00F63B0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bCs/>
          <w:szCs w:val="22"/>
        </w:rPr>
      </w:pPr>
      <w:proofErr w:type="gramStart"/>
      <w:r w:rsidRPr="00F63B03">
        <w:rPr>
          <w:bCs/>
          <w:szCs w:val="22"/>
        </w:rPr>
        <w:t>destacar</w:t>
      </w:r>
      <w:proofErr w:type="gramEnd"/>
      <w:r w:rsidRPr="00F63B03">
        <w:rPr>
          <w:bCs/>
          <w:szCs w:val="22"/>
        </w:rPr>
        <w:t xml:space="preserve"> o documento, quando for o caso;</w:t>
      </w:r>
    </w:p>
    <w:p w14:paraId="54F6BE93" w14:textId="77777777" w:rsidR="00A56B53" w:rsidRPr="00F63B0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bCs/>
          <w:szCs w:val="22"/>
        </w:rPr>
      </w:pPr>
    </w:p>
    <w:p w14:paraId="18F9E0A6" w14:textId="77777777" w:rsidR="00A56B53" w:rsidRPr="00F63B0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bCs/>
          <w:szCs w:val="22"/>
        </w:rPr>
      </w:pPr>
      <w:proofErr w:type="gramStart"/>
      <w:r w:rsidRPr="00F63B03">
        <w:rPr>
          <w:bCs/>
          <w:szCs w:val="22"/>
        </w:rPr>
        <w:t>solicitar</w:t>
      </w:r>
      <w:proofErr w:type="gramEnd"/>
      <w:r w:rsidRPr="00F63B03">
        <w:rPr>
          <w:bCs/>
          <w:szCs w:val="22"/>
        </w:rPr>
        <w:t xml:space="preserve"> ao recebedor da encomenda que assine o documento a ser devolvido;</w:t>
      </w:r>
    </w:p>
    <w:p w14:paraId="452C1293" w14:textId="77777777" w:rsidR="00A56B53" w:rsidRPr="00A56B5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bCs/>
          <w:szCs w:val="22"/>
        </w:rPr>
      </w:pPr>
    </w:p>
    <w:p w14:paraId="46D17C2D" w14:textId="77777777" w:rsidR="00A56B53" w:rsidRPr="00A56B53" w:rsidRDefault="00A56B53" w:rsidP="00A8429D">
      <w:pPr>
        <w:pStyle w:val="cabeca"/>
        <w:widowControl w:val="0"/>
        <w:numPr>
          <w:ilvl w:val="0"/>
          <w:numId w:val="7"/>
        </w:numPr>
        <w:tabs>
          <w:tab w:val="left" w:pos="426"/>
        </w:tabs>
        <w:ind w:left="142" w:right="0" w:firstLine="0"/>
        <w:rPr>
          <w:bCs/>
          <w:szCs w:val="22"/>
        </w:rPr>
      </w:pPr>
      <w:proofErr w:type="gramStart"/>
      <w:r w:rsidRPr="00A56B53">
        <w:rPr>
          <w:bCs/>
          <w:szCs w:val="22"/>
        </w:rPr>
        <w:t>inserir</w:t>
      </w:r>
      <w:proofErr w:type="gramEnd"/>
      <w:r w:rsidRPr="00A56B53">
        <w:rPr>
          <w:bCs/>
          <w:szCs w:val="22"/>
        </w:rPr>
        <w:t xml:space="preserve"> o documento no envelope registrado pré-endereçado.</w:t>
      </w:r>
    </w:p>
    <w:p w14:paraId="6D959DF7" w14:textId="77777777" w:rsidR="00A56B53" w:rsidRPr="00A56B5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bCs/>
          <w:szCs w:val="22"/>
        </w:rPr>
      </w:pPr>
    </w:p>
    <w:p w14:paraId="1FDA01D8" w14:textId="77777777" w:rsidR="00A56B53" w:rsidRPr="00A56B53" w:rsidRDefault="00A56B53" w:rsidP="00A8429D">
      <w:pPr>
        <w:pStyle w:val="cabeca"/>
        <w:widowControl w:val="0"/>
        <w:tabs>
          <w:tab w:val="left" w:pos="426"/>
        </w:tabs>
        <w:ind w:left="142" w:right="0"/>
        <w:rPr>
          <w:b/>
          <w:bCs/>
          <w:szCs w:val="22"/>
        </w:rPr>
      </w:pPr>
      <w:r w:rsidRPr="00A56B53">
        <w:rPr>
          <w:b/>
          <w:bCs/>
          <w:szCs w:val="22"/>
        </w:rPr>
        <w:t xml:space="preserve">Nota: </w:t>
      </w:r>
      <w:r w:rsidRPr="00A56B53">
        <w:rPr>
          <w:bCs/>
          <w:szCs w:val="22"/>
        </w:rPr>
        <w:t>não há necessidade de o recebedor conferir o conteúdo da encomenda, exceto em caso de contratos especiais, quando houver orientação expressa no aviso.</w:t>
      </w:r>
    </w:p>
    <w:p w14:paraId="098591B7" w14:textId="77777777" w:rsidR="000671D3" w:rsidRDefault="000671D3" w:rsidP="00A8429D">
      <w:pPr>
        <w:widowControl w:val="0"/>
        <w:tabs>
          <w:tab w:val="left" w:pos="284"/>
        </w:tabs>
        <w:ind w:left="142"/>
        <w:rPr>
          <w:rFonts w:cs="Arial"/>
          <w:b/>
          <w:color w:val="000000"/>
          <w:szCs w:val="22"/>
        </w:rPr>
      </w:pPr>
    </w:p>
    <w:p w14:paraId="1507999E" w14:textId="77777777" w:rsidR="00480BBF" w:rsidRPr="00A56B53" w:rsidRDefault="00480BBF" w:rsidP="00A8429D">
      <w:pPr>
        <w:widowControl w:val="0"/>
        <w:ind w:left="142"/>
        <w:rPr>
          <w:rFonts w:cs="Arial"/>
          <w:szCs w:val="22"/>
        </w:rPr>
      </w:pPr>
    </w:p>
    <w:p w14:paraId="6433CF94" w14:textId="77777777" w:rsidR="00741DB5" w:rsidRPr="009F2E51" w:rsidRDefault="009F7F26" w:rsidP="00A8429D">
      <w:pPr>
        <w:widowControl w:val="0"/>
        <w:numPr>
          <w:ilvl w:val="1"/>
          <w:numId w:val="1"/>
        </w:numPr>
        <w:tabs>
          <w:tab w:val="clear" w:pos="858"/>
          <w:tab w:val="num" w:pos="567"/>
        </w:tabs>
        <w:ind w:left="142" w:firstLine="0"/>
      </w:pPr>
      <w:r w:rsidRPr="13B42B36">
        <w:rPr>
          <w:rFonts w:cs="Arial"/>
          <w:color w:val="000000" w:themeColor="text1"/>
        </w:rPr>
        <w:t>O gestor deverá</w:t>
      </w:r>
      <w:r w:rsidR="00825865" w:rsidRPr="13B42B36">
        <w:rPr>
          <w:rFonts w:cs="Arial"/>
          <w:color w:val="000000" w:themeColor="text1"/>
        </w:rPr>
        <w:t xml:space="preserve"> </w:t>
      </w:r>
      <w:r>
        <w:t>r</w:t>
      </w:r>
      <w:r w:rsidR="00741DB5">
        <w:t>ealizar o acompanhamento dos distritos</w:t>
      </w:r>
      <w:r w:rsidR="00DE18B8">
        <w:t xml:space="preserve"> quando identificadas:</w:t>
      </w:r>
    </w:p>
    <w:p w14:paraId="32AF4027" w14:textId="77777777" w:rsidR="00741DB5" w:rsidRPr="009F2E51" w:rsidRDefault="00741DB5" w:rsidP="00A8429D">
      <w:pPr>
        <w:pStyle w:val="cabeca"/>
        <w:widowControl w:val="0"/>
        <w:tabs>
          <w:tab w:val="left" w:pos="-4820"/>
          <w:tab w:val="left" w:pos="567"/>
          <w:tab w:val="num" w:pos="930"/>
        </w:tabs>
        <w:ind w:left="142" w:right="0"/>
      </w:pPr>
    </w:p>
    <w:p w14:paraId="083CD46A" w14:textId="77777777" w:rsidR="00DE18B8" w:rsidRPr="009F2E51" w:rsidRDefault="008D6269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</w:pPr>
      <w:proofErr w:type="gramStart"/>
      <w:r w:rsidRPr="6B3C1A67">
        <w:rPr>
          <w:rFonts w:cs="Arial"/>
          <w:color w:val="000000" w:themeColor="text1"/>
        </w:rPr>
        <w:t>b</w:t>
      </w:r>
      <w:r w:rsidR="00DE18B8" w:rsidRPr="6B3C1A67">
        <w:rPr>
          <w:rFonts w:cs="Arial"/>
          <w:color w:val="000000" w:themeColor="text1"/>
        </w:rPr>
        <w:t>aixa</w:t>
      </w:r>
      <w:proofErr w:type="gramEnd"/>
      <w:r w:rsidR="00DE18B8">
        <w:t xml:space="preserve"> produtividade na entrega externa;</w:t>
      </w:r>
    </w:p>
    <w:p w14:paraId="20AD9B7C" w14:textId="77777777" w:rsidR="008D6269" w:rsidRPr="009F2E51" w:rsidRDefault="008D6269" w:rsidP="00A8429D">
      <w:pPr>
        <w:pStyle w:val="cabeca"/>
        <w:widowControl w:val="0"/>
        <w:tabs>
          <w:tab w:val="left" w:pos="-4820"/>
          <w:tab w:val="left" w:pos="426"/>
        </w:tabs>
        <w:ind w:left="142" w:right="0"/>
      </w:pPr>
    </w:p>
    <w:p w14:paraId="3F32A7A2" w14:textId="77777777" w:rsidR="00705E10" w:rsidRPr="009F2E51" w:rsidRDefault="00705E10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</w:pPr>
      <w:proofErr w:type="gramStart"/>
      <w:r w:rsidRPr="6B3C1A67">
        <w:rPr>
          <w:rFonts w:cs="Arial"/>
          <w:color w:val="000000" w:themeColor="text1"/>
        </w:rPr>
        <w:t>baixa</w:t>
      </w:r>
      <w:proofErr w:type="gramEnd"/>
      <w:r>
        <w:t xml:space="preserve"> efetividade na entrega externa;</w:t>
      </w:r>
    </w:p>
    <w:p w14:paraId="1555C58D" w14:textId="77777777" w:rsidR="00705E10" w:rsidRPr="009F2E51" w:rsidRDefault="00705E10" w:rsidP="00A8429D">
      <w:pPr>
        <w:pStyle w:val="cabeca"/>
        <w:widowControl w:val="0"/>
        <w:tabs>
          <w:tab w:val="left" w:pos="-4820"/>
          <w:tab w:val="left" w:pos="426"/>
        </w:tabs>
        <w:ind w:left="142" w:right="0"/>
      </w:pPr>
    </w:p>
    <w:p w14:paraId="16886195" w14:textId="77777777" w:rsidR="00DE18B8" w:rsidRPr="009F2E51" w:rsidRDefault="008D6269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</w:pPr>
      <w:proofErr w:type="gramStart"/>
      <w:r w:rsidRPr="6B3C1A67">
        <w:rPr>
          <w:rFonts w:cs="Arial"/>
          <w:color w:val="000000" w:themeColor="text1"/>
        </w:rPr>
        <w:t>a</w:t>
      </w:r>
      <w:r w:rsidR="00DE18B8" w:rsidRPr="6B3C1A67">
        <w:rPr>
          <w:rFonts w:cs="Arial"/>
          <w:color w:val="000000" w:themeColor="text1"/>
        </w:rPr>
        <w:t>lto</w:t>
      </w:r>
      <w:proofErr w:type="gramEnd"/>
      <w:r w:rsidR="00DE18B8">
        <w:t xml:space="preserve"> índice de reclamações</w:t>
      </w:r>
      <w:r>
        <w:t xml:space="preserve"> de clientes;</w:t>
      </w:r>
    </w:p>
    <w:p w14:paraId="09143CD1" w14:textId="77777777" w:rsidR="00705E10" w:rsidRPr="009F2E51" w:rsidRDefault="00705E10" w:rsidP="00A8429D">
      <w:pPr>
        <w:pStyle w:val="PargrafodaLista"/>
        <w:tabs>
          <w:tab w:val="left" w:pos="426"/>
        </w:tabs>
        <w:ind w:left="142"/>
      </w:pPr>
    </w:p>
    <w:p w14:paraId="686DCD6E" w14:textId="77777777" w:rsidR="00705E10" w:rsidRPr="009F2E51" w:rsidRDefault="00705E10" w:rsidP="00A8429D">
      <w:pPr>
        <w:pStyle w:val="cabeca"/>
        <w:widowControl w:val="0"/>
        <w:numPr>
          <w:ilvl w:val="0"/>
          <w:numId w:val="6"/>
        </w:numPr>
        <w:tabs>
          <w:tab w:val="left" w:pos="-4820"/>
          <w:tab w:val="left" w:pos="426"/>
        </w:tabs>
        <w:ind w:left="142" w:right="0" w:firstLine="0"/>
      </w:pPr>
      <w:proofErr w:type="gramStart"/>
      <w:r w:rsidRPr="6B3C1A67">
        <w:rPr>
          <w:rFonts w:cs="Arial"/>
          <w:color w:val="000000" w:themeColor="text1"/>
        </w:rPr>
        <w:t>necessidade</w:t>
      </w:r>
      <w:proofErr w:type="gramEnd"/>
      <w:r>
        <w:t xml:space="preserve"> de ajustes da percorrida.</w:t>
      </w:r>
    </w:p>
    <w:p w14:paraId="576ED4F1" w14:textId="77777777" w:rsidR="00DE18B8" w:rsidRPr="009F2E51" w:rsidRDefault="00DE18B8" w:rsidP="00A8429D">
      <w:pPr>
        <w:pStyle w:val="cabeca"/>
        <w:widowControl w:val="0"/>
        <w:tabs>
          <w:tab w:val="left" w:pos="-4820"/>
          <w:tab w:val="num" w:pos="930"/>
        </w:tabs>
        <w:ind w:left="142" w:right="0"/>
      </w:pPr>
    </w:p>
    <w:p w14:paraId="51EC158A" w14:textId="77777777" w:rsidR="00BC50AD" w:rsidRPr="009F2E51" w:rsidRDefault="00BC50AD" w:rsidP="00A8429D">
      <w:pPr>
        <w:pStyle w:val="cabeca"/>
        <w:widowControl w:val="0"/>
        <w:tabs>
          <w:tab w:val="left" w:pos="-4820"/>
          <w:tab w:val="num" w:pos="930"/>
        </w:tabs>
        <w:ind w:left="142" w:right="0"/>
      </w:pPr>
      <w:r w:rsidRPr="009F2E51">
        <w:rPr>
          <w:b/>
        </w:rPr>
        <w:t>Nota:</w:t>
      </w:r>
      <w:r w:rsidRPr="009F2E51">
        <w:t xml:space="preserve"> o acompanhame</w:t>
      </w:r>
      <w:r w:rsidR="00E46D7C" w:rsidRPr="009F2E51">
        <w:t xml:space="preserve">nto pode ser realizado com base dos dados disponíveis nos sistemas, quando utilizado o </w:t>
      </w:r>
      <w:r w:rsidR="00E46D7C" w:rsidRPr="009F2E51">
        <w:rPr>
          <w:i/>
        </w:rPr>
        <w:t>smartphone</w:t>
      </w:r>
      <w:r w:rsidR="00E46D7C" w:rsidRPr="009F2E51">
        <w:t>, ou de forma presencial.</w:t>
      </w:r>
    </w:p>
    <w:p w14:paraId="69032FDD" w14:textId="77777777" w:rsidR="00145A83" w:rsidRDefault="00145A83" w:rsidP="00A8429D">
      <w:pPr>
        <w:pStyle w:val="cabeca"/>
        <w:widowControl w:val="0"/>
        <w:tabs>
          <w:tab w:val="left" w:pos="-4820"/>
          <w:tab w:val="left" w:pos="851"/>
        </w:tabs>
        <w:ind w:left="142" w:right="0"/>
        <w:rPr>
          <w:color w:val="000000"/>
        </w:rPr>
      </w:pPr>
    </w:p>
    <w:p w14:paraId="3A501E3B" w14:textId="77777777" w:rsidR="00B32500" w:rsidRPr="00505A62" w:rsidRDefault="00B32500" w:rsidP="00A8429D">
      <w:pPr>
        <w:pStyle w:val="cabeca"/>
        <w:widowControl w:val="0"/>
        <w:tabs>
          <w:tab w:val="left" w:pos="-4820"/>
          <w:tab w:val="left" w:pos="851"/>
        </w:tabs>
        <w:ind w:left="142" w:right="0"/>
        <w:rPr>
          <w:color w:val="000000"/>
        </w:rPr>
      </w:pPr>
    </w:p>
    <w:p w14:paraId="2EA49B52" w14:textId="77777777" w:rsidR="00E13B28" w:rsidRPr="00505A62" w:rsidRDefault="00E10432" w:rsidP="00A8429D">
      <w:pPr>
        <w:widowControl w:val="0"/>
        <w:ind w:left="142"/>
        <w:jc w:val="center"/>
        <w:rPr>
          <w:b/>
          <w:color w:val="000000"/>
        </w:rPr>
      </w:pPr>
      <w:r w:rsidRPr="00505A62">
        <w:rPr>
          <w:b/>
          <w:color w:val="000000"/>
        </w:rPr>
        <w:t>* * * * *</w:t>
      </w:r>
    </w:p>
    <w:sectPr w:rsidR="00E13B28" w:rsidRPr="00505A62" w:rsidSect="00560A51">
      <w:headerReference w:type="default" r:id="rId11"/>
      <w:footerReference w:type="default" r:id="rId12"/>
      <w:pgSz w:w="11907" w:h="16840" w:code="9"/>
      <w:pgMar w:top="2552" w:right="992" w:bottom="1361" w:left="1418" w:header="851" w:footer="85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D256ED" w16cid:durableId="2909AEAA"/>
  <w16cid:commentId w16cid:paraId="7E5DCAFD" w16cid:durableId="2909AF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C79E2" w14:textId="77777777" w:rsidR="00BD3E09" w:rsidRDefault="00BD3E09">
      <w:r>
        <w:separator/>
      </w:r>
    </w:p>
  </w:endnote>
  <w:endnote w:type="continuationSeparator" w:id="0">
    <w:p w14:paraId="2FD48957" w14:textId="77777777" w:rsidR="00BD3E09" w:rsidRDefault="00BD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783C8" w14:textId="77777777" w:rsidR="00AC7739" w:rsidRPr="009160E6" w:rsidRDefault="00AC7739">
    <w:pPr>
      <w:pStyle w:val="Rodap"/>
      <w:rPr>
        <w:sz w:val="18"/>
        <w:szCs w:val="18"/>
      </w:rPr>
    </w:pPr>
    <w:r w:rsidRPr="009160E6">
      <w:rPr>
        <w:sz w:val="18"/>
        <w:szCs w:val="18"/>
      </w:rPr>
      <w:t>Processo SEI nº</w:t>
    </w:r>
    <w:r w:rsidR="009B5414" w:rsidRPr="009160E6">
      <w:rPr>
        <w:sz w:val="18"/>
        <w:szCs w:val="18"/>
      </w:rPr>
      <w:t xml:space="preserve"> </w:t>
    </w:r>
    <w:r w:rsidR="009F2E51" w:rsidRPr="009F2E51">
      <w:rPr>
        <w:sz w:val="18"/>
        <w:szCs w:val="18"/>
      </w:rPr>
      <w:t>53180.049111/2023-12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5FAEC" w14:textId="77777777" w:rsidR="00BD3E09" w:rsidRDefault="00BD3E09">
      <w:r>
        <w:separator/>
      </w:r>
    </w:p>
  </w:footnote>
  <w:footnote w:type="continuationSeparator" w:id="0">
    <w:p w14:paraId="5EBA4B8A" w14:textId="77777777" w:rsidR="00BD3E09" w:rsidRDefault="00BD3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5" w:type="dxa"/>
      <w:tblInd w:w="4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016"/>
      <w:gridCol w:w="2861"/>
      <w:gridCol w:w="2752"/>
      <w:gridCol w:w="826"/>
      <w:gridCol w:w="448"/>
      <w:gridCol w:w="722"/>
    </w:tblGrid>
    <w:tr w:rsidR="005617D8" w14:paraId="047A6FAC" w14:textId="77777777" w:rsidTr="0049653D">
      <w:trPr>
        <w:trHeight w:hRule="exact" w:val="400"/>
      </w:trPr>
      <w:tc>
        <w:tcPr>
          <w:tcW w:w="2016" w:type="dxa"/>
          <w:vMerge w:val="restart"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63D18724" w14:textId="1B0C8F59" w:rsidR="005617D8" w:rsidRDefault="007E051D" w:rsidP="00CD17C1">
          <w:pPr>
            <w:pStyle w:val="Rodap"/>
            <w:tabs>
              <w:tab w:val="clear" w:pos="4320"/>
              <w:tab w:val="clear" w:pos="8640"/>
            </w:tabs>
            <w:jc w:val="center"/>
          </w:pPr>
          <w:r>
            <w:rPr>
              <w:noProof/>
            </w:rPr>
            <w:drawing>
              <wp:inline distT="0" distB="0" distL="0" distR="0" wp14:anchorId="550AB898" wp14:editId="0658E317">
                <wp:extent cx="1000125" cy="6953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37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3" w:type="dxa"/>
          <w:gridSpan w:val="2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783A6736" w14:textId="77777777" w:rsidR="005617D8" w:rsidRPr="0049653D" w:rsidRDefault="005617D8" w:rsidP="00732B35">
          <w:pPr>
            <w:pStyle w:val="Rodap"/>
            <w:tabs>
              <w:tab w:val="clear" w:pos="4320"/>
              <w:tab w:val="clear" w:pos="8640"/>
            </w:tabs>
            <w:jc w:val="center"/>
            <w:rPr>
              <w:b/>
            </w:rPr>
          </w:pPr>
          <w:r w:rsidRPr="0049653D">
            <w:rPr>
              <w:b/>
            </w:rPr>
            <w:t xml:space="preserve">MANUAL DE </w:t>
          </w:r>
          <w:r>
            <w:rPr>
              <w:b/>
            </w:rPr>
            <w:t>DISTRIBUIÇÃO E COLETA</w:t>
          </w:r>
        </w:p>
      </w:tc>
      <w:tc>
        <w:tcPr>
          <w:tcW w:w="826" w:type="dxa"/>
          <w:tcBorders>
            <w:top w:val="single" w:sz="6" w:space="0" w:color="auto"/>
            <w:left w:val="single" w:sz="6" w:space="0" w:color="auto"/>
          </w:tcBorders>
          <w:shd w:val="clear" w:color="auto" w:fill="auto"/>
          <w:vAlign w:val="center"/>
        </w:tcPr>
        <w:p w14:paraId="73967B79" w14:textId="77777777" w:rsidR="005617D8" w:rsidRPr="0049653D" w:rsidRDefault="005617D8" w:rsidP="0049653D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 w:rsidRPr="0049653D">
            <w:rPr>
              <w:b/>
            </w:rPr>
            <w:t>MÓD:</w:t>
          </w:r>
        </w:p>
      </w:tc>
      <w:tc>
        <w:tcPr>
          <w:tcW w:w="448" w:type="dxa"/>
          <w:tcBorders>
            <w:top w:val="single" w:sz="6" w:space="0" w:color="auto"/>
          </w:tcBorders>
          <w:shd w:val="clear" w:color="auto" w:fill="auto"/>
          <w:vAlign w:val="center"/>
        </w:tcPr>
        <w:p w14:paraId="6F0BD0B5" w14:textId="77777777" w:rsidR="005617D8" w:rsidRPr="0049653D" w:rsidRDefault="00E76C7A" w:rsidP="00C90F30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>
            <w:rPr>
              <w:b/>
            </w:rPr>
            <w:t>3</w:t>
          </w:r>
        </w:p>
      </w:tc>
      <w:tc>
        <w:tcPr>
          <w:tcW w:w="722" w:type="dxa"/>
          <w:tcBorders>
            <w:top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3352A46B" w14:textId="77777777" w:rsidR="005617D8" w:rsidRPr="0049653D" w:rsidRDefault="005617D8" w:rsidP="0049653D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</w:p>
      </w:tc>
    </w:tr>
    <w:tr w:rsidR="005617D8" w14:paraId="1F2BF181" w14:textId="77777777" w:rsidTr="0049653D">
      <w:trPr>
        <w:trHeight w:hRule="exact" w:val="400"/>
      </w:trPr>
      <w:tc>
        <w:tcPr>
          <w:tcW w:w="2016" w:type="dxa"/>
          <w:vMerge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681AC1F2" w14:textId="77777777" w:rsidR="005617D8" w:rsidRDefault="005617D8" w:rsidP="0049653D">
          <w:pPr>
            <w:pStyle w:val="Rodap"/>
            <w:tabs>
              <w:tab w:val="clear" w:pos="4320"/>
              <w:tab w:val="clear" w:pos="8640"/>
            </w:tabs>
          </w:pPr>
        </w:p>
      </w:tc>
      <w:tc>
        <w:tcPr>
          <w:tcW w:w="5613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658F3E0C" w14:textId="77777777" w:rsidR="005617D8" w:rsidRDefault="005617D8" w:rsidP="0049653D">
          <w:pPr>
            <w:pStyle w:val="Rodap"/>
            <w:tabs>
              <w:tab w:val="clear" w:pos="4320"/>
              <w:tab w:val="clear" w:pos="8640"/>
            </w:tabs>
            <w:jc w:val="center"/>
          </w:pPr>
        </w:p>
      </w:tc>
      <w:tc>
        <w:tcPr>
          <w:tcW w:w="826" w:type="dxa"/>
          <w:tcBorders>
            <w:left w:val="single" w:sz="6" w:space="0" w:color="auto"/>
          </w:tcBorders>
          <w:shd w:val="clear" w:color="auto" w:fill="auto"/>
          <w:vAlign w:val="center"/>
        </w:tcPr>
        <w:p w14:paraId="434C4A18" w14:textId="77777777" w:rsidR="005617D8" w:rsidRPr="0049653D" w:rsidRDefault="005617D8" w:rsidP="0049653D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 w:rsidRPr="0049653D">
            <w:rPr>
              <w:b/>
            </w:rPr>
            <w:t>CAP:</w:t>
          </w:r>
        </w:p>
      </w:tc>
      <w:tc>
        <w:tcPr>
          <w:tcW w:w="448" w:type="dxa"/>
          <w:shd w:val="clear" w:color="auto" w:fill="auto"/>
          <w:vAlign w:val="center"/>
        </w:tcPr>
        <w:p w14:paraId="60C35E99" w14:textId="77777777" w:rsidR="005617D8" w:rsidRPr="0049653D" w:rsidRDefault="00E76C7A" w:rsidP="009B66DE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>
            <w:rPr>
              <w:b/>
            </w:rPr>
            <w:t>1</w:t>
          </w:r>
        </w:p>
      </w:tc>
      <w:tc>
        <w:tcPr>
          <w:tcW w:w="722" w:type="dxa"/>
          <w:tcBorders>
            <w:right w:val="single" w:sz="6" w:space="0" w:color="auto"/>
          </w:tcBorders>
          <w:shd w:val="clear" w:color="auto" w:fill="auto"/>
          <w:vAlign w:val="center"/>
        </w:tcPr>
        <w:p w14:paraId="4210F24B" w14:textId="77777777" w:rsidR="005617D8" w:rsidRPr="0049653D" w:rsidRDefault="005617D8" w:rsidP="0049653D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</w:p>
      </w:tc>
    </w:tr>
    <w:tr w:rsidR="005617D8" w14:paraId="1B12B5DB" w14:textId="77777777" w:rsidTr="0049653D">
      <w:trPr>
        <w:trHeight w:hRule="exact" w:val="400"/>
      </w:trPr>
      <w:tc>
        <w:tcPr>
          <w:tcW w:w="2016" w:type="dxa"/>
          <w:vMerge/>
          <w:tcBorders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3DC9590" w14:textId="77777777" w:rsidR="005617D8" w:rsidRDefault="005617D8" w:rsidP="0049653D">
          <w:pPr>
            <w:pStyle w:val="Rodap"/>
            <w:tabs>
              <w:tab w:val="clear" w:pos="4320"/>
              <w:tab w:val="clear" w:pos="8640"/>
            </w:tabs>
          </w:pPr>
        </w:p>
      </w:tc>
      <w:tc>
        <w:tcPr>
          <w:tcW w:w="2861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clear" w:color="auto" w:fill="auto"/>
          <w:vAlign w:val="center"/>
        </w:tcPr>
        <w:p w14:paraId="70629BE3" w14:textId="0AD333D3" w:rsidR="005617D8" w:rsidRPr="0049653D" w:rsidRDefault="005617D8" w:rsidP="00A3231C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 w:rsidRPr="0049653D">
            <w:rPr>
              <w:b/>
            </w:rPr>
            <w:t xml:space="preserve"> VIG</w:t>
          </w:r>
          <w:r w:rsidRPr="00EA4292">
            <w:rPr>
              <w:b/>
              <w:color w:val="000000"/>
            </w:rPr>
            <w:t xml:space="preserve">: </w:t>
          </w:r>
          <w:r w:rsidR="00A3231C">
            <w:rPr>
              <w:rFonts w:cs="Arial"/>
              <w:b/>
            </w:rPr>
            <w:t>29.12</w:t>
          </w:r>
          <w:r w:rsidR="00A3231C">
            <w:rPr>
              <w:rFonts w:cs="Arial"/>
              <w:b/>
            </w:rPr>
            <w:t>.2023</w:t>
          </w:r>
        </w:p>
      </w:tc>
      <w:tc>
        <w:tcPr>
          <w:tcW w:w="2752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120346EF" w14:textId="77777777" w:rsidR="005617D8" w:rsidRPr="0049653D" w:rsidRDefault="005617D8" w:rsidP="0049653D">
          <w:pPr>
            <w:pStyle w:val="Rodap"/>
            <w:tabs>
              <w:tab w:val="clear" w:pos="4320"/>
              <w:tab w:val="clear" w:pos="8640"/>
            </w:tabs>
            <w:jc w:val="right"/>
            <w:rPr>
              <w:b/>
            </w:rPr>
          </w:pPr>
        </w:p>
      </w:tc>
      <w:tc>
        <w:tcPr>
          <w:tcW w:w="826" w:type="dxa"/>
          <w:tcBorders>
            <w:left w:val="single" w:sz="6" w:space="0" w:color="auto"/>
            <w:bottom w:val="single" w:sz="6" w:space="0" w:color="auto"/>
          </w:tcBorders>
          <w:shd w:val="clear" w:color="auto" w:fill="auto"/>
          <w:vAlign w:val="center"/>
        </w:tcPr>
        <w:p w14:paraId="22C4EEDB" w14:textId="77777777" w:rsidR="005617D8" w:rsidRPr="0049653D" w:rsidRDefault="00385D17" w:rsidP="0049653D">
          <w:pPr>
            <w:pStyle w:val="Rodap"/>
            <w:tabs>
              <w:tab w:val="clear" w:pos="4320"/>
              <w:tab w:val="clear" w:pos="8640"/>
            </w:tabs>
            <w:rPr>
              <w:b/>
            </w:rPr>
          </w:pPr>
          <w:r>
            <w:rPr>
              <w:b/>
            </w:rPr>
            <w:t>Anexo:</w:t>
          </w:r>
        </w:p>
      </w:tc>
      <w:tc>
        <w:tcPr>
          <w:tcW w:w="448" w:type="dxa"/>
          <w:tcBorders>
            <w:bottom w:val="single" w:sz="6" w:space="0" w:color="auto"/>
          </w:tcBorders>
          <w:shd w:val="clear" w:color="auto" w:fill="auto"/>
          <w:vAlign w:val="center"/>
        </w:tcPr>
        <w:p w14:paraId="780C0B97" w14:textId="77777777" w:rsidR="005617D8" w:rsidRPr="0049653D" w:rsidRDefault="00385D17" w:rsidP="00237342">
          <w:pPr>
            <w:pStyle w:val="Rodap"/>
            <w:tabs>
              <w:tab w:val="clear" w:pos="4320"/>
              <w:tab w:val="clear" w:pos="8640"/>
            </w:tabs>
            <w:jc w:val="left"/>
            <w:rPr>
              <w:b/>
            </w:rPr>
          </w:pPr>
          <w:r>
            <w:rPr>
              <w:b/>
            </w:rPr>
            <w:t>2</w:t>
          </w:r>
        </w:p>
      </w:tc>
      <w:tc>
        <w:tcPr>
          <w:tcW w:w="722" w:type="dxa"/>
          <w:tcBorders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14:paraId="01259D5D" w14:textId="77777777" w:rsidR="005617D8" w:rsidRPr="0049653D" w:rsidRDefault="00B32500" w:rsidP="00B32500">
          <w:pPr>
            <w:pStyle w:val="Rodap"/>
            <w:tabs>
              <w:tab w:val="clear" w:pos="4320"/>
              <w:tab w:val="clear" w:pos="8640"/>
            </w:tabs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F7115D"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t>/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F7115D"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</w:p>
      </w:tc>
    </w:tr>
  </w:tbl>
  <w:p w14:paraId="37D74776" w14:textId="4257884C" w:rsidR="005617D8" w:rsidRDefault="007E051D" w:rsidP="00764917">
    <w:pPr>
      <w:pStyle w:val="Rodap"/>
      <w:tabs>
        <w:tab w:val="clear" w:pos="4320"/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98FBE2" wp14:editId="620704FF">
              <wp:simplePos x="0" y="0"/>
              <wp:positionH relativeFrom="column">
                <wp:posOffset>6350</wp:posOffset>
              </wp:positionH>
              <wp:positionV relativeFrom="page">
                <wp:posOffset>1310005</wp:posOffset>
              </wp:positionV>
              <wp:extent cx="6113145" cy="8652510"/>
              <wp:effectExtent l="0" t="0" r="0" b="0"/>
              <wp:wrapNone/>
              <wp:docPr id="3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3145" cy="8652510"/>
                      </a:xfrm>
                      <a:custGeom>
                        <a:avLst/>
                        <a:gdLst>
                          <a:gd name="T0" fmla="*/ 0 w 210"/>
                          <a:gd name="T1" fmla="*/ 0 h 264"/>
                          <a:gd name="T2" fmla="*/ 0 w 210"/>
                          <a:gd name="T3" fmla="*/ 264 h 264"/>
                          <a:gd name="T4" fmla="*/ 210 w 210"/>
                          <a:gd name="T5" fmla="*/ 264 h 264"/>
                          <a:gd name="T6" fmla="*/ 210 w 210"/>
                          <a:gd name="T7" fmla="*/ 0 h 26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0" h="264">
                            <a:moveTo>
                              <a:pt x="0" y="0"/>
                            </a:moveTo>
                            <a:lnTo>
                              <a:pt x="0" y="264"/>
                            </a:lnTo>
                            <a:lnTo>
                              <a:pt x="210" y="264"/>
                            </a:lnTo>
                            <a:lnTo>
                              <a:pt x="210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shape id="Freeform 63" style="position:absolute;margin-left:.5pt;margin-top:103.15pt;width:481.35pt;height:681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0,264" o:spid="_x0000_s1026" filled="f" path="m,l,264r210,l21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" w14:anchorId="7B0897A4">
              <v:stroke startarrowwidth="narrow" startarrowlength="short" endarrowwidth="narrow" endarrowlength="short"/>
              <v:path arrowok="t" o:connecttype="custom" o:connectlocs="0,0;0,8652510;6113145,8652510;6113145,0" o:connectangles="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603E1D8" wp14:editId="1CC29D2D">
              <wp:simplePos x="0" y="0"/>
              <wp:positionH relativeFrom="column">
                <wp:posOffset>1423670</wp:posOffset>
              </wp:positionH>
              <wp:positionV relativeFrom="page">
                <wp:posOffset>932815</wp:posOffset>
              </wp:positionV>
              <wp:extent cx="3623945" cy="347345"/>
              <wp:effectExtent l="0" t="0" r="0" b="0"/>
              <wp:wrapNone/>
              <wp:docPr id="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394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<w:pict>
            <v:rect id="Rectangle 62" style="position:absolute;margin-left:112.1pt;margin-top:73.45pt;width:285.35pt;height:27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d="f" w14:anchorId="18DFF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">
              <v:stroke startarrowwidth="narrow" startarrowlength="short" endarrowwidth="narrow" endarrowlength="short"/>
              <w10:wrap anchory="page"/>
            </v:rect>
          </w:pict>
        </mc:Fallback>
      </mc:AlternateContent>
    </w:r>
  </w:p>
  <w:p w14:paraId="58DD41FC" w14:textId="77777777" w:rsidR="005617D8" w:rsidRDefault="00561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1F6CC24A"/>
    <w:name w:val="WW8Num1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504"/>
      </w:pPr>
      <w:rPr>
        <w:b/>
        <w:i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074" w:hanging="648"/>
      </w:pPr>
      <w:rPr>
        <w:b/>
        <w:i w:val="0"/>
        <w:strike w:val="0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360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4721191"/>
    <w:multiLevelType w:val="hybridMultilevel"/>
    <w:tmpl w:val="B54EE6F4"/>
    <w:lvl w:ilvl="0" w:tplc="E56CDE24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4D0943"/>
    <w:multiLevelType w:val="hybridMultilevel"/>
    <w:tmpl w:val="34202A2A"/>
    <w:lvl w:ilvl="0" w:tplc="E9EE0A5C">
      <w:start w:val="1"/>
      <w:numFmt w:val="upperRoman"/>
      <w:lvlText w:val="%1 - "/>
      <w:lvlJc w:val="left"/>
      <w:pPr>
        <w:ind w:left="502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24F2543"/>
    <w:multiLevelType w:val="hybridMultilevel"/>
    <w:tmpl w:val="78000EAC"/>
    <w:name w:val="WW8Num135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A0C18"/>
    <w:multiLevelType w:val="hybridMultilevel"/>
    <w:tmpl w:val="34202A2A"/>
    <w:lvl w:ilvl="0" w:tplc="E9EE0A5C">
      <w:start w:val="1"/>
      <w:numFmt w:val="upperRoman"/>
      <w:lvlText w:val="%1 - "/>
      <w:lvlJc w:val="left"/>
      <w:pPr>
        <w:ind w:left="502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6EA0997"/>
    <w:multiLevelType w:val="hybridMultilevel"/>
    <w:tmpl w:val="E6D299C6"/>
    <w:lvl w:ilvl="0" w:tplc="48AA341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50C5160"/>
    <w:multiLevelType w:val="hybridMultilevel"/>
    <w:tmpl w:val="5ACEEBA2"/>
    <w:lvl w:ilvl="0" w:tplc="3410CD10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C6E0274"/>
    <w:multiLevelType w:val="hybridMultilevel"/>
    <w:tmpl w:val="9A3212C6"/>
    <w:lvl w:ilvl="0" w:tplc="5DE6964E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DF72C3"/>
    <w:multiLevelType w:val="hybridMultilevel"/>
    <w:tmpl w:val="0DA85F72"/>
    <w:lvl w:ilvl="0" w:tplc="966E992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7CC2E7F"/>
    <w:multiLevelType w:val="hybridMultilevel"/>
    <w:tmpl w:val="93746E58"/>
    <w:lvl w:ilvl="0" w:tplc="31EC83E6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91F6327"/>
    <w:multiLevelType w:val="hybridMultilevel"/>
    <w:tmpl w:val="AB36C88A"/>
    <w:lvl w:ilvl="0" w:tplc="04160017">
      <w:start w:val="1"/>
      <w:numFmt w:val="lowerLetter"/>
      <w:lvlText w:val="%1)"/>
      <w:lvlJc w:val="left"/>
      <w:pPr>
        <w:tabs>
          <w:tab w:val="num" w:pos="2204"/>
        </w:tabs>
        <w:ind w:left="2204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969"/>
        </w:tabs>
        <w:ind w:left="1969" w:hanging="18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o:allowoverlap="f">
      <v:stroke startarrowwidth="narrow" startarrowlength="short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11"/>
    <w:rsid w:val="000115C3"/>
    <w:rsid w:val="00014850"/>
    <w:rsid w:val="00014E64"/>
    <w:rsid w:val="00015085"/>
    <w:rsid w:val="00015E66"/>
    <w:rsid w:val="0001775A"/>
    <w:rsid w:val="00017AC3"/>
    <w:rsid w:val="00025572"/>
    <w:rsid w:val="00025CB0"/>
    <w:rsid w:val="0002721C"/>
    <w:rsid w:val="000301AE"/>
    <w:rsid w:val="00035F48"/>
    <w:rsid w:val="00042FA4"/>
    <w:rsid w:val="000434FF"/>
    <w:rsid w:val="00043A3F"/>
    <w:rsid w:val="00044A0E"/>
    <w:rsid w:val="00046063"/>
    <w:rsid w:val="0004720C"/>
    <w:rsid w:val="00052190"/>
    <w:rsid w:val="0005281E"/>
    <w:rsid w:val="00054135"/>
    <w:rsid w:val="000566FE"/>
    <w:rsid w:val="000576FE"/>
    <w:rsid w:val="00057759"/>
    <w:rsid w:val="00061A5D"/>
    <w:rsid w:val="00064F6E"/>
    <w:rsid w:val="0006500B"/>
    <w:rsid w:val="000671D3"/>
    <w:rsid w:val="00071E5E"/>
    <w:rsid w:val="00072738"/>
    <w:rsid w:val="00082ABD"/>
    <w:rsid w:val="00090288"/>
    <w:rsid w:val="000910BA"/>
    <w:rsid w:val="000927D1"/>
    <w:rsid w:val="00094CE3"/>
    <w:rsid w:val="000A0563"/>
    <w:rsid w:val="000A2FF2"/>
    <w:rsid w:val="000B1B3E"/>
    <w:rsid w:val="000B2495"/>
    <w:rsid w:val="000B5982"/>
    <w:rsid w:val="000B70D7"/>
    <w:rsid w:val="000C0EC3"/>
    <w:rsid w:val="000C5CE6"/>
    <w:rsid w:val="000C7824"/>
    <w:rsid w:val="000D4997"/>
    <w:rsid w:val="000E02F3"/>
    <w:rsid w:val="000E5B26"/>
    <w:rsid w:val="000E6385"/>
    <w:rsid w:val="000F263B"/>
    <w:rsid w:val="000F5E64"/>
    <w:rsid w:val="000F6EE2"/>
    <w:rsid w:val="00100F9C"/>
    <w:rsid w:val="00101747"/>
    <w:rsid w:val="00110515"/>
    <w:rsid w:val="0012041C"/>
    <w:rsid w:val="00120B80"/>
    <w:rsid w:val="0012184C"/>
    <w:rsid w:val="00121F01"/>
    <w:rsid w:val="0012211F"/>
    <w:rsid w:val="001304A4"/>
    <w:rsid w:val="00133134"/>
    <w:rsid w:val="00134E20"/>
    <w:rsid w:val="00135041"/>
    <w:rsid w:val="00140054"/>
    <w:rsid w:val="00144732"/>
    <w:rsid w:val="00145A83"/>
    <w:rsid w:val="0014627D"/>
    <w:rsid w:val="001570A3"/>
    <w:rsid w:val="00161D64"/>
    <w:rsid w:val="00166F11"/>
    <w:rsid w:val="00170627"/>
    <w:rsid w:val="001714EF"/>
    <w:rsid w:val="00183D2D"/>
    <w:rsid w:val="001843AF"/>
    <w:rsid w:val="001865E8"/>
    <w:rsid w:val="00186688"/>
    <w:rsid w:val="00187FED"/>
    <w:rsid w:val="00191549"/>
    <w:rsid w:val="00197976"/>
    <w:rsid w:val="001A44A3"/>
    <w:rsid w:val="001A4A12"/>
    <w:rsid w:val="001A696A"/>
    <w:rsid w:val="001A732B"/>
    <w:rsid w:val="001B0205"/>
    <w:rsid w:val="001B24F4"/>
    <w:rsid w:val="001C2D65"/>
    <w:rsid w:val="001C3CB4"/>
    <w:rsid w:val="001C4660"/>
    <w:rsid w:val="001D1757"/>
    <w:rsid w:val="001D3BD9"/>
    <w:rsid w:val="001D6211"/>
    <w:rsid w:val="001E1831"/>
    <w:rsid w:val="001E2B29"/>
    <w:rsid w:val="001E487A"/>
    <w:rsid w:val="001E5969"/>
    <w:rsid w:val="001F0322"/>
    <w:rsid w:val="001F29C2"/>
    <w:rsid w:val="001F373F"/>
    <w:rsid w:val="0020529E"/>
    <w:rsid w:val="002059B3"/>
    <w:rsid w:val="002129DB"/>
    <w:rsid w:val="00213278"/>
    <w:rsid w:val="00215522"/>
    <w:rsid w:val="0022750E"/>
    <w:rsid w:val="002355E8"/>
    <w:rsid w:val="002370C2"/>
    <w:rsid w:val="00237342"/>
    <w:rsid w:val="002471EF"/>
    <w:rsid w:val="00256F2B"/>
    <w:rsid w:val="002607E3"/>
    <w:rsid w:val="00260FFA"/>
    <w:rsid w:val="00263795"/>
    <w:rsid w:val="00263CB5"/>
    <w:rsid w:val="00265DC7"/>
    <w:rsid w:val="002669FD"/>
    <w:rsid w:val="00266D65"/>
    <w:rsid w:val="00266FD2"/>
    <w:rsid w:val="002672F9"/>
    <w:rsid w:val="00267F60"/>
    <w:rsid w:val="00270879"/>
    <w:rsid w:val="0027259F"/>
    <w:rsid w:val="002731FE"/>
    <w:rsid w:val="00274C2E"/>
    <w:rsid w:val="00276811"/>
    <w:rsid w:val="00282880"/>
    <w:rsid w:val="00283C15"/>
    <w:rsid w:val="002857E0"/>
    <w:rsid w:val="002A370A"/>
    <w:rsid w:val="002A416D"/>
    <w:rsid w:val="002A423B"/>
    <w:rsid w:val="002A4908"/>
    <w:rsid w:val="002B2D47"/>
    <w:rsid w:val="002B3506"/>
    <w:rsid w:val="002B6743"/>
    <w:rsid w:val="002C2BE9"/>
    <w:rsid w:val="002C464A"/>
    <w:rsid w:val="002C49F5"/>
    <w:rsid w:val="002C4D06"/>
    <w:rsid w:val="002C6210"/>
    <w:rsid w:val="002D0C16"/>
    <w:rsid w:val="002D1FA5"/>
    <w:rsid w:val="002D29AC"/>
    <w:rsid w:val="002D5101"/>
    <w:rsid w:val="002D6AE3"/>
    <w:rsid w:val="002E3B24"/>
    <w:rsid w:val="002F682C"/>
    <w:rsid w:val="0030075B"/>
    <w:rsid w:val="003010FF"/>
    <w:rsid w:val="0030233F"/>
    <w:rsid w:val="003033A4"/>
    <w:rsid w:val="0030512A"/>
    <w:rsid w:val="00307356"/>
    <w:rsid w:val="00307556"/>
    <w:rsid w:val="0031453B"/>
    <w:rsid w:val="0031728D"/>
    <w:rsid w:val="00327135"/>
    <w:rsid w:val="003302A1"/>
    <w:rsid w:val="003327A5"/>
    <w:rsid w:val="00335677"/>
    <w:rsid w:val="003360E8"/>
    <w:rsid w:val="003413B2"/>
    <w:rsid w:val="0034365D"/>
    <w:rsid w:val="0034744F"/>
    <w:rsid w:val="0035182A"/>
    <w:rsid w:val="00352755"/>
    <w:rsid w:val="00354D59"/>
    <w:rsid w:val="00356F90"/>
    <w:rsid w:val="00361A7A"/>
    <w:rsid w:val="00361E29"/>
    <w:rsid w:val="0036302B"/>
    <w:rsid w:val="00370FF9"/>
    <w:rsid w:val="00376AD7"/>
    <w:rsid w:val="00376D9F"/>
    <w:rsid w:val="00385D17"/>
    <w:rsid w:val="0038791A"/>
    <w:rsid w:val="00394884"/>
    <w:rsid w:val="003956D7"/>
    <w:rsid w:val="003A09D9"/>
    <w:rsid w:val="003A0FC4"/>
    <w:rsid w:val="003A1357"/>
    <w:rsid w:val="003A6494"/>
    <w:rsid w:val="003A6B0A"/>
    <w:rsid w:val="003B10B1"/>
    <w:rsid w:val="003B59EE"/>
    <w:rsid w:val="003B78AD"/>
    <w:rsid w:val="003C0229"/>
    <w:rsid w:val="003C198A"/>
    <w:rsid w:val="003C583F"/>
    <w:rsid w:val="003C6D3E"/>
    <w:rsid w:val="003D07EF"/>
    <w:rsid w:val="003D1B01"/>
    <w:rsid w:val="003E0E9B"/>
    <w:rsid w:val="003E4B55"/>
    <w:rsid w:val="003E6912"/>
    <w:rsid w:val="003F2163"/>
    <w:rsid w:val="003F561D"/>
    <w:rsid w:val="003F669F"/>
    <w:rsid w:val="004002A9"/>
    <w:rsid w:val="00425A86"/>
    <w:rsid w:val="0043161B"/>
    <w:rsid w:val="00431A73"/>
    <w:rsid w:val="00433F95"/>
    <w:rsid w:val="00437561"/>
    <w:rsid w:val="004410EB"/>
    <w:rsid w:val="00441176"/>
    <w:rsid w:val="0044358A"/>
    <w:rsid w:val="00445B1A"/>
    <w:rsid w:val="004464A6"/>
    <w:rsid w:val="004512DE"/>
    <w:rsid w:val="00456FEA"/>
    <w:rsid w:val="00457F46"/>
    <w:rsid w:val="00461E8D"/>
    <w:rsid w:val="004642A2"/>
    <w:rsid w:val="00464767"/>
    <w:rsid w:val="0047179C"/>
    <w:rsid w:val="00473EDA"/>
    <w:rsid w:val="004742AD"/>
    <w:rsid w:val="004760F9"/>
    <w:rsid w:val="00477E1E"/>
    <w:rsid w:val="00480BBF"/>
    <w:rsid w:val="00482041"/>
    <w:rsid w:val="00487218"/>
    <w:rsid w:val="004906F7"/>
    <w:rsid w:val="00494583"/>
    <w:rsid w:val="004959B3"/>
    <w:rsid w:val="0049653D"/>
    <w:rsid w:val="004A340D"/>
    <w:rsid w:val="004A3F53"/>
    <w:rsid w:val="004A5D0E"/>
    <w:rsid w:val="004A6713"/>
    <w:rsid w:val="004B0A19"/>
    <w:rsid w:val="004B4527"/>
    <w:rsid w:val="004B688D"/>
    <w:rsid w:val="004C23C2"/>
    <w:rsid w:val="004C4A86"/>
    <w:rsid w:val="004C60A7"/>
    <w:rsid w:val="004C6713"/>
    <w:rsid w:val="004C7031"/>
    <w:rsid w:val="004D0C73"/>
    <w:rsid w:val="004D36BD"/>
    <w:rsid w:val="004D6283"/>
    <w:rsid w:val="004F041D"/>
    <w:rsid w:val="004F0C2E"/>
    <w:rsid w:val="004F708E"/>
    <w:rsid w:val="00502075"/>
    <w:rsid w:val="0050237C"/>
    <w:rsid w:val="00504649"/>
    <w:rsid w:val="00505630"/>
    <w:rsid w:val="00505A62"/>
    <w:rsid w:val="005118AD"/>
    <w:rsid w:val="0051209C"/>
    <w:rsid w:val="00512208"/>
    <w:rsid w:val="0051260F"/>
    <w:rsid w:val="00522688"/>
    <w:rsid w:val="00523E3A"/>
    <w:rsid w:val="00526EC8"/>
    <w:rsid w:val="00527C4F"/>
    <w:rsid w:val="005373B4"/>
    <w:rsid w:val="00540D8A"/>
    <w:rsid w:val="00540F84"/>
    <w:rsid w:val="005512B9"/>
    <w:rsid w:val="0055240C"/>
    <w:rsid w:val="00556FBF"/>
    <w:rsid w:val="00557747"/>
    <w:rsid w:val="00560A51"/>
    <w:rsid w:val="00560B68"/>
    <w:rsid w:val="005617D8"/>
    <w:rsid w:val="00562FC6"/>
    <w:rsid w:val="00563B8D"/>
    <w:rsid w:val="00563BBA"/>
    <w:rsid w:val="00565123"/>
    <w:rsid w:val="0056716F"/>
    <w:rsid w:val="00570CEB"/>
    <w:rsid w:val="00571BE5"/>
    <w:rsid w:val="005724DC"/>
    <w:rsid w:val="00572C28"/>
    <w:rsid w:val="005732EE"/>
    <w:rsid w:val="005809AE"/>
    <w:rsid w:val="00581C99"/>
    <w:rsid w:val="005876C1"/>
    <w:rsid w:val="005902A5"/>
    <w:rsid w:val="00592215"/>
    <w:rsid w:val="00592BF8"/>
    <w:rsid w:val="005937BE"/>
    <w:rsid w:val="00594538"/>
    <w:rsid w:val="005A6877"/>
    <w:rsid w:val="005A704F"/>
    <w:rsid w:val="005B1D38"/>
    <w:rsid w:val="005B2F5D"/>
    <w:rsid w:val="005B4297"/>
    <w:rsid w:val="005B505C"/>
    <w:rsid w:val="005B6197"/>
    <w:rsid w:val="005B655F"/>
    <w:rsid w:val="005C1C77"/>
    <w:rsid w:val="005D308E"/>
    <w:rsid w:val="005D3525"/>
    <w:rsid w:val="005D6307"/>
    <w:rsid w:val="005D7038"/>
    <w:rsid w:val="005E1D40"/>
    <w:rsid w:val="005E230F"/>
    <w:rsid w:val="005E275D"/>
    <w:rsid w:val="005F03FA"/>
    <w:rsid w:val="005F2302"/>
    <w:rsid w:val="005F36BC"/>
    <w:rsid w:val="005F44AD"/>
    <w:rsid w:val="00602129"/>
    <w:rsid w:val="006028BD"/>
    <w:rsid w:val="00602D99"/>
    <w:rsid w:val="00602DBA"/>
    <w:rsid w:val="00602F75"/>
    <w:rsid w:val="00604B46"/>
    <w:rsid w:val="00610786"/>
    <w:rsid w:val="0061125D"/>
    <w:rsid w:val="00611346"/>
    <w:rsid w:val="00611F15"/>
    <w:rsid w:val="00612B67"/>
    <w:rsid w:val="00614EC5"/>
    <w:rsid w:val="00617E51"/>
    <w:rsid w:val="0062442D"/>
    <w:rsid w:val="00624A48"/>
    <w:rsid w:val="00624E6D"/>
    <w:rsid w:val="00635BC0"/>
    <w:rsid w:val="006367C9"/>
    <w:rsid w:val="00637E6F"/>
    <w:rsid w:val="006412F6"/>
    <w:rsid w:val="006432CB"/>
    <w:rsid w:val="00644566"/>
    <w:rsid w:val="00646DE7"/>
    <w:rsid w:val="00652F59"/>
    <w:rsid w:val="00654A35"/>
    <w:rsid w:val="00654D28"/>
    <w:rsid w:val="00660F3A"/>
    <w:rsid w:val="006634A4"/>
    <w:rsid w:val="00665D19"/>
    <w:rsid w:val="00667145"/>
    <w:rsid w:val="0067165C"/>
    <w:rsid w:val="00673ADF"/>
    <w:rsid w:val="00673B3C"/>
    <w:rsid w:val="006804B0"/>
    <w:rsid w:val="0068153E"/>
    <w:rsid w:val="00687ED3"/>
    <w:rsid w:val="00690045"/>
    <w:rsid w:val="0069044F"/>
    <w:rsid w:val="006907D4"/>
    <w:rsid w:val="00695EDE"/>
    <w:rsid w:val="00696422"/>
    <w:rsid w:val="006A0457"/>
    <w:rsid w:val="006A287C"/>
    <w:rsid w:val="006B0ADC"/>
    <w:rsid w:val="006B0BE8"/>
    <w:rsid w:val="006B4297"/>
    <w:rsid w:val="006B5390"/>
    <w:rsid w:val="006C546F"/>
    <w:rsid w:val="006C7182"/>
    <w:rsid w:val="006C759E"/>
    <w:rsid w:val="006D1F3C"/>
    <w:rsid w:val="006D3FEB"/>
    <w:rsid w:val="006D7DB7"/>
    <w:rsid w:val="006E263E"/>
    <w:rsid w:val="006E391B"/>
    <w:rsid w:val="006E3935"/>
    <w:rsid w:val="006E41F7"/>
    <w:rsid w:val="006E4B1D"/>
    <w:rsid w:val="006E510E"/>
    <w:rsid w:val="006E6A89"/>
    <w:rsid w:val="006E71BA"/>
    <w:rsid w:val="006E7A82"/>
    <w:rsid w:val="006F0516"/>
    <w:rsid w:val="006F0518"/>
    <w:rsid w:val="006F2BCE"/>
    <w:rsid w:val="006F3406"/>
    <w:rsid w:val="006F45BA"/>
    <w:rsid w:val="006F6B9A"/>
    <w:rsid w:val="00703D2E"/>
    <w:rsid w:val="00703EFC"/>
    <w:rsid w:val="00704655"/>
    <w:rsid w:val="00705E10"/>
    <w:rsid w:val="00712C8A"/>
    <w:rsid w:val="007174F7"/>
    <w:rsid w:val="007176B6"/>
    <w:rsid w:val="007229EA"/>
    <w:rsid w:val="00725E2B"/>
    <w:rsid w:val="00730228"/>
    <w:rsid w:val="00730EC3"/>
    <w:rsid w:val="00731A2C"/>
    <w:rsid w:val="00732B35"/>
    <w:rsid w:val="007377C0"/>
    <w:rsid w:val="00741DB5"/>
    <w:rsid w:val="00742A1B"/>
    <w:rsid w:val="007444CB"/>
    <w:rsid w:val="007449DF"/>
    <w:rsid w:val="00744D9A"/>
    <w:rsid w:val="00746EF4"/>
    <w:rsid w:val="00752505"/>
    <w:rsid w:val="00752CE2"/>
    <w:rsid w:val="00761C62"/>
    <w:rsid w:val="00762C45"/>
    <w:rsid w:val="00764917"/>
    <w:rsid w:val="00764BFC"/>
    <w:rsid w:val="00766CD6"/>
    <w:rsid w:val="007707F8"/>
    <w:rsid w:val="00770FD6"/>
    <w:rsid w:val="00771F3B"/>
    <w:rsid w:val="007729B9"/>
    <w:rsid w:val="00773A17"/>
    <w:rsid w:val="007763F6"/>
    <w:rsid w:val="00780346"/>
    <w:rsid w:val="00780C83"/>
    <w:rsid w:val="00791CCC"/>
    <w:rsid w:val="00792E68"/>
    <w:rsid w:val="0079480E"/>
    <w:rsid w:val="0079709F"/>
    <w:rsid w:val="007A0019"/>
    <w:rsid w:val="007A2208"/>
    <w:rsid w:val="007A250F"/>
    <w:rsid w:val="007A5D8D"/>
    <w:rsid w:val="007A63C2"/>
    <w:rsid w:val="007B3703"/>
    <w:rsid w:val="007B607C"/>
    <w:rsid w:val="007C4B4E"/>
    <w:rsid w:val="007C53D3"/>
    <w:rsid w:val="007C6557"/>
    <w:rsid w:val="007C6F09"/>
    <w:rsid w:val="007C789E"/>
    <w:rsid w:val="007D26DB"/>
    <w:rsid w:val="007D308F"/>
    <w:rsid w:val="007D45F1"/>
    <w:rsid w:val="007D5409"/>
    <w:rsid w:val="007D5F9E"/>
    <w:rsid w:val="007E051D"/>
    <w:rsid w:val="007E0D79"/>
    <w:rsid w:val="007E236D"/>
    <w:rsid w:val="007E23AA"/>
    <w:rsid w:val="007E34D1"/>
    <w:rsid w:val="007E608A"/>
    <w:rsid w:val="007E6E49"/>
    <w:rsid w:val="007F10EE"/>
    <w:rsid w:val="007F2021"/>
    <w:rsid w:val="007F30AF"/>
    <w:rsid w:val="007F3246"/>
    <w:rsid w:val="007F3C89"/>
    <w:rsid w:val="007F462F"/>
    <w:rsid w:val="007F4728"/>
    <w:rsid w:val="00806FAF"/>
    <w:rsid w:val="00811C0C"/>
    <w:rsid w:val="00811D6D"/>
    <w:rsid w:val="00812A03"/>
    <w:rsid w:val="00825865"/>
    <w:rsid w:val="00826E87"/>
    <w:rsid w:val="0083089D"/>
    <w:rsid w:val="00837826"/>
    <w:rsid w:val="008445B1"/>
    <w:rsid w:val="00844B0E"/>
    <w:rsid w:val="00847C88"/>
    <w:rsid w:val="00852661"/>
    <w:rsid w:val="00853CF1"/>
    <w:rsid w:val="0085590D"/>
    <w:rsid w:val="008601DA"/>
    <w:rsid w:val="00861CF8"/>
    <w:rsid w:val="0086313C"/>
    <w:rsid w:val="00867869"/>
    <w:rsid w:val="00874222"/>
    <w:rsid w:val="008778B7"/>
    <w:rsid w:val="00881700"/>
    <w:rsid w:val="00881F90"/>
    <w:rsid w:val="00883FBA"/>
    <w:rsid w:val="0088624F"/>
    <w:rsid w:val="00890E49"/>
    <w:rsid w:val="008913DE"/>
    <w:rsid w:val="008A1E17"/>
    <w:rsid w:val="008A3DAF"/>
    <w:rsid w:val="008B0BE3"/>
    <w:rsid w:val="008B2A36"/>
    <w:rsid w:val="008B5750"/>
    <w:rsid w:val="008C163C"/>
    <w:rsid w:val="008C2F44"/>
    <w:rsid w:val="008C6BD1"/>
    <w:rsid w:val="008D0219"/>
    <w:rsid w:val="008D336E"/>
    <w:rsid w:val="008D610F"/>
    <w:rsid w:val="008D6269"/>
    <w:rsid w:val="008E21C0"/>
    <w:rsid w:val="008E41DC"/>
    <w:rsid w:val="008E4C9A"/>
    <w:rsid w:val="008E4CB4"/>
    <w:rsid w:val="008E756D"/>
    <w:rsid w:val="008E7D69"/>
    <w:rsid w:val="008F1457"/>
    <w:rsid w:val="008F27FE"/>
    <w:rsid w:val="008F2E57"/>
    <w:rsid w:val="008F6A13"/>
    <w:rsid w:val="008F7EE1"/>
    <w:rsid w:val="00907B8A"/>
    <w:rsid w:val="00912137"/>
    <w:rsid w:val="009160E6"/>
    <w:rsid w:val="00920B58"/>
    <w:rsid w:val="00921955"/>
    <w:rsid w:val="00930A0F"/>
    <w:rsid w:val="009436DA"/>
    <w:rsid w:val="009524B1"/>
    <w:rsid w:val="00954D40"/>
    <w:rsid w:val="00956392"/>
    <w:rsid w:val="009563A5"/>
    <w:rsid w:val="00957F74"/>
    <w:rsid w:val="00960BEF"/>
    <w:rsid w:val="009660FC"/>
    <w:rsid w:val="0096642B"/>
    <w:rsid w:val="009667EB"/>
    <w:rsid w:val="00970316"/>
    <w:rsid w:val="00972311"/>
    <w:rsid w:val="00972D71"/>
    <w:rsid w:val="00976B90"/>
    <w:rsid w:val="00980FEF"/>
    <w:rsid w:val="0098324A"/>
    <w:rsid w:val="0099068C"/>
    <w:rsid w:val="00994928"/>
    <w:rsid w:val="00994AD6"/>
    <w:rsid w:val="009A1343"/>
    <w:rsid w:val="009A146A"/>
    <w:rsid w:val="009A4DD2"/>
    <w:rsid w:val="009A6730"/>
    <w:rsid w:val="009B0091"/>
    <w:rsid w:val="009B0E36"/>
    <w:rsid w:val="009B4CE0"/>
    <w:rsid w:val="009B5414"/>
    <w:rsid w:val="009B5CD6"/>
    <w:rsid w:val="009B66DE"/>
    <w:rsid w:val="009B7B8B"/>
    <w:rsid w:val="009C7699"/>
    <w:rsid w:val="009E3034"/>
    <w:rsid w:val="009E5D9A"/>
    <w:rsid w:val="009E7637"/>
    <w:rsid w:val="009E7BBB"/>
    <w:rsid w:val="009F2E51"/>
    <w:rsid w:val="009F4E63"/>
    <w:rsid w:val="009F63AE"/>
    <w:rsid w:val="009F64DC"/>
    <w:rsid w:val="009F7F26"/>
    <w:rsid w:val="00A005B2"/>
    <w:rsid w:val="00A03B6D"/>
    <w:rsid w:val="00A04C13"/>
    <w:rsid w:val="00A05D02"/>
    <w:rsid w:val="00A13C49"/>
    <w:rsid w:val="00A1779A"/>
    <w:rsid w:val="00A20977"/>
    <w:rsid w:val="00A21333"/>
    <w:rsid w:val="00A21C57"/>
    <w:rsid w:val="00A2388E"/>
    <w:rsid w:val="00A25210"/>
    <w:rsid w:val="00A31CC8"/>
    <w:rsid w:val="00A3231C"/>
    <w:rsid w:val="00A3637D"/>
    <w:rsid w:val="00A446F8"/>
    <w:rsid w:val="00A44DEF"/>
    <w:rsid w:val="00A4506B"/>
    <w:rsid w:val="00A4726A"/>
    <w:rsid w:val="00A5033A"/>
    <w:rsid w:val="00A505D3"/>
    <w:rsid w:val="00A537E5"/>
    <w:rsid w:val="00A56B53"/>
    <w:rsid w:val="00A572B7"/>
    <w:rsid w:val="00A612EB"/>
    <w:rsid w:val="00A64B61"/>
    <w:rsid w:val="00A67CB2"/>
    <w:rsid w:val="00A734E8"/>
    <w:rsid w:val="00A73B47"/>
    <w:rsid w:val="00A7619C"/>
    <w:rsid w:val="00A80304"/>
    <w:rsid w:val="00A81B9A"/>
    <w:rsid w:val="00A82A28"/>
    <w:rsid w:val="00A8429D"/>
    <w:rsid w:val="00A8552A"/>
    <w:rsid w:val="00A9058E"/>
    <w:rsid w:val="00A9303F"/>
    <w:rsid w:val="00A96370"/>
    <w:rsid w:val="00AA101D"/>
    <w:rsid w:val="00AA2BBA"/>
    <w:rsid w:val="00AA3E51"/>
    <w:rsid w:val="00AA5BF9"/>
    <w:rsid w:val="00AB1279"/>
    <w:rsid w:val="00AB51A1"/>
    <w:rsid w:val="00AB605B"/>
    <w:rsid w:val="00AB678C"/>
    <w:rsid w:val="00AC7739"/>
    <w:rsid w:val="00AD1BB5"/>
    <w:rsid w:val="00AD23B5"/>
    <w:rsid w:val="00AD31BF"/>
    <w:rsid w:val="00AD38B7"/>
    <w:rsid w:val="00AD5978"/>
    <w:rsid w:val="00AD6908"/>
    <w:rsid w:val="00AD69F2"/>
    <w:rsid w:val="00AD7E3B"/>
    <w:rsid w:val="00AE1F96"/>
    <w:rsid w:val="00AE2ACA"/>
    <w:rsid w:val="00AE5987"/>
    <w:rsid w:val="00AF0BF9"/>
    <w:rsid w:val="00AF328B"/>
    <w:rsid w:val="00B00B44"/>
    <w:rsid w:val="00B039FE"/>
    <w:rsid w:val="00B06B46"/>
    <w:rsid w:val="00B06C69"/>
    <w:rsid w:val="00B117BF"/>
    <w:rsid w:val="00B127BE"/>
    <w:rsid w:val="00B17716"/>
    <w:rsid w:val="00B17CD5"/>
    <w:rsid w:val="00B2194A"/>
    <w:rsid w:val="00B2458D"/>
    <w:rsid w:val="00B25B70"/>
    <w:rsid w:val="00B265CF"/>
    <w:rsid w:val="00B26CC6"/>
    <w:rsid w:val="00B314D8"/>
    <w:rsid w:val="00B31DA7"/>
    <w:rsid w:val="00B32500"/>
    <w:rsid w:val="00B3425D"/>
    <w:rsid w:val="00B43C6C"/>
    <w:rsid w:val="00B46E3A"/>
    <w:rsid w:val="00B54026"/>
    <w:rsid w:val="00B57A8F"/>
    <w:rsid w:val="00B6328A"/>
    <w:rsid w:val="00B64756"/>
    <w:rsid w:val="00B656DD"/>
    <w:rsid w:val="00B656EF"/>
    <w:rsid w:val="00B65CE8"/>
    <w:rsid w:val="00B7706D"/>
    <w:rsid w:val="00B802EA"/>
    <w:rsid w:val="00B807A6"/>
    <w:rsid w:val="00B86A7D"/>
    <w:rsid w:val="00B86C00"/>
    <w:rsid w:val="00B86C8B"/>
    <w:rsid w:val="00B87C82"/>
    <w:rsid w:val="00B91683"/>
    <w:rsid w:val="00B91E22"/>
    <w:rsid w:val="00B9342F"/>
    <w:rsid w:val="00B959CC"/>
    <w:rsid w:val="00B978BC"/>
    <w:rsid w:val="00BA0A2A"/>
    <w:rsid w:val="00BA2AB8"/>
    <w:rsid w:val="00BA481A"/>
    <w:rsid w:val="00BA4ED3"/>
    <w:rsid w:val="00BB67BC"/>
    <w:rsid w:val="00BC1590"/>
    <w:rsid w:val="00BC35B4"/>
    <w:rsid w:val="00BC50AD"/>
    <w:rsid w:val="00BC5505"/>
    <w:rsid w:val="00BC7051"/>
    <w:rsid w:val="00BD0323"/>
    <w:rsid w:val="00BD27E1"/>
    <w:rsid w:val="00BD3E09"/>
    <w:rsid w:val="00BD548A"/>
    <w:rsid w:val="00BD54EC"/>
    <w:rsid w:val="00BD5A1D"/>
    <w:rsid w:val="00BD5AC3"/>
    <w:rsid w:val="00BD646E"/>
    <w:rsid w:val="00BE0307"/>
    <w:rsid w:val="00BE2082"/>
    <w:rsid w:val="00BF0CE1"/>
    <w:rsid w:val="00BF1735"/>
    <w:rsid w:val="00BF1785"/>
    <w:rsid w:val="00BF4B79"/>
    <w:rsid w:val="00BF690A"/>
    <w:rsid w:val="00BF6993"/>
    <w:rsid w:val="00C006E2"/>
    <w:rsid w:val="00C04D6A"/>
    <w:rsid w:val="00C053BE"/>
    <w:rsid w:val="00C0585D"/>
    <w:rsid w:val="00C06064"/>
    <w:rsid w:val="00C111A4"/>
    <w:rsid w:val="00C144BB"/>
    <w:rsid w:val="00C16B59"/>
    <w:rsid w:val="00C209A9"/>
    <w:rsid w:val="00C247A8"/>
    <w:rsid w:val="00C303EC"/>
    <w:rsid w:val="00C32F83"/>
    <w:rsid w:val="00C35548"/>
    <w:rsid w:val="00C35EDF"/>
    <w:rsid w:val="00C36126"/>
    <w:rsid w:val="00C36B8F"/>
    <w:rsid w:val="00C371AA"/>
    <w:rsid w:val="00C408D2"/>
    <w:rsid w:val="00C440F9"/>
    <w:rsid w:val="00C44209"/>
    <w:rsid w:val="00C45FF8"/>
    <w:rsid w:val="00C50685"/>
    <w:rsid w:val="00C52DE8"/>
    <w:rsid w:val="00C53049"/>
    <w:rsid w:val="00C53DEE"/>
    <w:rsid w:val="00C55AB0"/>
    <w:rsid w:val="00C62646"/>
    <w:rsid w:val="00C64AEB"/>
    <w:rsid w:val="00C64B4A"/>
    <w:rsid w:val="00C708BE"/>
    <w:rsid w:val="00C71274"/>
    <w:rsid w:val="00C763BD"/>
    <w:rsid w:val="00C77FAE"/>
    <w:rsid w:val="00C83289"/>
    <w:rsid w:val="00C84D6E"/>
    <w:rsid w:val="00C85B26"/>
    <w:rsid w:val="00C87DE2"/>
    <w:rsid w:val="00C902D0"/>
    <w:rsid w:val="00C90C39"/>
    <w:rsid w:val="00C90F30"/>
    <w:rsid w:val="00C923A0"/>
    <w:rsid w:val="00CA1469"/>
    <w:rsid w:val="00CA2D52"/>
    <w:rsid w:val="00CA37AC"/>
    <w:rsid w:val="00CA6BF4"/>
    <w:rsid w:val="00CA6C5C"/>
    <w:rsid w:val="00CB047A"/>
    <w:rsid w:val="00CB28CE"/>
    <w:rsid w:val="00CB2C26"/>
    <w:rsid w:val="00CB36AA"/>
    <w:rsid w:val="00CB5405"/>
    <w:rsid w:val="00CB664B"/>
    <w:rsid w:val="00CB6786"/>
    <w:rsid w:val="00CC4563"/>
    <w:rsid w:val="00CD17C1"/>
    <w:rsid w:val="00CD1BB1"/>
    <w:rsid w:val="00CD79A6"/>
    <w:rsid w:val="00CE0712"/>
    <w:rsid w:val="00CE0B2D"/>
    <w:rsid w:val="00CE435E"/>
    <w:rsid w:val="00CF0005"/>
    <w:rsid w:val="00CF0C72"/>
    <w:rsid w:val="00CF2D75"/>
    <w:rsid w:val="00CF2DF1"/>
    <w:rsid w:val="00CF721A"/>
    <w:rsid w:val="00D04A5B"/>
    <w:rsid w:val="00D157F6"/>
    <w:rsid w:val="00D17514"/>
    <w:rsid w:val="00D20392"/>
    <w:rsid w:val="00D23810"/>
    <w:rsid w:val="00D24510"/>
    <w:rsid w:val="00D259A2"/>
    <w:rsid w:val="00D25F96"/>
    <w:rsid w:val="00D26FF5"/>
    <w:rsid w:val="00D31E08"/>
    <w:rsid w:val="00D44565"/>
    <w:rsid w:val="00D44653"/>
    <w:rsid w:val="00D4582C"/>
    <w:rsid w:val="00D461E6"/>
    <w:rsid w:val="00D60220"/>
    <w:rsid w:val="00D6196C"/>
    <w:rsid w:val="00D63082"/>
    <w:rsid w:val="00D631E4"/>
    <w:rsid w:val="00D65719"/>
    <w:rsid w:val="00D820DB"/>
    <w:rsid w:val="00D843CA"/>
    <w:rsid w:val="00D86CF8"/>
    <w:rsid w:val="00D91196"/>
    <w:rsid w:val="00D92F15"/>
    <w:rsid w:val="00D949CB"/>
    <w:rsid w:val="00D94A19"/>
    <w:rsid w:val="00D97895"/>
    <w:rsid w:val="00DA1005"/>
    <w:rsid w:val="00DA17CE"/>
    <w:rsid w:val="00DA319E"/>
    <w:rsid w:val="00DA38FB"/>
    <w:rsid w:val="00DB0B0F"/>
    <w:rsid w:val="00DB2DE7"/>
    <w:rsid w:val="00DB5A37"/>
    <w:rsid w:val="00DB6268"/>
    <w:rsid w:val="00DC1C7E"/>
    <w:rsid w:val="00DC6C99"/>
    <w:rsid w:val="00DD5101"/>
    <w:rsid w:val="00DD73F2"/>
    <w:rsid w:val="00DE18B8"/>
    <w:rsid w:val="00DE2AE8"/>
    <w:rsid w:val="00DE2DF9"/>
    <w:rsid w:val="00DE405B"/>
    <w:rsid w:val="00DE451D"/>
    <w:rsid w:val="00DE62DB"/>
    <w:rsid w:val="00DF112E"/>
    <w:rsid w:val="00DF157A"/>
    <w:rsid w:val="00DF215C"/>
    <w:rsid w:val="00E0096C"/>
    <w:rsid w:val="00E064C9"/>
    <w:rsid w:val="00E10432"/>
    <w:rsid w:val="00E1055A"/>
    <w:rsid w:val="00E1214E"/>
    <w:rsid w:val="00E13B28"/>
    <w:rsid w:val="00E14833"/>
    <w:rsid w:val="00E14E27"/>
    <w:rsid w:val="00E15498"/>
    <w:rsid w:val="00E16702"/>
    <w:rsid w:val="00E32BE1"/>
    <w:rsid w:val="00E374F3"/>
    <w:rsid w:val="00E405BB"/>
    <w:rsid w:val="00E41D98"/>
    <w:rsid w:val="00E46409"/>
    <w:rsid w:val="00E464E2"/>
    <w:rsid w:val="00E46D7C"/>
    <w:rsid w:val="00E4715A"/>
    <w:rsid w:val="00E47B69"/>
    <w:rsid w:val="00E53B26"/>
    <w:rsid w:val="00E53D91"/>
    <w:rsid w:val="00E561DF"/>
    <w:rsid w:val="00E57937"/>
    <w:rsid w:val="00E60E93"/>
    <w:rsid w:val="00E6227F"/>
    <w:rsid w:val="00E6294B"/>
    <w:rsid w:val="00E66490"/>
    <w:rsid w:val="00E66546"/>
    <w:rsid w:val="00E66C21"/>
    <w:rsid w:val="00E766BA"/>
    <w:rsid w:val="00E76C7A"/>
    <w:rsid w:val="00E77E93"/>
    <w:rsid w:val="00E864B9"/>
    <w:rsid w:val="00E9050D"/>
    <w:rsid w:val="00E90A6D"/>
    <w:rsid w:val="00E90C33"/>
    <w:rsid w:val="00E90E35"/>
    <w:rsid w:val="00E913A3"/>
    <w:rsid w:val="00E913E3"/>
    <w:rsid w:val="00E93C31"/>
    <w:rsid w:val="00E95A12"/>
    <w:rsid w:val="00E96503"/>
    <w:rsid w:val="00EA2C3D"/>
    <w:rsid w:val="00EA3005"/>
    <w:rsid w:val="00EA4292"/>
    <w:rsid w:val="00EC23B4"/>
    <w:rsid w:val="00EC2DCB"/>
    <w:rsid w:val="00EC3B70"/>
    <w:rsid w:val="00EC445B"/>
    <w:rsid w:val="00EC5060"/>
    <w:rsid w:val="00EC5635"/>
    <w:rsid w:val="00ED1D51"/>
    <w:rsid w:val="00ED3271"/>
    <w:rsid w:val="00ED3DFD"/>
    <w:rsid w:val="00ED511D"/>
    <w:rsid w:val="00EE0816"/>
    <w:rsid w:val="00EE1445"/>
    <w:rsid w:val="00EE2418"/>
    <w:rsid w:val="00EE3C31"/>
    <w:rsid w:val="00EE40AE"/>
    <w:rsid w:val="00EE63FF"/>
    <w:rsid w:val="00EE6539"/>
    <w:rsid w:val="00EE771A"/>
    <w:rsid w:val="00EF4726"/>
    <w:rsid w:val="00EF6670"/>
    <w:rsid w:val="00F00B1C"/>
    <w:rsid w:val="00F00F09"/>
    <w:rsid w:val="00F071B9"/>
    <w:rsid w:val="00F1019D"/>
    <w:rsid w:val="00F103DA"/>
    <w:rsid w:val="00F10F70"/>
    <w:rsid w:val="00F138DE"/>
    <w:rsid w:val="00F15765"/>
    <w:rsid w:val="00F1665A"/>
    <w:rsid w:val="00F17F2A"/>
    <w:rsid w:val="00F2037C"/>
    <w:rsid w:val="00F20734"/>
    <w:rsid w:val="00F20F15"/>
    <w:rsid w:val="00F21689"/>
    <w:rsid w:val="00F21C4C"/>
    <w:rsid w:val="00F31BD5"/>
    <w:rsid w:val="00F32B50"/>
    <w:rsid w:val="00F350B2"/>
    <w:rsid w:val="00F3784E"/>
    <w:rsid w:val="00F40585"/>
    <w:rsid w:val="00F42F2D"/>
    <w:rsid w:val="00F4388C"/>
    <w:rsid w:val="00F463A2"/>
    <w:rsid w:val="00F46F34"/>
    <w:rsid w:val="00F471C9"/>
    <w:rsid w:val="00F51CE6"/>
    <w:rsid w:val="00F51DFD"/>
    <w:rsid w:val="00F5229D"/>
    <w:rsid w:val="00F564AD"/>
    <w:rsid w:val="00F61BC8"/>
    <w:rsid w:val="00F64F4C"/>
    <w:rsid w:val="00F65A1C"/>
    <w:rsid w:val="00F65BB6"/>
    <w:rsid w:val="00F70E33"/>
    <w:rsid w:val="00F7115D"/>
    <w:rsid w:val="00F76D2D"/>
    <w:rsid w:val="00F81E9C"/>
    <w:rsid w:val="00F84293"/>
    <w:rsid w:val="00F86C72"/>
    <w:rsid w:val="00F9254E"/>
    <w:rsid w:val="00F9362F"/>
    <w:rsid w:val="00F94733"/>
    <w:rsid w:val="00FA0934"/>
    <w:rsid w:val="00FA3657"/>
    <w:rsid w:val="00FA49BC"/>
    <w:rsid w:val="00FA62E6"/>
    <w:rsid w:val="00FA99C3"/>
    <w:rsid w:val="00FB07AF"/>
    <w:rsid w:val="00FB1D9B"/>
    <w:rsid w:val="00FB1F6F"/>
    <w:rsid w:val="00FB3C5B"/>
    <w:rsid w:val="00FB5CF2"/>
    <w:rsid w:val="00FB6FA6"/>
    <w:rsid w:val="00FC1956"/>
    <w:rsid w:val="00FC1F5E"/>
    <w:rsid w:val="00FC35AA"/>
    <w:rsid w:val="00FC58A7"/>
    <w:rsid w:val="00FD099B"/>
    <w:rsid w:val="00FD636F"/>
    <w:rsid w:val="00FD667C"/>
    <w:rsid w:val="00FE2247"/>
    <w:rsid w:val="00FE2AD9"/>
    <w:rsid w:val="00FF04D4"/>
    <w:rsid w:val="00FF6CDE"/>
    <w:rsid w:val="00FF76DC"/>
    <w:rsid w:val="0288E7A7"/>
    <w:rsid w:val="029C1A4C"/>
    <w:rsid w:val="0B2C8C59"/>
    <w:rsid w:val="0E1459C6"/>
    <w:rsid w:val="1299488A"/>
    <w:rsid w:val="12CA46A1"/>
    <w:rsid w:val="13B42B36"/>
    <w:rsid w:val="14B66679"/>
    <w:rsid w:val="167134F3"/>
    <w:rsid w:val="193D7895"/>
    <w:rsid w:val="196B2094"/>
    <w:rsid w:val="1CC74E1A"/>
    <w:rsid w:val="210B0FE3"/>
    <w:rsid w:val="22075EE6"/>
    <w:rsid w:val="23A32F47"/>
    <w:rsid w:val="269CC179"/>
    <w:rsid w:val="2A750751"/>
    <w:rsid w:val="2AAA88D6"/>
    <w:rsid w:val="328B7D9D"/>
    <w:rsid w:val="32EB9098"/>
    <w:rsid w:val="33995773"/>
    <w:rsid w:val="3CED43FA"/>
    <w:rsid w:val="3D204D1A"/>
    <w:rsid w:val="3F2E262C"/>
    <w:rsid w:val="41D50735"/>
    <w:rsid w:val="440238D2"/>
    <w:rsid w:val="46A542E5"/>
    <w:rsid w:val="46CD051C"/>
    <w:rsid w:val="48B73554"/>
    <w:rsid w:val="49742091"/>
    <w:rsid w:val="51ED09A5"/>
    <w:rsid w:val="52EE43D0"/>
    <w:rsid w:val="54425ABB"/>
    <w:rsid w:val="547BFDD8"/>
    <w:rsid w:val="54EAC682"/>
    <w:rsid w:val="54EAFFA1"/>
    <w:rsid w:val="58D0A1CD"/>
    <w:rsid w:val="602FEAE8"/>
    <w:rsid w:val="60343E0D"/>
    <w:rsid w:val="64583977"/>
    <w:rsid w:val="6527B4B4"/>
    <w:rsid w:val="67449732"/>
    <w:rsid w:val="67B6EFC2"/>
    <w:rsid w:val="6ACEE346"/>
    <w:rsid w:val="6B3C1A67"/>
    <w:rsid w:val="6C6B7DF0"/>
    <w:rsid w:val="710139F2"/>
    <w:rsid w:val="72F25EEE"/>
    <w:rsid w:val="77553F54"/>
    <w:rsid w:val="7DF0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o:allowoverlap="f">
      <v:stroke startarrowwidth="narrow" startarrowlength="short" endarrowwidth="narrow" endarrowlength="short"/>
    </o:shapedefaults>
    <o:shapelayout v:ext="edit">
      <o:idmap v:ext="edit" data="1"/>
    </o:shapelayout>
  </w:shapeDefaults>
  <w:decimalSymbol w:val=","/>
  <w:listSeparator w:val=";"/>
  <w14:docId w14:val="787FAC87"/>
  <w15:chartTrackingRefBased/>
  <w15:docId w15:val="{0A3B9592-82D8-46FA-AE65-004A62A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bCs/>
      <w:sz w:val="22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12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Cs w:val="0"/>
    </w:rPr>
  </w:style>
  <w:style w:type="paragraph" w:styleId="Ttulo4">
    <w:name w:val="heading 4"/>
    <w:basedOn w:val="Normal"/>
    <w:next w:val="Normal"/>
    <w:qFormat/>
    <w:pPr>
      <w:keepNext/>
      <w:ind w:left="709"/>
      <w:outlineLvl w:val="3"/>
    </w:pPr>
  </w:style>
  <w:style w:type="paragraph" w:styleId="Ttulo5">
    <w:name w:val="heading 5"/>
    <w:basedOn w:val="Normal"/>
    <w:next w:val="Normal"/>
    <w:qFormat/>
    <w:pPr>
      <w:keepNext/>
      <w:ind w:left="794"/>
      <w:outlineLvl w:val="4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TextosemFormatao">
    <w:name w:val="Plain Text"/>
    <w:basedOn w:val="Normal"/>
    <w:rPr>
      <w:rFonts w:ascii="Courier New" w:hAnsi="Courier New"/>
      <w:sz w:val="20"/>
    </w:rPr>
  </w:style>
  <w:style w:type="table" w:styleId="Tabelacomgrade">
    <w:name w:val="Table Grid"/>
    <w:basedOn w:val="Tabelanormal"/>
    <w:rsid w:val="007F324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A3637D"/>
    <w:pPr>
      <w:ind w:left="680" w:right="284"/>
      <w:jc w:val="left"/>
    </w:pPr>
    <w:rPr>
      <w:bCs w:val="0"/>
    </w:rPr>
  </w:style>
  <w:style w:type="paragraph" w:customStyle="1" w:styleId="cabea">
    <w:name w:val="cabeça"/>
    <w:basedOn w:val="Normal"/>
    <w:rsid w:val="00DE2DF9"/>
    <w:pPr>
      <w:ind w:left="680" w:right="113"/>
    </w:pPr>
    <w:rPr>
      <w:bCs w:val="0"/>
    </w:rPr>
  </w:style>
  <w:style w:type="paragraph" w:customStyle="1" w:styleId="textodefinicao">
    <w:name w:val="textodefinicao"/>
    <w:basedOn w:val="Normal"/>
    <w:rsid w:val="007707F8"/>
    <w:pPr>
      <w:spacing w:before="100" w:beforeAutospacing="1" w:after="100" w:afterAutospacing="1"/>
      <w:jc w:val="left"/>
    </w:pPr>
    <w:rPr>
      <w:rFonts w:cs="Arial"/>
      <w:bCs w:val="0"/>
      <w:color w:val="666666"/>
      <w:sz w:val="18"/>
      <w:szCs w:val="18"/>
    </w:rPr>
  </w:style>
  <w:style w:type="paragraph" w:styleId="Textodebalo">
    <w:name w:val="Balloon Text"/>
    <w:basedOn w:val="Normal"/>
    <w:link w:val="TextodebaloChar"/>
    <w:rsid w:val="005876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876C1"/>
    <w:rPr>
      <w:rFonts w:ascii="Tahoma" w:hAnsi="Tahoma" w:cs="Tahoma"/>
      <w:bCs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69F"/>
    <w:pPr>
      <w:ind w:left="708"/>
    </w:pPr>
  </w:style>
  <w:style w:type="character" w:styleId="Refdecomentrio">
    <w:name w:val="annotation reference"/>
    <w:rsid w:val="002129D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129DB"/>
    <w:rPr>
      <w:sz w:val="20"/>
    </w:rPr>
  </w:style>
  <w:style w:type="character" w:customStyle="1" w:styleId="TextodecomentrioChar">
    <w:name w:val="Texto de comentário Char"/>
    <w:link w:val="Textodecomentrio"/>
    <w:rsid w:val="002129DB"/>
    <w:rPr>
      <w:rFonts w:ascii="Arial" w:hAnsi="Arial"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129DB"/>
    <w:rPr>
      <w:b/>
    </w:rPr>
  </w:style>
  <w:style w:type="character" w:customStyle="1" w:styleId="AssuntodocomentrioChar">
    <w:name w:val="Assunto do comentário Char"/>
    <w:link w:val="Assuntodocomentrio"/>
    <w:rsid w:val="002129DB"/>
    <w:rPr>
      <w:rFonts w:ascii="Arial" w:hAnsi="Arial"/>
      <w:b/>
      <w:bCs/>
    </w:rPr>
  </w:style>
  <w:style w:type="paragraph" w:customStyle="1" w:styleId="TextoNormal">
    <w:name w:val="Texto Normal"/>
    <w:basedOn w:val="Ttulo3"/>
    <w:rsid w:val="00EA2C3D"/>
    <w:pPr>
      <w:ind w:left="709"/>
      <w:jc w:val="both"/>
    </w:pPr>
    <w:rPr>
      <w:rFonts w:cs="Arial"/>
      <w:bCs/>
    </w:rPr>
  </w:style>
  <w:style w:type="paragraph" w:customStyle="1" w:styleId="cabeca">
    <w:name w:val="cabeca"/>
    <w:basedOn w:val="Normal"/>
    <w:rsid w:val="00145A83"/>
    <w:pPr>
      <w:ind w:left="680" w:right="170"/>
    </w:pPr>
    <w:rPr>
      <w:bCs w:val="0"/>
    </w:rPr>
  </w:style>
  <w:style w:type="paragraph" w:styleId="Textoembloco">
    <w:name w:val="Block Text"/>
    <w:basedOn w:val="Normal"/>
    <w:rsid w:val="00145A83"/>
    <w:pPr>
      <w:keepLines/>
      <w:widowControl w:val="0"/>
      <w:spacing w:after="240"/>
      <w:ind w:left="709" w:right="227" w:firstLine="284"/>
    </w:pPr>
    <w:rPr>
      <w:bCs w:val="0"/>
    </w:rPr>
  </w:style>
  <w:style w:type="paragraph" w:customStyle="1" w:styleId="lista-marcadores-2">
    <w:name w:val="lista-marcadores-2"/>
    <w:basedOn w:val="Normal"/>
    <w:rsid w:val="006804B0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szCs w:val="24"/>
    </w:rPr>
  </w:style>
  <w:style w:type="character" w:styleId="Forte">
    <w:name w:val="Strong"/>
    <w:uiPriority w:val="22"/>
    <w:qFormat/>
    <w:rsid w:val="006804B0"/>
    <w:rPr>
      <w:b/>
      <w:bCs/>
    </w:rPr>
  </w:style>
  <w:style w:type="paragraph" w:customStyle="1" w:styleId="lista-marcadores-3">
    <w:name w:val="lista-marcadores-3"/>
    <w:basedOn w:val="Normal"/>
    <w:rsid w:val="006804B0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szCs w:val="24"/>
    </w:rPr>
  </w:style>
  <w:style w:type="character" w:styleId="Hyperlink">
    <w:name w:val="Hyperlink"/>
    <w:uiPriority w:val="99"/>
    <w:unhideWhenUsed/>
    <w:rsid w:val="006804B0"/>
    <w:rPr>
      <w:color w:val="0000FF"/>
      <w:u w:val="single"/>
    </w:rPr>
  </w:style>
  <w:style w:type="paragraph" w:customStyle="1" w:styleId="Char">
    <w:name w:val="Char"/>
    <w:basedOn w:val="Normal"/>
    <w:rsid w:val="006E510E"/>
    <w:pPr>
      <w:spacing w:after="160" w:line="240" w:lineRule="exact"/>
      <w:jc w:val="left"/>
    </w:pPr>
    <w:rPr>
      <w:rFonts w:ascii="Tahoma" w:hAnsi="Tahoma"/>
      <w:bCs w:val="0"/>
      <w:sz w:val="20"/>
      <w:lang w:val="en-US" w:eastAsia="en-US"/>
    </w:rPr>
  </w:style>
  <w:style w:type="character" w:customStyle="1" w:styleId="CabealhoChar">
    <w:name w:val="Cabeçalho Char"/>
    <w:link w:val="Cabealho"/>
    <w:rsid w:val="004C60A7"/>
    <w:rPr>
      <w:rFonts w:ascii="Arial" w:hAnsi="Arial"/>
      <w:bCs/>
      <w:sz w:val="22"/>
    </w:rPr>
  </w:style>
  <w:style w:type="paragraph" w:styleId="NormalWeb">
    <w:name w:val="Normal (Web)"/>
    <w:basedOn w:val="Normal"/>
    <w:rsid w:val="00D24510"/>
    <w:pPr>
      <w:spacing w:before="100" w:beforeAutospacing="1" w:after="119"/>
      <w:jc w:val="left"/>
    </w:pPr>
    <w:rPr>
      <w:rFonts w:ascii="Times New Roman" w:hAnsi="Times New Roman"/>
      <w:bCs w:val="0"/>
      <w:sz w:val="24"/>
      <w:szCs w:val="24"/>
    </w:rPr>
  </w:style>
  <w:style w:type="paragraph" w:customStyle="1" w:styleId="TextoPP">
    <w:name w:val="Texto PP"/>
    <w:basedOn w:val="Corpodetexto"/>
    <w:rsid w:val="00256F2B"/>
    <w:pPr>
      <w:spacing w:after="0"/>
      <w:ind w:left="709" w:firstLine="567"/>
      <w:jc w:val="left"/>
    </w:pPr>
    <w:rPr>
      <w:rFonts w:cs="Arial"/>
    </w:rPr>
  </w:style>
  <w:style w:type="paragraph" w:styleId="Corpodetexto">
    <w:name w:val="Body Text"/>
    <w:basedOn w:val="Normal"/>
    <w:link w:val="CorpodetextoChar"/>
    <w:rsid w:val="00256F2B"/>
    <w:pPr>
      <w:spacing w:after="120"/>
    </w:pPr>
  </w:style>
  <w:style w:type="character" w:customStyle="1" w:styleId="CorpodetextoChar">
    <w:name w:val="Corpo de texto Char"/>
    <w:link w:val="Corpodetexto"/>
    <w:rsid w:val="00256F2B"/>
    <w:rPr>
      <w:rFonts w:ascii="Arial" w:hAnsi="Arial"/>
      <w:bCs/>
      <w:sz w:val="22"/>
    </w:rPr>
  </w:style>
  <w:style w:type="paragraph" w:styleId="Corpodetexto2">
    <w:name w:val="Body Text 2"/>
    <w:basedOn w:val="Normal"/>
    <w:link w:val="Corpodetexto2Char"/>
    <w:rsid w:val="008A1E17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8A1E17"/>
    <w:rPr>
      <w:rFonts w:ascii="Arial" w:hAnsi="Arial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FA6627945F3E41BB8BC9783F0486CF" ma:contentTypeVersion="14" ma:contentTypeDescription="Crie um novo documento." ma:contentTypeScope="" ma:versionID="620db510d0cbccfe8dc70ca384ebfc63">
  <xsd:schema xmlns:xsd="http://www.w3.org/2001/XMLSchema" xmlns:xs="http://www.w3.org/2001/XMLSchema" xmlns:p="http://schemas.microsoft.com/office/2006/metadata/properties" xmlns:ns2="0721441c-a87a-426c-a6d4-508d5519e26a" xmlns:ns3="1cf367a7-860d-4e73-bd11-cab55c5e9cd1" targetNamespace="http://schemas.microsoft.com/office/2006/metadata/properties" ma:root="true" ma:fieldsID="d4c4965c324d02e98180aea053cebe6f" ns2:_="" ns3:_="">
    <xsd:import namespace="0721441c-a87a-426c-a6d4-508d5519e26a"/>
    <xsd:import namespace="1cf367a7-860d-4e73-bd11-cab55c5e9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441c-a87a-426c-a6d4-508d5519e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18899-56da-4232-b7fe-7e4604919f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367a7-860d-4e73-bd11-cab55c5e9c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ea5f4a8-e297-4e78-a610-6b8d10856319}" ma:internalName="TaxCatchAll" ma:showField="CatchAllData" ma:web="1cf367a7-860d-4e73-bd11-cab55c5e9c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21441c-a87a-426c-a6d4-508d5519e26a">
      <Terms xmlns="http://schemas.microsoft.com/office/infopath/2007/PartnerControls"/>
    </lcf76f155ced4ddcb4097134ff3c332f>
    <TaxCatchAll xmlns="1cf367a7-860d-4e73-bd11-cab55c5e9c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47FD6F-2AC3-4DBA-85B2-F68E03081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441c-a87a-426c-a6d4-508d5519e26a"/>
    <ds:schemaRef ds:uri="1cf367a7-860d-4e73-bd11-cab55c5e9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BBD8E-D381-4B21-BF68-B7E0A15BA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BBF2A-A604-48EC-8EBC-B5BAA2509162}">
  <ds:schemaRefs>
    <ds:schemaRef ds:uri="http://schemas.microsoft.com/office/2006/metadata/properties"/>
    <ds:schemaRef ds:uri="http://schemas.microsoft.com/office/infopath/2007/PartnerControls"/>
    <ds:schemaRef ds:uri="0721441c-a87a-426c-a6d4-508d5519e26a"/>
    <ds:schemaRef ds:uri="1cf367a7-860d-4e73-bd11-cab55c5e9cd1"/>
  </ds:schemaRefs>
</ds:datastoreItem>
</file>

<file path=customXml/itemProps4.xml><?xml version="1.0" encoding="utf-8"?>
<ds:datastoreItem xmlns:ds="http://schemas.openxmlformats.org/officeDocument/2006/customXml" ds:itemID="{E1AF352A-FE76-4993-B705-0DB6A516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1608</Words>
  <Characters>8685</Characters>
  <Application>Microsoft Office Word</Application>
  <DocSecurity>0</DocSecurity>
  <Lines>72</Lines>
  <Paragraphs>20</Paragraphs>
  <ScaleCrop>false</ScaleCrop>
  <Company>ECT</Company>
  <LinksUpToDate>false</LinksUpToDate>
  <CharactersWithSpaces>10273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001 : Anexo 02 : REGRAS GERAIS PARA ENTREGA DOMICILIÁRIA DE OBJETOS POSTAIS</dc:title>
  <dc:subject/>
  <dc:creator>DEDIS</dc:creator>
  <cp:keywords/>
  <dc:description/>
  <cp:lastModifiedBy>Conta da Microsoft</cp:lastModifiedBy>
  <cp:revision>30</cp:revision>
  <cp:lastPrinted>2014-05-05T21:54:00Z</cp:lastPrinted>
  <dcterms:created xsi:type="dcterms:W3CDTF">2023-12-13T11:42:00Z</dcterms:created>
  <dcterms:modified xsi:type="dcterms:W3CDTF">2023-12-29T13:18:00Z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MediaServiceImageTags">
    <vt:lpwstr/>
  </property>
  <property fmtid="{D5CDD505-2E9C-101B-9397-08002B2CF9AE}" pid="5" name="ContentTypeId">
    <vt:lpwstr>0x01010075FA6627945F3E41BB8BC9783F0486CF</vt:lpwstr>
  </property>
</Properties>
</file>