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58" w:rsidRPr="00616158" w:rsidRDefault="00616158" w:rsidP="00616158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61615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程序结构设计与分析</w:t>
      </w:r>
    </w:p>
    <w:p w:rsidR="00616158" w:rsidRPr="00616158" w:rsidRDefault="00616158" w:rsidP="006161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333333"/>
          <w:kern w:val="0"/>
        </w:rPr>
        <w:t>读入地图时使用的是</w:t>
      </w:r>
      <w:r>
        <w:rPr>
          <w:rFonts w:ascii="Segoe UI" w:eastAsia="宋体" w:hAnsi="Segoe UI" w:cs="Segoe UI" w:hint="eastAsia"/>
          <w:b/>
          <w:bCs/>
          <w:color w:val="333333"/>
          <w:kern w:val="0"/>
        </w:rPr>
        <w:t>try{}catch</w:t>
      </w:r>
      <w:r>
        <w:rPr>
          <w:rFonts w:ascii="Segoe UI" w:eastAsia="宋体" w:hAnsi="Segoe UI" w:cs="Segoe UI" w:hint="eastAsia"/>
          <w:b/>
          <w:bCs/>
          <w:color w:val="333333"/>
          <w:kern w:val="0"/>
        </w:rPr>
        <w:t>方法；初始化地图时，考虑到地形地图和动物地图有覆盖部分，同时打印了地形地图与动物地图，当地形地图与动物地图都为空地时就输出空格，当既有地形又有动物时输出动物，否则输出各自的地图。</w:t>
      </w:r>
    </w:p>
    <w:p w:rsidR="00616158" w:rsidRPr="00B71DB1" w:rsidRDefault="00616158" w:rsidP="00B71DB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包含了一个子类，目的是对判断可移动的棋子做出移子动作</w:t>
      </w:r>
    </w:p>
    <w:p w:rsidR="00616158" w:rsidRDefault="00616158" w:rsidP="0061615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关键变量：</w:t>
      </w:r>
    </w:p>
    <w:tbl>
      <w:tblPr>
        <w:tblpPr w:leftFromText="180" w:rightFromText="180" w:vertAnchor="text" w:horzAnchor="margin" w:tblpXSpec="center" w:tblpY="192"/>
        <w:tblW w:w="7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0"/>
        <w:gridCol w:w="1830"/>
        <w:gridCol w:w="3600"/>
      </w:tblGrid>
      <w:tr w:rsidR="00616158" w:rsidTr="00616158">
        <w:trPr>
          <w:trHeight w:val="180"/>
        </w:trPr>
        <w:tc>
          <w:tcPr>
            <w:tcW w:w="1920" w:type="dxa"/>
          </w:tcPr>
          <w:p w:rsidR="00616158" w:rsidRDefault="00616158" w:rsidP="00616158">
            <w:pPr>
              <w:widowControl/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变量类型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变量名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变量作用</w:t>
            </w:r>
          </w:p>
        </w:tc>
      </w:tr>
      <w:tr w:rsidR="00616158" w:rsidTr="00616158">
        <w:trPr>
          <w:trHeight w:val="465"/>
        </w:trPr>
        <w:tc>
          <w:tcPr>
            <w:tcW w:w="1920" w:type="dxa"/>
          </w:tcPr>
          <w:p w:rsidR="00616158" w:rsidRDefault="00616158" w:rsidP="00616158">
            <w:pPr>
              <w:widowControl/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char[][]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tileMap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存储地形地图</w:t>
            </w:r>
          </w:p>
        </w:tc>
      </w:tr>
      <w:tr w:rsidR="00616158" w:rsidTr="00616158">
        <w:trPr>
          <w:trHeight w:val="435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char[][]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leftAnimalMap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左方动物数组</w:t>
            </w:r>
          </w:p>
        </w:tc>
      </w:tr>
      <w:tr w:rsidR="00616158" w:rsidTr="00616158">
        <w:trPr>
          <w:trHeight w:val="465"/>
        </w:trPr>
        <w:tc>
          <w:tcPr>
            <w:tcW w:w="1920" w:type="dxa"/>
          </w:tcPr>
          <w:p w:rsidR="00616158" w:rsidRDefault="00616158" w:rsidP="00616158">
            <w:pPr>
              <w:widowControl/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char[][]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rightAnimalMap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右方动物数组</w:t>
            </w:r>
          </w:p>
        </w:tc>
      </w:tr>
      <w:tr w:rsidR="00616158" w:rsidTr="00616158">
        <w:trPr>
          <w:trHeight w:val="405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char[][][]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copyLeftMap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左方玩家历史记录</w:t>
            </w:r>
          </w:p>
        </w:tc>
      </w:tr>
      <w:tr w:rsidR="00616158" w:rsidTr="00616158">
        <w:trPr>
          <w:trHeight w:val="405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char[][][]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copyRightMap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右方玩家历史记录</w:t>
            </w:r>
          </w:p>
        </w:tc>
      </w:tr>
      <w:tr w:rsidR="00616158" w:rsidTr="00616158">
        <w:trPr>
          <w:trHeight w:val="450"/>
        </w:trPr>
        <w:tc>
          <w:tcPr>
            <w:tcW w:w="1920" w:type="dxa"/>
          </w:tcPr>
          <w:p w:rsidR="00616158" w:rsidRDefault="00616158" w:rsidP="00616158">
            <w:pPr>
              <w:widowControl/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layer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用于判断左右玩家顺序</w:t>
            </w:r>
          </w:p>
        </w:tc>
      </w:tr>
      <w:tr w:rsidR="00616158" w:rsidTr="00616158">
        <w:trPr>
          <w:trHeight w:val="405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1830" w:type="dxa"/>
            <w:shd w:val="clear" w:color="auto" w:fill="auto"/>
          </w:tcPr>
          <w:p w:rsidR="00616158" w:rsidRPr="00616158" w:rsidRDefault="00616158" w:rsidP="0061615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04CB2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304CB2"/>
                <w:kern w:val="0"/>
                <w:szCs w:val="21"/>
              </w:rPr>
              <w:t>currentStep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用于记录当前步数，以及作为历史数组的下标</w:t>
            </w:r>
          </w:p>
        </w:tc>
      </w:tr>
      <w:tr w:rsidR="00616158" w:rsidTr="00616158">
        <w:trPr>
          <w:trHeight w:val="330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nextStep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表示下一步要走到的步数</w:t>
            </w:r>
          </w:p>
        </w:tc>
      </w:tr>
      <w:tr w:rsidR="00616158" w:rsidTr="00616158">
        <w:trPr>
          <w:trHeight w:val="375"/>
        </w:trPr>
        <w:tc>
          <w:tcPr>
            <w:tcW w:w="1920" w:type="dxa"/>
          </w:tcPr>
          <w:p w:rsidR="00616158" w:rsidRDefault="00616158" w:rsidP="00616158">
            <w:pPr>
              <w:widowControl/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lastStep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用于记录悔棋前的步数，即最多能取消悔棋回到的步数</w:t>
            </w:r>
          </w:p>
        </w:tc>
      </w:tr>
      <w:tr w:rsidR="00616158" w:rsidTr="00616158">
        <w:trPr>
          <w:trHeight w:val="390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undoCount</w:t>
            </w: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用于记录连续悔棋的次数</w:t>
            </w:r>
          </w:p>
        </w:tc>
      </w:tr>
      <w:tr w:rsidR="00616158" w:rsidTr="00616158">
        <w:trPr>
          <w:trHeight w:val="375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</w:tr>
      <w:tr w:rsidR="00616158" w:rsidTr="00616158">
        <w:trPr>
          <w:trHeight w:val="330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</w:tr>
      <w:tr w:rsidR="00616158" w:rsidTr="00616158">
        <w:trPr>
          <w:trHeight w:val="465"/>
        </w:trPr>
        <w:tc>
          <w:tcPr>
            <w:tcW w:w="1920" w:type="dxa"/>
          </w:tcPr>
          <w:p w:rsidR="00616158" w:rsidRDefault="00616158" w:rsidP="00616158">
            <w:pPr>
              <w:widowControl/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</w:tr>
      <w:tr w:rsidR="00616158" w:rsidTr="00616158">
        <w:trPr>
          <w:trHeight w:val="465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</w:tr>
      <w:tr w:rsidR="00616158" w:rsidTr="00616158">
        <w:trPr>
          <w:trHeight w:val="405"/>
        </w:trPr>
        <w:tc>
          <w:tcPr>
            <w:tcW w:w="1920" w:type="dxa"/>
          </w:tcPr>
          <w:p w:rsidR="00616158" w:rsidRDefault="00616158" w:rsidP="00616158">
            <w:pPr>
              <w:spacing w:before="60" w:after="100"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183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3600" w:type="dxa"/>
            <w:shd w:val="clear" w:color="auto" w:fill="auto"/>
          </w:tcPr>
          <w:p w:rsidR="00616158" w:rsidRDefault="00616158" w:rsidP="00616158">
            <w:pPr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</w:tr>
    </w:tbl>
    <w:p w:rsidR="00616158" w:rsidRPr="00616158" w:rsidRDefault="00B71DB1" w:rsidP="00616158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4</w:t>
      </w:r>
      <w:r w:rsidR="003C5137"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="003C5137">
        <w:rPr>
          <w:rFonts w:ascii="Segoe UI" w:eastAsia="宋体" w:hAnsi="Segoe UI" w:cs="Segoe UI" w:hint="eastAsia"/>
          <w:color w:val="333333"/>
          <w:kern w:val="0"/>
          <w:szCs w:val="21"/>
        </w:rPr>
        <w:t>函数：</w:t>
      </w:r>
    </w:p>
    <w:tbl>
      <w:tblPr>
        <w:tblW w:w="0" w:type="auto"/>
        <w:tblInd w:w="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19"/>
        <w:gridCol w:w="14"/>
        <w:gridCol w:w="4271"/>
      </w:tblGrid>
      <w:tr w:rsidR="003C5137" w:rsidTr="003C5137">
        <w:trPr>
          <w:trHeight w:val="495"/>
        </w:trPr>
        <w:tc>
          <w:tcPr>
            <w:tcW w:w="3633" w:type="dxa"/>
            <w:gridSpan w:val="2"/>
          </w:tcPr>
          <w:p w:rsid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函数</w:t>
            </w:r>
          </w:p>
        </w:tc>
        <w:tc>
          <w:tcPr>
            <w:tcW w:w="4271" w:type="dxa"/>
          </w:tcPr>
          <w:p w:rsid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作用</w:t>
            </w:r>
          </w:p>
        </w:tc>
      </w:tr>
      <w:tr w:rsidR="003C5137" w:rsidTr="003C5137">
        <w:trPr>
          <w:trHeight w:val="495"/>
        </w:trPr>
        <w:tc>
          <w:tcPr>
            <w:tcW w:w="3633" w:type="dxa"/>
            <w:gridSpan w:val="2"/>
          </w:tcPr>
          <w:p w:rsidR="003C5137" w:rsidRPr="003C5137" w:rsidRDefault="003C5137" w:rsidP="003C5137">
            <w:pPr>
              <w:widowControl/>
              <w:spacing w:afterAutospacing="1"/>
              <w:ind w:firstLineChars="50" w:firstLine="105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static void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enter(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boolean 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player, Scanner scanner)</w:t>
            </w:r>
          </w:p>
        </w:tc>
        <w:tc>
          <w:tcPr>
            <w:tcW w:w="4271" w:type="dxa"/>
          </w:tcPr>
          <w:p w:rsid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进入手动输入操作区</w:t>
            </w:r>
          </w:p>
        </w:tc>
      </w:tr>
      <w:tr w:rsidR="003C5137" w:rsidTr="003C5137">
        <w:trPr>
          <w:trHeight w:val="480"/>
        </w:trPr>
        <w:tc>
          <w:tcPr>
            <w:tcW w:w="3633" w:type="dxa"/>
            <w:gridSpan w:val="2"/>
          </w:tcPr>
          <w:p w:rsidR="003C5137" w:rsidRDefault="003C5137" w:rsidP="003C5137">
            <w:pPr>
              <w:pStyle w:val="HTML0"/>
              <w:shd w:val="clear" w:color="auto" w:fill="282C34"/>
              <w:rPr>
                <w:rFonts w:ascii="Courier New" w:hAnsi="Courier New" w:cs="Courier New"/>
                <w:color w:val="304CB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static void </w:t>
            </w:r>
            <w:r>
              <w:rPr>
                <w:rFonts w:ascii="Courier New" w:hAnsi="Courier New" w:cs="Courier New"/>
                <w:color w:val="FFC66D"/>
                <w:sz w:val="21"/>
                <w:szCs w:val="21"/>
              </w:rPr>
              <w:t>assistFunction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6618E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color w:val="304CB2"/>
                <w:sz w:val="21"/>
                <w:szCs w:val="21"/>
              </w:rPr>
              <w:t>input</w:t>
            </w: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, boolean </w:t>
            </w:r>
            <w:r>
              <w:rPr>
                <w:rFonts w:ascii="Courier New" w:hAnsi="Courier New" w:cs="Courier New"/>
                <w:color w:val="304CB2"/>
                <w:sz w:val="21"/>
                <w:szCs w:val="21"/>
              </w:rPr>
              <w:t>player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 xml:space="preserve">) </w:t>
            </w:r>
          </w:p>
          <w:p w:rsidR="003C5137" w:rsidRP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4271" w:type="dxa"/>
          </w:tcPr>
          <w:p w:rsid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一些基础操作的判断与执行：悔棋、取消悔棋等</w:t>
            </w:r>
          </w:p>
        </w:tc>
      </w:tr>
      <w:tr w:rsidR="003C5137" w:rsidTr="003C5137">
        <w:trPr>
          <w:trHeight w:val="540"/>
        </w:trPr>
        <w:tc>
          <w:tcPr>
            <w:tcW w:w="3619" w:type="dxa"/>
          </w:tcPr>
          <w:p w:rsidR="003C5137" w:rsidRDefault="003C5137" w:rsidP="003C5137">
            <w:pPr>
              <w:pStyle w:val="HTML0"/>
              <w:shd w:val="clear" w:color="auto" w:fill="282C34"/>
              <w:rPr>
                <w:rFonts w:ascii="Courier New" w:hAnsi="Courier New" w:cs="Courier New"/>
                <w:color w:val="304CB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lastRenderedPageBreak/>
              <w:t xml:space="preserve">static void </w:t>
            </w:r>
            <w:r>
              <w:rPr>
                <w:rFonts w:ascii="Courier New" w:hAnsi="Courier New" w:cs="Courier New"/>
                <w:color w:val="FFC66D"/>
                <w:sz w:val="21"/>
                <w:szCs w:val="21"/>
              </w:rPr>
              <w:t>eatingFunction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6618E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color w:val="304CB2"/>
                <w:sz w:val="21"/>
                <w:szCs w:val="21"/>
              </w:rPr>
              <w:t>input</w:t>
            </w: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, boolean </w:t>
            </w:r>
            <w:r>
              <w:rPr>
                <w:rFonts w:ascii="Courier New" w:hAnsi="Courier New" w:cs="Courier New"/>
                <w:color w:val="304CB2"/>
                <w:sz w:val="21"/>
                <w:szCs w:val="21"/>
              </w:rPr>
              <w:t>player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>)</w:t>
            </w:r>
          </w:p>
          <w:p w:rsidR="003C5137" w:rsidRP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4285" w:type="dxa"/>
            <w:gridSpan w:val="2"/>
          </w:tcPr>
          <w:p w:rsid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吃子系列判断与执行</w:t>
            </w:r>
          </w:p>
        </w:tc>
      </w:tr>
      <w:tr w:rsidR="003C5137" w:rsidTr="003C5137">
        <w:trPr>
          <w:trHeight w:val="405"/>
        </w:trPr>
        <w:tc>
          <w:tcPr>
            <w:tcW w:w="3619" w:type="dxa"/>
          </w:tcPr>
          <w:p w:rsidR="003C5137" w:rsidRDefault="003C5137" w:rsidP="003C5137">
            <w:pPr>
              <w:pStyle w:val="HTML0"/>
              <w:shd w:val="clear" w:color="auto" w:fill="282C34"/>
              <w:rPr>
                <w:rFonts w:ascii="Courier New" w:hAnsi="Courier New" w:cs="Courier New"/>
                <w:color w:val="304CB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static </w:t>
            </w:r>
            <w:r>
              <w:rPr>
                <w:rFonts w:ascii="Courier New" w:hAnsi="Courier New" w:cs="Courier New"/>
                <w:color w:val="C6618E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 xml:space="preserve">[] </w:t>
            </w:r>
            <w:r>
              <w:rPr>
                <w:rFonts w:ascii="Courier New" w:hAnsi="Courier New" w:cs="Courier New"/>
                <w:color w:val="FFC66D"/>
                <w:sz w:val="21"/>
                <w:szCs w:val="21"/>
              </w:rPr>
              <w:t>checkLeftMoveToLeft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boolean </w:t>
            </w:r>
            <w:r>
              <w:rPr>
                <w:rFonts w:ascii="Courier New" w:hAnsi="Courier New" w:cs="Courier New"/>
                <w:color w:val="304CB2"/>
                <w:sz w:val="21"/>
                <w:szCs w:val="21"/>
              </w:rPr>
              <w:t>player</w:t>
            </w: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, int </w:t>
            </w:r>
            <w:r>
              <w:rPr>
                <w:rFonts w:ascii="Courier New" w:hAnsi="Courier New" w:cs="Courier New"/>
                <w:color w:val="304CB2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, int </w:t>
            </w:r>
            <w:r>
              <w:rPr>
                <w:rFonts w:ascii="Courier New" w:hAnsi="Courier New" w:cs="Courier New"/>
                <w:color w:val="304CB2"/>
                <w:sz w:val="21"/>
                <w:szCs w:val="21"/>
              </w:rPr>
              <w:t>j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>)</w:t>
            </w:r>
          </w:p>
          <w:p w:rsidR="003C5137" w:rsidRP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系列</w:t>
            </w:r>
          </w:p>
        </w:tc>
        <w:tc>
          <w:tcPr>
            <w:tcW w:w="4285" w:type="dxa"/>
            <w:gridSpan w:val="2"/>
          </w:tcPr>
          <w:p w:rsid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判断吃子系列操作是否可以进行并返回须执行的步骤（所有步骤已经编序）</w:t>
            </w:r>
          </w:p>
        </w:tc>
      </w:tr>
      <w:tr w:rsidR="003C5137" w:rsidTr="003C5137">
        <w:trPr>
          <w:trHeight w:val="630"/>
        </w:trPr>
        <w:tc>
          <w:tcPr>
            <w:tcW w:w="3619" w:type="dxa"/>
          </w:tcPr>
          <w:p w:rsidR="003C5137" w:rsidRPr="003C5137" w:rsidRDefault="003C5137" w:rsidP="003C5137">
            <w:pPr>
              <w:pStyle w:val="HTML0"/>
              <w:shd w:val="clear" w:color="auto" w:fill="282C34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static void </w:t>
            </w:r>
            <w:r>
              <w:rPr>
                <w:rFonts w:ascii="Courier New" w:hAnsi="Courier New" w:cs="Courier New"/>
                <w:color w:val="FFC66D"/>
                <w:sz w:val="21"/>
                <w:szCs w:val="21"/>
              </w:rPr>
              <w:t>WInOrLose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boolean </w:t>
            </w:r>
            <w:r>
              <w:rPr>
                <w:rFonts w:ascii="Courier New" w:hAnsi="Courier New" w:cs="Courier New"/>
                <w:color w:val="304CB2"/>
                <w:sz w:val="21"/>
                <w:szCs w:val="21"/>
              </w:rPr>
              <w:t>player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 xml:space="preserve">) </w:t>
            </w:r>
          </w:p>
        </w:tc>
        <w:tc>
          <w:tcPr>
            <w:tcW w:w="4285" w:type="dxa"/>
            <w:gridSpan w:val="2"/>
          </w:tcPr>
          <w:p w:rsidR="003C5137" w:rsidRDefault="003C5137" w:rsidP="003C5137">
            <w:pPr>
              <w:widowControl/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判断是否有玩家胜利</w:t>
            </w:r>
          </w:p>
        </w:tc>
      </w:tr>
      <w:tr w:rsidR="003C5137" w:rsidTr="003C5137">
        <w:trPr>
          <w:trHeight w:val="409"/>
        </w:trPr>
        <w:tc>
          <w:tcPr>
            <w:tcW w:w="3619" w:type="dxa"/>
          </w:tcPr>
          <w:p w:rsidR="003C5137" w:rsidRDefault="003C5137" w:rsidP="003C5137">
            <w:pPr>
              <w:pStyle w:val="HTML0"/>
              <w:shd w:val="clear" w:color="auto" w:fill="282C34"/>
              <w:rPr>
                <w:rFonts w:ascii="Courier New" w:hAnsi="Courier New" w:cs="Courier New"/>
                <w:color w:val="304CB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static void </w:t>
            </w:r>
            <w:r>
              <w:rPr>
                <w:rFonts w:ascii="Courier New" w:hAnsi="Courier New" w:cs="Courier New"/>
                <w:color w:val="FFC66D"/>
                <w:sz w:val="21"/>
                <w:szCs w:val="21"/>
              </w:rPr>
              <w:t>save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>()</w:t>
            </w:r>
          </w:p>
          <w:p w:rsidR="003C5137" w:rsidRDefault="003C5137" w:rsidP="003C5137">
            <w:pPr>
              <w:spacing w:afterAutospacing="1"/>
              <w:jc w:val="left"/>
              <w:rPr>
                <w:rFonts w:ascii="Courier New" w:hAnsi="Courier New" w:cs="Courier New"/>
                <w:color w:val="CC7832"/>
                <w:szCs w:val="21"/>
              </w:rPr>
            </w:pPr>
          </w:p>
        </w:tc>
        <w:tc>
          <w:tcPr>
            <w:tcW w:w="4285" w:type="dxa"/>
            <w:gridSpan w:val="2"/>
          </w:tcPr>
          <w:p w:rsidR="003C5137" w:rsidRDefault="003C5137" w:rsidP="003C5137">
            <w:pPr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存储历史记录</w:t>
            </w:r>
          </w:p>
        </w:tc>
      </w:tr>
      <w:tr w:rsidR="003C5137" w:rsidTr="003C5137">
        <w:trPr>
          <w:trHeight w:val="480"/>
        </w:trPr>
        <w:tc>
          <w:tcPr>
            <w:tcW w:w="3619" w:type="dxa"/>
          </w:tcPr>
          <w:p w:rsidR="003C5137" w:rsidRDefault="003C5137" w:rsidP="003C5137">
            <w:pPr>
              <w:pStyle w:val="HTML0"/>
              <w:shd w:val="clear" w:color="auto" w:fill="282C34"/>
              <w:rPr>
                <w:rFonts w:ascii="Courier New" w:hAnsi="Courier New" w:cs="Courier New"/>
                <w:color w:val="304CB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C7832"/>
                <w:sz w:val="21"/>
                <w:szCs w:val="21"/>
              </w:rPr>
              <w:t xml:space="preserve">static void </w:t>
            </w:r>
            <w:r>
              <w:rPr>
                <w:rFonts w:ascii="Courier New" w:hAnsi="Courier New" w:cs="Courier New"/>
                <w:color w:val="FFC66D"/>
                <w:sz w:val="21"/>
                <w:szCs w:val="21"/>
              </w:rPr>
              <w:t>printMap</w:t>
            </w:r>
            <w:r>
              <w:rPr>
                <w:rFonts w:ascii="Courier New" w:hAnsi="Courier New" w:cs="Courier New"/>
                <w:color w:val="FFE1A3"/>
                <w:sz w:val="21"/>
                <w:szCs w:val="21"/>
              </w:rPr>
              <w:t>()</w:t>
            </w:r>
          </w:p>
          <w:p w:rsidR="003C5137" w:rsidRDefault="003C5137" w:rsidP="003C5137">
            <w:pPr>
              <w:spacing w:afterAutospacing="1"/>
              <w:jc w:val="left"/>
              <w:rPr>
                <w:rFonts w:ascii="Courier New" w:hAnsi="Courier New" w:cs="Courier New"/>
                <w:color w:val="CC7832"/>
                <w:szCs w:val="21"/>
              </w:rPr>
            </w:pPr>
          </w:p>
        </w:tc>
        <w:tc>
          <w:tcPr>
            <w:tcW w:w="4285" w:type="dxa"/>
            <w:gridSpan w:val="2"/>
          </w:tcPr>
          <w:p w:rsidR="003C5137" w:rsidRDefault="003C5137" w:rsidP="003C5137">
            <w:pPr>
              <w:spacing w:afterAutospacing="1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打印地图</w:t>
            </w:r>
          </w:p>
        </w:tc>
      </w:tr>
    </w:tbl>
    <w:p w:rsidR="003C5137" w:rsidRPr="00616158" w:rsidRDefault="00B71DB1" w:rsidP="003C5137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333333"/>
          <w:kern w:val="0"/>
        </w:rPr>
        <w:t>5</w:t>
      </w:r>
      <w:r w:rsidR="003C5137">
        <w:rPr>
          <w:rFonts w:ascii="Segoe UI" w:eastAsia="宋体" w:hAnsi="Segoe UI" w:cs="Segoe UI" w:hint="eastAsia"/>
          <w:b/>
          <w:bCs/>
          <w:color w:val="333333"/>
          <w:kern w:val="0"/>
        </w:rPr>
        <w:t>.</w:t>
      </w:r>
      <w:r w:rsidR="003C5137">
        <w:rPr>
          <w:rFonts w:ascii="Segoe UI" w:eastAsia="宋体" w:hAnsi="Segoe UI" w:cs="Segoe UI" w:hint="eastAsia"/>
          <w:b/>
          <w:bCs/>
          <w:color w:val="333333"/>
          <w:kern w:val="0"/>
        </w:rPr>
        <w:t>觉得写得好的地方是悔棋与取消悔棋，不好的地方就是代码太长，好多地方代码有重复却改不了。</w:t>
      </w:r>
    </w:p>
    <w:p w:rsidR="00616158" w:rsidRPr="00616158" w:rsidRDefault="00616158" w:rsidP="00616158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61615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编程中遇到的问题和解决策略</w:t>
      </w:r>
    </w:p>
    <w:p w:rsidR="0023306C" w:rsidRDefault="003C5137" w:rsidP="003C5137">
      <w:pPr>
        <w:pStyle w:val="3"/>
      </w:pPr>
      <w:r>
        <w:t>遇到的问题（解决方法）</w:t>
      </w:r>
    </w:p>
    <w:p w:rsidR="003C5137" w:rsidRDefault="003C5137" w:rsidP="003C5137">
      <w:pPr>
        <w:pStyle w:val="a5"/>
        <w:numPr>
          <w:ilvl w:val="0"/>
          <w:numId w:val="3"/>
        </w:numPr>
      </w:pPr>
      <w:r>
        <w:rPr>
          <w:rFonts w:hint="eastAsia"/>
        </w:rPr>
        <w:t>一开始的时候卡在打印的地方，不知道怎么输出一个完整的可以辨别左右方的地图</w:t>
      </w:r>
      <w:r>
        <w:rPr>
          <w:rFonts w:hint="eastAsia"/>
        </w:rPr>
        <w:t xml:space="preserve">                   </w:t>
      </w:r>
      <w:r>
        <w:rPr>
          <w:rFonts w:hint="eastAsia"/>
        </w:rPr>
        <w:t>（最开始的时候，我把助教给的地图改成</w:t>
      </w:r>
      <w:r>
        <w:rPr>
          <w:rFonts w:hint="eastAsia"/>
        </w:rPr>
        <w:t>abcd</w:t>
      </w:r>
      <w:r>
        <w:t>…</w:t>
      </w:r>
      <w:r>
        <w:rPr>
          <w:rFonts w:hint="eastAsia"/>
        </w:rPr>
        <w:t>与</w:t>
      </w:r>
      <w:r>
        <w:rPr>
          <w:rFonts w:hint="eastAsia"/>
        </w:rPr>
        <w:t>1234</w:t>
      </w:r>
      <w:r>
        <w:t>…</w:t>
      </w:r>
      <w:r>
        <w:rPr>
          <w:rFonts w:hint="eastAsia"/>
        </w:rPr>
        <w:t>的结合来判断是左方动物还是右方动物，并且成功了但遇到了下一个问题）</w:t>
      </w:r>
    </w:p>
    <w:p w:rsidR="003C5137" w:rsidRDefault="003C5137" w:rsidP="003C5137">
      <w:pPr>
        <w:pStyle w:val="a5"/>
        <w:numPr>
          <w:ilvl w:val="0"/>
          <w:numId w:val="3"/>
        </w:numPr>
      </w:pPr>
      <w:r>
        <w:t>不知道该怎么判断左右方吃与被吃的关系</w:t>
      </w:r>
      <w:r>
        <w:rPr>
          <w:rFonts w:hint="eastAsia"/>
        </w:rPr>
        <w:t xml:space="preserve">             </w:t>
      </w:r>
      <w:r>
        <w:t>（于是我又把原本的一个动物地图拆分成左右方独立的两个地图，都用</w:t>
      </w:r>
      <w:r>
        <w:rPr>
          <w:rFonts w:hint="eastAsia"/>
        </w:rPr>
        <w:t>123</w:t>
      </w:r>
      <w:r>
        <w:t>…</w:t>
      </w:r>
      <w:r>
        <w:rPr>
          <w:rFonts w:hint="eastAsia"/>
        </w:rPr>
        <w:t>来表示动物，然后就容易判断了（后来想到其实</w:t>
      </w:r>
      <w:r>
        <w:rPr>
          <w:rFonts w:hint="eastAsia"/>
        </w:rPr>
        <w:t>abcd</w:t>
      </w:r>
      <w:r>
        <w:t>…</w:t>
      </w:r>
      <w:r>
        <w:rPr>
          <w:rFonts w:hint="eastAsia"/>
        </w:rPr>
        <w:t>可以用减去一个内码来与</w:t>
      </w:r>
      <w:r>
        <w:rPr>
          <w:rFonts w:hint="eastAsia"/>
        </w:rPr>
        <w:t>123</w:t>
      </w:r>
      <w:r>
        <w:t>…</w:t>
      </w:r>
      <w:r>
        <w:t>比较</w:t>
      </w:r>
      <w:r>
        <w:rPr>
          <w:rFonts w:hint="eastAsia"/>
        </w:rPr>
        <w:t>判断大小的，但那时都快完工了）</w:t>
      </w:r>
      <w:r>
        <w:t>）</w:t>
      </w:r>
    </w:p>
    <w:p w:rsidR="003C5137" w:rsidRDefault="003C5137" w:rsidP="003C5137">
      <w:pPr>
        <w:pStyle w:val="a5"/>
        <w:numPr>
          <w:ilvl w:val="0"/>
          <w:numId w:val="3"/>
        </w:numPr>
        <w:rPr>
          <w:rFonts w:hint="eastAsia"/>
        </w:rPr>
      </w:pPr>
      <w:r>
        <w:t>把所有的操作写在了一个方法里，基础功能还好，到最后就难以判断五子可动了（把那个方法拆分成多个子方法，并且在能否落子的方法处给了一个返回值，在最后的时候就可以通过这个返回值是否改变来判断无子可动了）</w:t>
      </w:r>
    </w:p>
    <w:p w:rsidR="00483762" w:rsidRDefault="00483762" w:rsidP="003C5137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不会</w:t>
      </w:r>
      <w:r>
        <w:rPr>
          <w:rFonts w:hint="eastAsia"/>
        </w:rPr>
        <w:t xml:space="preserve">debug          </w:t>
      </w:r>
      <w:r>
        <w:rPr>
          <w:rFonts w:hint="eastAsia"/>
        </w:rPr>
        <w:t>（看助教的教学视频，但感觉</w:t>
      </w:r>
      <w:r w:rsidR="001E4DCF">
        <w:rPr>
          <w:rFonts w:hint="eastAsia"/>
        </w:rPr>
        <w:t>还是</w:t>
      </w:r>
      <w:r>
        <w:rPr>
          <w:rFonts w:hint="eastAsia"/>
        </w:rPr>
        <w:t>不怎么会用）</w:t>
      </w:r>
    </w:p>
    <w:p w:rsidR="001E4DCF" w:rsidRDefault="001E4DCF" w:rsidP="001E4DCF">
      <w:pPr>
        <w:pStyle w:val="a5"/>
        <w:ind w:left="780"/>
        <w:rPr>
          <w:rFonts w:hint="eastAsia"/>
        </w:rPr>
      </w:pPr>
    </w:p>
    <w:p w:rsidR="001E4DCF" w:rsidRDefault="001E4DCF" w:rsidP="001E4DCF">
      <w:pPr>
        <w:pStyle w:val="a5"/>
        <w:ind w:left="780"/>
        <w:rPr>
          <w:rFonts w:hint="eastAsia"/>
        </w:rPr>
      </w:pPr>
    </w:p>
    <w:p w:rsidR="001E4DCF" w:rsidRDefault="001E4DCF" w:rsidP="001E4DCF">
      <w:pPr>
        <w:pStyle w:val="3"/>
        <w:rPr>
          <w:rFonts w:hint="eastAsia"/>
        </w:rPr>
      </w:pPr>
      <w:r>
        <w:t>意见与建议</w:t>
      </w:r>
    </w:p>
    <w:p w:rsidR="001E4DCF" w:rsidRDefault="001E4DCF" w:rsidP="001E4DCF">
      <w:pPr>
        <w:rPr>
          <w:rFonts w:hint="eastAsia"/>
        </w:rPr>
      </w:pPr>
      <w:r>
        <w:rPr>
          <w:rFonts w:hint="eastAsia"/>
        </w:rPr>
        <w:t>可以多出一些关于如何使用与</w:t>
      </w:r>
      <w:r>
        <w:rPr>
          <w:rFonts w:hint="eastAsia"/>
        </w:rPr>
        <w:t>Java</w:t>
      </w:r>
      <w:r>
        <w:rPr>
          <w:rFonts w:hint="eastAsia"/>
        </w:rPr>
        <w:t>相关的</w:t>
      </w:r>
      <w:r>
        <w:rPr>
          <w:rFonts w:hint="eastAsia"/>
        </w:rPr>
        <w:t>App</w:t>
      </w:r>
      <w:r>
        <w:rPr>
          <w:rFonts w:hint="eastAsia"/>
        </w:rPr>
        <w:t>的教学视频</w:t>
      </w:r>
    </w:p>
    <w:p w:rsidR="001E4DCF" w:rsidRPr="001E4DCF" w:rsidRDefault="001E4DCF" w:rsidP="001E4DCF"/>
    <w:sectPr w:rsidR="001E4DCF" w:rsidRPr="001E4DCF" w:rsidSect="0023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79C" w:rsidRDefault="004C579C" w:rsidP="00B71DB1">
      <w:r>
        <w:separator/>
      </w:r>
    </w:p>
  </w:endnote>
  <w:endnote w:type="continuationSeparator" w:id="1">
    <w:p w:rsidR="004C579C" w:rsidRDefault="004C579C" w:rsidP="00B71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79C" w:rsidRDefault="004C579C" w:rsidP="00B71DB1">
      <w:r>
        <w:separator/>
      </w:r>
    </w:p>
  </w:footnote>
  <w:footnote w:type="continuationSeparator" w:id="1">
    <w:p w:rsidR="004C579C" w:rsidRDefault="004C579C" w:rsidP="00B71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25213"/>
    <w:multiLevelType w:val="hybridMultilevel"/>
    <w:tmpl w:val="AE22F6C0"/>
    <w:lvl w:ilvl="0" w:tplc="85E8A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095DD9"/>
    <w:multiLevelType w:val="multilevel"/>
    <w:tmpl w:val="7C16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7B7EA9"/>
    <w:multiLevelType w:val="hybridMultilevel"/>
    <w:tmpl w:val="D1F2C124"/>
    <w:lvl w:ilvl="0" w:tplc="B81A59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8779F5"/>
    <w:multiLevelType w:val="hybridMultilevel"/>
    <w:tmpl w:val="087AAFF2"/>
    <w:lvl w:ilvl="0" w:tplc="265E555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158"/>
    <w:rsid w:val="001E4DCF"/>
    <w:rsid w:val="0023306C"/>
    <w:rsid w:val="003C5137"/>
    <w:rsid w:val="00483762"/>
    <w:rsid w:val="004C579C"/>
    <w:rsid w:val="00616158"/>
    <w:rsid w:val="006D4CE7"/>
    <w:rsid w:val="009148DC"/>
    <w:rsid w:val="00B71DB1"/>
    <w:rsid w:val="00DD3A6E"/>
    <w:rsid w:val="00E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161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1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615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16158"/>
    <w:rPr>
      <w:b/>
      <w:bCs/>
    </w:rPr>
  </w:style>
  <w:style w:type="character" w:styleId="HTML">
    <w:name w:val="HTML Code"/>
    <w:basedOn w:val="a0"/>
    <w:uiPriority w:val="99"/>
    <w:semiHidden/>
    <w:unhideWhenUsed/>
    <w:rsid w:val="00616158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16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616158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616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615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C51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C5137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semiHidden/>
    <w:unhideWhenUsed/>
    <w:rsid w:val="00B71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71DB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71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71DB1"/>
    <w:rPr>
      <w:sz w:val="18"/>
      <w:szCs w:val="18"/>
    </w:rPr>
  </w:style>
  <w:style w:type="paragraph" w:styleId="a8">
    <w:name w:val="List Paragraph"/>
    <w:basedOn w:val="a"/>
    <w:uiPriority w:val="34"/>
    <w:qFormat/>
    <w:rsid w:val="001E4D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</Pages>
  <Words>213</Words>
  <Characters>1216</Characters>
  <Application>Microsoft Office Word</Application>
  <DocSecurity>0</DocSecurity>
  <Lines>10</Lines>
  <Paragraphs>2</Paragraphs>
  <ScaleCrop>false</ScaleCrop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2016-11-11T11:03:00Z</dcterms:created>
  <dcterms:modified xsi:type="dcterms:W3CDTF">2016-11-13T11:48:00Z</dcterms:modified>
</cp:coreProperties>
</file>