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4B74" w14:textId="2518536E" w:rsidR="00563F04" w:rsidRDefault="006D7F0D" w:rsidP="00563F04">
      <w:pPr>
        <w:jc w:val="center"/>
        <w:rPr>
          <w:b/>
          <w:sz w:val="36"/>
          <w:szCs w:val="36"/>
        </w:rPr>
      </w:pPr>
      <w:r>
        <w:rPr>
          <w:b/>
          <w:sz w:val="36"/>
          <w:szCs w:val="36"/>
        </w:rPr>
        <w:t xml:space="preserve">Topic </w:t>
      </w:r>
      <w:r w:rsidR="00AB5AA9">
        <w:rPr>
          <w:b/>
          <w:sz w:val="36"/>
          <w:szCs w:val="36"/>
        </w:rPr>
        <w:t xml:space="preserve">6 </w:t>
      </w:r>
      <w:r>
        <w:rPr>
          <w:b/>
          <w:sz w:val="36"/>
          <w:szCs w:val="36"/>
        </w:rPr>
        <w:t xml:space="preserve">Assignment: </w:t>
      </w:r>
      <w:r w:rsidR="00B71977" w:rsidRPr="00B71977">
        <w:rPr>
          <w:b/>
          <w:sz w:val="36"/>
          <w:szCs w:val="36"/>
        </w:rPr>
        <w:t>Fuzzy Logic Models</w:t>
      </w:r>
    </w:p>
    <w:p w14:paraId="3FB57175" w14:textId="7EBC5617" w:rsidR="00AB5AA9" w:rsidRPr="003C48AD" w:rsidRDefault="00AB5AA9" w:rsidP="00AB5AA9">
      <w:r w:rsidRPr="003C48AD">
        <w:t xml:space="preserve">This assignment mixes theory and application, in the form of several challenges and problems. Perform the tasks described in each. Note that this (and other) assignments include a few challenging research-related tasks. They are aimed at gradually building your capacity to tackle complex topics, familiarize yourself with academic discourse, and provide context and practice for the skills you will eventually need when working on your capstone thesis or project. </w:t>
      </w:r>
    </w:p>
    <w:p w14:paraId="3DCC5496" w14:textId="5EB1E532" w:rsidR="00AB5AA9" w:rsidRPr="003C48AD" w:rsidRDefault="00AB5AA9" w:rsidP="00AB5AA9">
      <w:pPr>
        <w:rPr>
          <w:szCs w:val="24"/>
        </w:rPr>
      </w:pPr>
      <w:r w:rsidRPr="003C48AD">
        <w:rPr>
          <w:b/>
          <w:bCs/>
          <w:szCs w:val="24"/>
        </w:rPr>
        <w:t>Part 1 – Theory</w:t>
      </w:r>
    </w:p>
    <w:p w14:paraId="62D5C5F9" w14:textId="77777777" w:rsidR="00AB5AA9" w:rsidRPr="003C48AD" w:rsidRDefault="00AB5AA9" w:rsidP="00AB5AA9">
      <w:pPr>
        <w:autoSpaceDE w:val="0"/>
        <w:autoSpaceDN w:val="0"/>
        <w:adjustRightInd w:val="0"/>
        <w:spacing w:after="0"/>
        <w:rPr>
          <w:color w:val="231F20"/>
        </w:rPr>
      </w:pPr>
      <w:r w:rsidRPr="003C48AD">
        <w:rPr>
          <w:b/>
          <w:bCs/>
          <w:color w:val="231F20"/>
        </w:rPr>
        <w:t>Task 1</w:t>
      </w:r>
      <w:r w:rsidRPr="003C48AD">
        <w:rPr>
          <w:color w:val="231F20"/>
        </w:rPr>
        <w:t xml:space="preserve">. Consider the following fuzzy model of a system with inputs </w:t>
      </w:r>
      <w:r w:rsidRPr="003C48AD">
        <w:rPr>
          <w:i/>
          <w:iCs/>
          <w:color w:val="231F20"/>
        </w:rPr>
        <w:t>x</w:t>
      </w:r>
      <w:r w:rsidRPr="003C48AD">
        <w:rPr>
          <w:color w:val="231F20"/>
        </w:rPr>
        <w:t xml:space="preserve"> and </w:t>
      </w:r>
      <w:r w:rsidRPr="003C48AD">
        <w:rPr>
          <w:i/>
          <w:iCs/>
          <w:color w:val="231F20"/>
        </w:rPr>
        <w:t>y</w:t>
      </w:r>
      <w:r w:rsidRPr="003C48AD">
        <w:rPr>
          <w:color w:val="231F20"/>
        </w:rPr>
        <w:t xml:space="preserve"> and output </w:t>
      </w:r>
      <w:r w:rsidRPr="003C48AD">
        <w:rPr>
          <w:i/>
          <w:iCs/>
          <w:color w:val="231F20"/>
        </w:rPr>
        <w:t>z</w:t>
      </w:r>
      <w:r w:rsidRPr="003C48AD">
        <w:rPr>
          <w:color w:val="231F20"/>
        </w:rPr>
        <w:t>:</w:t>
      </w:r>
    </w:p>
    <w:p w14:paraId="3E18C63C" w14:textId="77777777" w:rsidR="00AB5AA9" w:rsidRPr="003C48AD" w:rsidRDefault="00AB5AA9" w:rsidP="00AB5AA9">
      <w:pPr>
        <w:autoSpaceDE w:val="0"/>
        <w:autoSpaceDN w:val="0"/>
        <w:adjustRightInd w:val="0"/>
        <w:spacing w:after="0"/>
        <w:rPr>
          <w:color w:val="231F20"/>
        </w:rPr>
      </w:pPr>
    </w:p>
    <w:p w14:paraId="5779D166" w14:textId="77777777" w:rsidR="00AB5AA9" w:rsidRPr="003C48AD" w:rsidRDefault="00AB5AA9" w:rsidP="00AB5AA9">
      <w:pPr>
        <w:autoSpaceDE w:val="0"/>
        <w:autoSpaceDN w:val="0"/>
        <w:adjustRightInd w:val="0"/>
        <w:spacing w:after="0"/>
        <w:ind w:firstLine="720"/>
        <w:rPr>
          <w:color w:val="231F20"/>
        </w:rPr>
      </w:pPr>
      <w:r w:rsidRPr="003C48AD">
        <w:rPr>
          <w:color w:val="231F20"/>
        </w:rPr>
        <w:t xml:space="preserve">Rule 1: If </w:t>
      </w:r>
      <w:r w:rsidRPr="003C48AD">
        <w:rPr>
          <w:i/>
          <w:iCs/>
          <w:color w:val="231F20"/>
        </w:rPr>
        <w:t>x</w:t>
      </w:r>
      <w:r w:rsidRPr="003C48AD">
        <w:rPr>
          <w:color w:val="231F20"/>
        </w:rPr>
        <w:t xml:space="preserve"> is </w:t>
      </w:r>
      <w:r w:rsidRPr="003C48AD">
        <w:rPr>
          <w:i/>
          <w:iCs/>
          <w:color w:val="231F20"/>
        </w:rPr>
        <w:t>A</w:t>
      </w:r>
      <w:r w:rsidRPr="003C48AD">
        <w:rPr>
          <w:i/>
          <w:iCs/>
          <w:color w:val="231F20"/>
          <w:vertAlign w:val="subscript"/>
        </w:rPr>
        <w:t>3</w:t>
      </w:r>
      <w:r w:rsidRPr="003C48AD">
        <w:rPr>
          <w:color w:val="231F20"/>
        </w:rPr>
        <w:t xml:space="preserve"> OR </w:t>
      </w:r>
      <w:r w:rsidRPr="003C48AD">
        <w:rPr>
          <w:i/>
          <w:iCs/>
          <w:color w:val="231F20"/>
        </w:rPr>
        <w:t>y</w:t>
      </w:r>
      <w:r w:rsidRPr="003C48AD">
        <w:rPr>
          <w:color w:val="231F20"/>
        </w:rPr>
        <w:t xml:space="preserve"> is </w:t>
      </w:r>
      <w:r w:rsidRPr="003C48AD">
        <w:rPr>
          <w:i/>
          <w:iCs/>
          <w:color w:val="231F20"/>
        </w:rPr>
        <w:t>B</w:t>
      </w:r>
      <w:r w:rsidRPr="003C48AD">
        <w:rPr>
          <w:i/>
          <w:iCs/>
          <w:color w:val="231F20"/>
          <w:vertAlign w:val="subscript"/>
        </w:rPr>
        <w:t>1</w:t>
      </w:r>
      <w:r w:rsidRPr="003C48AD">
        <w:rPr>
          <w:color w:val="231F20"/>
        </w:rPr>
        <w:t xml:space="preserve"> THEN </w:t>
      </w:r>
      <w:r w:rsidRPr="003C48AD">
        <w:rPr>
          <w:i/>
          <w:iCs/>
          <w:color w:val="231F20"/>
        </w:rPr>
        <w:t>z</w:t>
      </w:r>
      <w:r w:rsidRPr="003C48AD">
        <w:rPr>
          <w:color w:val="231F20"/>
        </w:rPr>
        <w:t xml:space="preserve"> is </w:t>
      </w:r>
      <w:r w:rsidRPr="003C48AD">
        <w:rPr>
          <w:i/>
          <w:iCs/>
          <w:color w:val="231F20"/>
        </w:rPr>
        <w:t>C</w:t>
      </w:r>
      <w:r w:rsidRPr="003C48AD">
        <w:rPr>
          <w:i/>
          <w:iCs/>
          <w:color w:val="231F20"/>
          <w:vertAlign w:val="subscript"/>
        </w:rPr>
        <w:t>1</w:t>
      </w:r>
    </w:p>
    <w:p w14:paraId="77631B94" w14:textId="77777777" w:rsidR="00AB5AA9" w:rsidRPr="003C48AD" w:rsidRDefault="00AB5AA9" w:rsidP="00AB5AA9">
      <w:pPr>
        <w:autoSpaceDE w:val="0"/>
        <w:autoSpaceDN w:val="0"/>
        <w:adjustRightInd w:val="0"/>
        <w:spacing w:after="0"/>
        <w:ind w:firstLine="720"/>
        <w:rPr>
          <w:color w:val="231F20"/>
        </w:rPr>
      </w:pPr>
      <w:r w:rsidRPr="003C48AD">
        <w:rPr>
          <w:color w:val="231F20"/>
        </w:rPr>
        <w:t xml:space="preserve">Rule 2: If </w:t>
      </w:r>
      <w:r w:rsidRPr="003C48AD">
        <w:rPr>
          <w:i/>
          <w:iCs/>
          <w:color w:val="231F20"/>
        </w:rPr>
        <w:t>x</w:t>
      </w:r>
      <w:r w:rsidRPr="003C48AD">
        <w:rPr>
          <w:color w:val="231F20"/>
        </w:rPr>
        <w:t xml:space="preserve"> is </w:t>
      </w:r>
      <w:r w:rsidRPr="003C48AD">
        <w:rPr>
          <w:i/>
          <w:iCs/>
          <w:color w:val="231F20"/>
        </w:rPr>
        <w:t>A</w:t>
      </w:r>
      <w:r w:rsidRPr="003C48AD">
        <w:rPr>
          <w:i/>
          <w:iCs/>
          <w:color w:val="231F20"/>
          <w:vertAlign w:val="subscript"/>
        </w:rPr>
        <w:t>2</w:t>
      </w:r>
      <w:r w:rsidRPr="003C48AD">
        <w:rPr>
          <w:color w:val="231F20"/>
        </w:rPr>
        <w:t xml:space="preserve"> AND </w:t>
      </w:r>
      <w:r w:rsidRPr="003C48AD">
        <w:rPr>
          <w:i/>
          <w:iCs/>
          <w:color w:val="231F20"/>
        </w:rPr>
        <w:t>y</w:t>
      </w:r>
      <w:r w:rsidRPr="003C48AD">
        <w:rPr>
          <w:color w:val="231F20"/>
        </w:rPr>
        <w:t xml:space="preserve"> is </w:t>
      </w:r>
      <w:r w:rsidRPr="003C48AD">
        <w:rPr>
          <w:i/>
          <w:iCs/>
          <w:color w:val="231F20"/>
        </w:rPr>
        <w:t>B</w:t>
      </w:r>
      <w:r w:rsidRPr="003C48AD">
        <w:rPr>
          <w:i/>
          <w:iCs/>
          <w:color w:val="231F20"/>
          <w:vertAlign w:val="subscript"/>
        </w:rPr>
        <w:t>2</w:t>
      </w:r>
      <w:r w:rsidRPr="003C48AD">
        <w:rPr>
          <w:color w:val="231F20"/>
        </w:rPr>
        <w:t xml:space="preserve"> THEN </w:t>
      </w:r>
      <w:r w:rsidRPr="003C48AD">
        <w:rPr>
          <w:i/>
          <w:iCs/>
          <w:color w:val="231F20"/>
        </w:rPr>
        <w:t>z</w:t>
      </w:r>
      <w:r w:rsidRPr="003C48AD">
        <w:rPr>
          <w:color w:val="231F20"/>
        </w:rPr>
        <w:t xml:space="preserve"> is </w:t>
      </w:r>
      <w:r w:rsidRPr="003C48AD">
        <w:rPr>
          <w:i/>
          <w:iCs/>
          <w:color w:val="231F20"/>
        </w:rPr>
        <w:t>C</w:t>
      </w:r>
      <w:r w:rsidRPr="003C48AD">
        <w:rPr>
          <w:i/>
          <w:iCs/>
          <w:color w:val="231F20"/>
          <w:vertAlign w:val="subscript"/>
        </w:rPr>
        <w:t>2</w:t>
      </w:r>
    </w:p>
    <w:p w14:paraId="302601B1" w14:textId="77777777" w:rsidR="00AB5AA9" w:rsidRPr="003C48AD" w:rsidRDefault="00AB5AA9" w:rsidP="00AB5AA9">
      <w:pPr>
        <w:autoSpaceDE w:val="0"/>
        <w:autoSpaceDN w:val="0"/>
        <w:adjustRightInd w:val="0"/>
        <w:spacing w:after="0"/>
        <w:ind w:firstLine="720"/>
        <w:rPr>
          <w:color w:val="231F20"/>
        </w:rPr>
      </w:pPr>
      <w:r w:rsidRPr="003C48AD">
        <w:rPr>
          <w:color w:val="231F20"/>
        </w:rPr>
        <w:t xml:space="preserve">Rule 3: If </w:t>
      </w:r>
      <w:r w:rsidRPr="003C48AD">
        <w:rPr>
          <w:i/>
          <w:iCs/>
          <w:color w:val="231F20"/>
        </w:rPr>
        <w:t>x</w:t>
      </w:r>
      <w:r w:rsidRPr="003C48AD">
        <w:rPr>
          <w:color w:val="231F20"/>
        </w:rPr>
        <w:t xml:space="preserve"> is </w:t>
      </w:r>
      <w:r w:rsidRPr="003C48AD">
        <w:rPr>
          <w:i/>
          <w:iCs/>
          <w:color w:val="231F20"/>
        </w:rPr>
        <w:t>A</w:t>
      </w:r>
      <w:r w:rsidRPr="003C48AD">
        <w:rPr>
          <w:i/>
          <w:iCs/>
          <w:color w:val="231F20"/>
          <w:vertAlign w:val="subscript"/>
        </w:rPr>
        <w:t>1</w:t>
      </w:r>
      <w:r w:rsidRPr="003C48AD">
        <w:rPr>
          <w:color w:val="231F20"/>
        </w:rPr>
        <w:t xml:space="preserve"> THEN </w:t>
      </w:r>
      <w:r w:rsidRPr="003C48AD">
        <w:rPr>
          <w:i/>
          <w:iCs/>
          <w:color w:val="231F20"/>
        </w:rPr>
        <w:t>z</w:t>
      </w:r>
      <w:r w:rsidRPr="003C48AD">
        <w:rPr>
          <w:color w:val="231F20"/>
        </w:rPr>
        <w:t xml:space="preserve"> is </w:t>
      </w:r>
      <w:r w:rsidRPr="003C48AD">
        <w:rPr>
          <w:i/>
          <w:iCs/>
          <w:color w:val="231F20"/>
        </w:rPr>
        <w:t>C</w:t>
      </w:r>
      <w:r w:rsidRPr="003C48AD">
        <w:rPr>
          <w:i/>
          <w:iCs/>
          <w:color w:val="231F20"/>
          <w:vertAlign w:val="subscript"/>
        </w:rPr>
        <w:t>3</w:t>
      </w:r>
    </w:p>
    <w:p w14:paraId="3D1B9FC5" w14:textId="77777777" w:rsidR="00AB5AA9" w:rsidRPr="003C48AD" w:rsidRDefault="00AB5AA9" w:rsidP="00AB5AA9">
      <w:pPr>
        <w:autoSpaceDE w:val="0"/>
        <w:autoSpaceDN w:val="0"/>
        <w:adjustRightInd w:val="0"/>
        <w:spacing w:after="0"/>
        <w:rPr>
          <w:color w:val="231F20"/>
        </w:rPr>
      </w:pPr>
    </w:p>
    <w:p w14:paraId="67CD1272" w14:textId="77777777" w:rsidR="00AB5AA9" w:rsidRPr="003C48AD" w:rsidRDefault="00AB5AA9" w:rsidP="00AB5AA9">
      <w:pPr>
        <w:autoSpaceDE w:val="0"/>
        <w:autoSpaceDN w:val="0"/>
        <w:adjustRightInd w:val="0"/>
        <w:spacing w:after="0"/>
        <w:rPr>
          <w:color w:val="231F20"/>
        </w:rPr>
      </w:pPr>
      <w:r w:rsidRPr="003C48AD">
        <w:rPr>
          <w:color w:val="231F20"/>
        </w:rPr>
        <w:t>The membership functions of the input and output variables are given in the graphs below:</w:t>
      </w:r>
    </w:p>
    <w:p w14:paraId="41497D00" w14:textId="77777777" w:rsidR="00AB5AA9" w:rsidRPr="003C48AD" w:rsidRDefault="00AB5AA9" w:rsidP="00AB5AA9">
      <w:pPr>
        <w:autoSpaceDE w:val="0"/>
        <w:autoSpaceDN w:val="0"/>
        <w:adjustRightInd w:val="0"/>
        <w:spacing w:after="0"/>
        <w:rPr>
          <w:color w:val="231F20"/>
        </w:rPr>
      </w:pPr>
    </w:p>
    <w:p w14:paraId="3B4D3DD2" w14:textId="77777777" w:rsidR="00AB5AA9" w:rsidRPr="003C48AD" w:rsidRDefault="00AB5AA9" w:rsidP="00AB5AA9">
      <w:pPr>
        <w:autoSpaceDE w:val="0"/>
        <w:autoSpaceDN w:val="0"/>
        <w:adjustRightInd w:val="0"/>
        <w:spacing w:after="0"/>
        <w:rPr>
          <w:color w:val="231F20"/>
        </w:rPr>
      </w:pPr>
      <w:r w:rsidRPr="003C48AD">
        <w:rPr>
          <w:noProof/>
          <w:color w:val="231F20"/>
        </w:rPr>
        <w:drawing>
          <wp:inline distT="0" distB="0" distL="0" distR="0" wp14:anchorId="47B00B9C" wp14:editId="47BA42CD">
            <wp:extent cx="4879075" cy="101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8275" cy="1041648"/>
                    </a:xfrm>
                    <a:prstGeom prst="rect">
                      <a:avLst/>
                    </a:prstGeom>
                  </pic:spPr>
                </pic:pic>
              </a:graphicData>
            </a:graphic>
          </wp:inline>
        </w:drawing>
      </w:r>
    </w:p>
    <w:p w14:paraId="1D496C72" w14:textId="77777777" w:rsidR="00AB5AA9" w:rsidRPr="003C48AD" w:rsidRDefault="00AB5AA9" w:rsidP="00AB5AA9">
      <w:pPr>
        <w:autoSpaceDE w:val="0"/>
        <w:autoSpaceDN w:val="0"/>
        <w:adjustRightInd w:val="0"/>
        <w:spacing w:after="0"/>
        <w:rPr>
          <w:color w:val="231F20"/>
        </w:rPr>
      </w:pPr>
      <w:r w:rsidRPr="003C48AD">
        <w:rPr>
          <w:color w:val="231F20"/>
        </w:rPr>
        <w:t xml:space="preserve">Actual inputs are </w:t>
      </w:r>
      <w:r w:rsidRPr="003C48AD">
        <w:rPr>
          <w:i/>
          <w:iCs/>
          <w:color w:val="231F20"/>
        </w:rPr>
        <w:t>x</w:t>
      </w:r>
      <w:r w:rsidRPr="003C48AD">
        <w:rPr>
          <w:i/>
          <w:iCs/>
          <w:color w:val="231F20"/>
          <w:vertAlign w:val="subscript"/>
        </w:rPr>
        <w:t>1</w:t>
      </w:r>
      <w:r w:rsidRPr="003C48AD">
        <w:rPr>
          <w:color w:val="231F20"/>
        </w:rPr>
        <w:t xml:space="preserve"> and </w:t>
      </w:r>
      <w:r w:rsidRPr="003C48AD">
        <w:rPr>
          <w:i/>
          <w:iCs/>
          <w:color w:val="231F20"/>
        </w:rPr>
        <w:t>y</w:t>
      </w:r>
      <w:r w:rsidRPr="003C48AD">
        <w:rPr>
          <w:i/>
          <w:iCs/>
          <w:color w:val="231F20"/>
          <w:vertAlign w:val="subscript"/>
        </w:rPr>
        <w:t>1</w:t>
      </w:r>
      <w:r w:rsidRPr="003C48AD">
        <w:rPr>
          <w:color w:val="231F20"/>
        </w:rPr>
        <w:t xml:space="preserve">. Find the output </w:t>
      </w:r>
      <w:r w:rsidRPr="003C48AD">
        <w:rPr>
          <w:i/>
          <w:iCs/>
          <w:color w:val="231F20"/>
        </w:rPr>
        <w:t>z</w:t>
      </w:r>
      <w:r w:rsidRPr="003C48AD">
        <w:rPr>
          <w:color w:val="231F20"/>
        </w:rPr>
        <w:t xml:space="preserve"> by applying standard fuzzy operation: </w:t>
      </w:r>
    </w:p>
    <w:p w14:paraId="24D20C03" w14:textId="77777777" w:rsidR="00AB5AA9" w:rsidRPr="003C48AD" w:rsidRDefault="00AB5AA9" w:rsidP="00AB5AA9">
      <w:pPr>
        <w:autoSpaceDE w:val="0"/>
        <w:autoSpaceDN w:val="0"/>
        <w:adjustRightInd w:val="0"/>
        <w:spacing w:after="0"/>
        <w:ind w:firstLine="720"/>
        <w:rPr>
          <w:color w:val="231F20"/>
        </w:rPr>
      </w:pPr>
      <w:r w:rsidRPr="003C48AD">
        <w:rPr>
          <w:i/>
          <w:iCs/>
          <w:color w:val="231F20"/>
        </w:rPr>
        <w:t>min</w:t>
      </w:r>
      <w:r w:rsidRPr="003C48AD">
        <w:rPr>
          <w:color w:val="231F20"/>
        </w:rPr>
        <w:t xml:space="preserve"> for AND</w:t>
      </w:r>
    </w:p>
    <w:p w14:paraId="29238437" w14:textId="77777777" w:rsidR="00AB5AA9" w:rsidRPr="003C48AD" w:rsidRDefault="00AB5AA9" w:rsidP="00AB5AA9">
      <w:pPr>
        <w:autoSpaceDE w:val="0"/>
        <w:autoSpaceDN w:val="0"/>
        <w:adjustRightInd w:val="0"/>
        <w:spacing w:after="0"/>
        <w:ind w:firstLine="720"/>
        <w:rPr>
          <w:color w:val="231F20"/>
        </w:rPr>
      </w:pPr>
      <w:r w:rsidRPr="003C48AD">
        <w:rPr>
          <w:i/>
          <w:iCs/>
          <w:color w:val="231F20"/>
        </w:rPr>
        <w:t>max</w:t>
      </w:r>
      <w:r w:rsidRPr="003C48AD">
        <w:rPr>
          <w:color w:val="231F20"/>
        </w:rPr>
        <w:t xml:space="preserve"> for OR.</w:t>
      </w:r>
    </w:p>
    <w:p w14:paraId="52940380" w14:textId="77777777" w:rsidR="00AB5AA9" w:rsidRPr="003C48AD" w:rsidRDefault="00AB5AA9" w:rsidP="00AB5AA9">
      <w:pPr>
        <w:autoSpaceDE w:val="0"/>
        <w:autoSpaceDN w:val="0"/>
        <w:adjustRightInd w:val="0"/>
        <w:spacing w:after="0"/>
        <w:rPr>
          <w:color w:val="231F20"/>
        </w:rPr>
      </w:pPr>
    </w:p>
    <w:p w14:paraId="6B4FD1BF" w14:textId="4EC9544A" w:rsidR="00E71814" w:rsidRDefault="00AB5AA9" w:rsidP="00AB5AA9">
      <w:pPr>
        <w:pBdr>
          <w:bottom w:val="single" w:sz="6" w:space="1" w:color="auto"/>
        </w:pBdr>
        <w:autoSpaceDE w:val="0"/>
        <w:autoSpaceDN w:val="0"/>
        <w:adjustRightInd w:val="0"/>
        <w:spacing w:after="0"/>
        <w:rPr>
          <w:color w:val="231F20"/>
        </w:rPr>
      </w:pPr>
      <w:r w:rsidRPr="003C48AD">
        <w:rPr>
          <w:color w:val="231F20"/>
        </w:rPr>
        <w:t>Show and explain all your steps</w:t>
      </w:r>
      <w:r w:rsidR="00796E7C" w:rsidRPr="003C48AD">
        <w:rPr>
          <w:color w:val="231F20"/>
        </w:rPr>
        <w:t>.</w:t>
      </w:r>
    </w:p>
    <w:p w14:paraId="48622D75" w14:textId="77777777" w:rsidR="00E71814" w:rsidRDefault="00E71814" w:rsidP="00AB5AA9">
      <w:pPr>
        <w:pBdr>
          <w:bottom w:val="single" w:sz="6" w:space="1" w:color="auto"/>
        </w:pBdr>
        <w:autoSpaceDE w:val="0"/>
        <w:autoSpaceDN w:val="0"/>
        <w:adjustRightInd w:val="0"/>
        <w:spacing w:after="0"/>
        <w:rPr>
          <w:color w:val="231F20"/>
        </w:rPr>
      </w:pPr>
    </w:p>
    <w:p w14:paraId="2CC91445" w14:textId="77777777" w:rsidR="00E71814" w:rsidRDefault="00E71814" w:rsidP="00E71814">
      <w:pPr>
        <w:autoSpaceDE w:val="0"/>
        <w:autoSpaceDN w:val="0"/>
        <w:adjustRightInd w:val="0"/>
        <w:spacing w:after="0"/>
        <w:rPr>
          <w:color w:val="231F20"/>
        </w:rPr>
      </w:pPr>
    </w:p>
    <w:p w14:paraId="50720248" w14:textId="2EF94B43" w:rsidR="00E71814" w:rsidRDefault="00E71814" w:rsidP="00E71814">
      <w:pPr>
        <w:autoSpaceDE w:val="0"/>
        <w:autoSpaceDN w:val="0"/>
        <w:adjustRightInd w:val="0"/>
        <w:spacing w:after="0"/>
        <w:rPr>
          <w:color w:val="231F20"/>
        </w:rPr>
      </w:pPr>
      <w:r>
        <w:rPr>
          <w:color w:val="231F20"/>
        </w:rPr>
        <w:t>Part1 - Solution</w:t>
      </w:r>
    </w:p>
    <w:p w14:paraId="13F1F4E5" w14:textId="6710899C" w:rsidR="00AB5AA9" w:rsidRPr="00BF3C14" w:rsidRDefault="00983D50" w:rsidP="003D2028">
      <w:pPr>
        <w:autoSpaceDE w:val="0"/>
        <w:autoSpaceDN w:val="0"/>
        <w:adjustRightInd w:val="0"/>
        <w:spacing w:after="0"/>
        <w:rPr>
          <w:color w:val="231F20"/>
        </w:rPr>
      </w:pPr>
      <w:r w:rsidRPr="00BF3C14">
        <w:rPr>
          <w:color w:val="231F20"/>
        </w:rPr>
        <w:t>The membership function graphs reveal the following</w:t>
      </w:r>
      <w:r w:rsidR="00AC2B7F" w:rsidRPr="00BF3C14">
        <w:rPr>
          <w:color w:val="231F20"/>
        </w:rPr>
        <w:t xml:space="preserve"> fuzzified</w:t>
      </w:r>
      <w:r w:rsidR="003D2028">
        <w:rPr>
          <w:color w:val="231F20"/>
        </w:rPr>
        <w:t xml:space="preserve"> input</w:t>
      </w:r>
      <w:r w:rsidRPr="00BF3C14">
        <w:rPr>
          <w:color w:val="231F20"/>
        </w:rPr>
        <w:t xml:space="preserve"> values</w:t>
      </w:r>
    </w:p>
    <w:p w14:paraId="7573DC71" w14:textId="1D67FC76" w:rsidR="00983D50" w:rsidRDefault="000129D0" w:rsidP="0066122C">
      <w:pPr>
        <w:pStyle w:val="ListParagraph"/>
        <w:numPr>
          <w:ilvl w:val="0"/>
          <w:numId w:val="10"/>
        </w:numPr>
        <w:autoSpaceDE w:val="0"/>
        <w:autoSpaceDN w:val="0"/>
        <w:adjustRightInd w:val="0"/>
        <w:spacing w:after="0"/>
        <w:rPr>
          <w:color w:val="231F20"/>
        </w:rPr>
      </w:pPr>
      <m:oMath>
        <m:r>
          <w:rPr>
            <w:rFonts w:ascii="Cambria Math" w:hAnsi="Cambria Math"/>
            <w:color w:val="231F20"/>
          </w:rPr>
          <m:t>μ</m:t>
        </m:r>
        <m:d>
          <m:dPr>
            <m:ctrlPr>
              <w:rPr>
                <w:rFonts w:ascii="Cambria Math" w:hAnsi="Cambria Math"/>
                <w:i/>
                <w:color w:val="231F20"/>
              </w:rPr>
            </m:ctrlPr>
          </m:dPr>
          <m:e>
            <m:r>
              <w:rPr>
                <w:rFonts w:ascii="Cambria Math" w:hAnsi="Cambria Math"/>
                <w:color w:val="231F20"/>
              </w:rPr>
              <m:t>x=</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1</m:t>
                </m:r>
              </m:sub>
            </m:sSub>
          </m:e>
        </m:d>
        <m:r>
          <w:rPr>
            <w:rFonts w:ascii="Cambria Math" w:hAnsi="Cambria Math"/>
            <w:color w:val="231F20"/>
          </w:rPr>
          <m:t>=0.5</m:t>
        </m:r>
      </m:oMath>
    </w:p>
    <w:p w14:paraId="7E4343C9" w14:textId="2A08B113" w:rsidR="00FF4520" w:rsidRPr="00652814" w:rsidRDefault="000129D0" w:rsidP="00652814">
      <w:pPr>
        <w:pStyle w:val="ListParagraph"/>
        <w:numPr>
          <w:ilvl w:val="0"/>
          <w:numId w:val="10"/>
        </w:numPr>
        <w:autoSpaceDE w:val="0"/>
        <w:autoSpaceDN w:val="0"/>
        <w:adjustRightInd w:val="0"/>
        <w:spacing w:after="0"/>
        <w:rPr>
          <w:color w:val="231F20"/>
        </w:rPr>
      </w:pPr>
      <m:oMath>
        <m:r>
          <w:rPr>
            <w:rFonts w:ascii="Cambria Math" w:hAnsi="Cambria Math"/>
            <w:color w:val="231F20"/>
          </w:rPr>
          <m:t>μ</m:t>
        </m:r>
        <m:d>
          <m:dPr>
            <m:ctrlPr>
              <w:rPr>
                <w:rFonts w:ascii="Cambria Math" w:hAnsi="Cambria Math"/>
                <w:i/>
                <w:color w:val="231F20"/>
              </w:rPr>
            </m:ctrlPr>
          </m:dPr>
          <m:e>
            <m:r>
              <w:rPr>
                <w:rFonts w:ascii="Cambria Math" w:hAnsi="Cambria Math"/>
                <w:color w:val="231F20"/>
              </w:rPr>
              <m:t>x=</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2</m:t>
                </m:r>
              </m:sub>
            </m:sSub>
          </m:e>
        </m:d>
        <m:r>
          <w:rPr>
            <w:rFonts w:ascii="Cambria Math" w:hAnsi="Cambria Math"/>
            <w:color w:val="231F20"/>
          </w:rPr>
          <m:t>=0.</m:t>
        </m:r>
        <m:r>
          <w:rPr>
            <w:rFonts w:ascii="Cambria Math" w:hAnsi="Cambria Math"/>
            <w:color w:val="231F20"/>
          </w:rPr>
          <m:t>2</m:t>
        </m:r>
      </m:oMath>
    </w:p>
    <w:p w14:paraId="542BCDAE" w14:textId="6F6995BE" w:rsidR="000129D0" w:rsidRDefault="000129D0" w:rsidP="000129D0">
      <w:pPr>
        <w:pStyle w:val="ListParagraph"/>
        <w:numPr>
          <w:ilvl w:val="0"/>
          <w:numId w:val="10"/>
        </w:numPr>
        <w:autoSpaceDE w:val="0"/>
        <w:autoSpaceDN w:val="0"/>
        <w:adjustRightInd w:val="0"/>
        <w:spacing w:after="0"/>
        <w:rPr>
          <w:color w:val="231F20"/>
        </w:rPr>
      </w:pPr>
      <m:oMath>
        <m:r>
          <w:rPr>
            <w:rFonts w:ascii="Cambria Math" w:hAnsi="Cambria Math"/>
            <w:color w:val="231F20"/>
          </w:rPr>
          <m:t>μ</m:t>
        </m:r>
        <m:d>
          <m:dPr>
            <m:ctrlPr>
              <w:rPr>
                <w:rFonts w:ascii="Cambria Math" w:hAnsi="Cambria Math"/>
                <w:i/>
                <w:color w:val="231F20"/>
              </w:rPr>
            </m:ctrlPr>
          </m:dPr>
          <m:e>
            <m:r>
              <w:rPr>
                <w:rFonts w:ascii="Cambria Math" w:hAnsi="Cambria Math"/>
                <w:color w:val="231F20"/>
              </w:rPr>
              <m:t>y</m:t>
            </m:r>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1</m:t>
                </m:r>
              </m:sub>
            </m:sSub>
          </m:e>
        </m:d>
        <m:r>
          <w:rPr>
            <w:rFonts w:ascii="Cambria Math" w:hAnsi="Cambria Math"/>
            <w:color w:val="231F20"/>
          </w:rPr>
          <m:t>=0.</m:t>
        </m:r>
        <m:r>
          <w:rPr>
            <w:rFonts w:ascii="Cambria Math" w:hAnsi="Cambria Math"/>
            <w:color w:val="231F20"/>
          </w:rPr>
          <m:t>1</m:t>
        </m:r>
      </m:oMath>
    </w:p>
    <w:p w14:paraId="2C4D0DFB" w14:textId="27783B2B" w:rsidR="00AD5849" w:rsidRDefault="000129D0" w:rsidP="00067EFA">
      <w:pPr>
        <w:pStyle w:val="ListParagraph"/>
        <w:numPr>
          <w:ilvl w:val="0"/>
          <w:numId w:val="10"/>
        </w:numPr>
        <w:autoSpaceDE w:val="0"/>
        <w:autoSpaceDN w:val="0"/>
        <w:adjustRightInd w:val="0"/>
        <w:spacing w:after="0"/>
        <w:rPr>
          <w:color w:val="231F20"/>
        </w:rPr>
      </w:pPr>
      <m:oMath>
        <m:r>
          <w:rPr>
            <w:rFonts w:ascii="Cambria Math" w:hAnsi="Cambria Math"/>
            <w:color w:val="231F20"/>
          </w:rPr>
          <m:t>μ</m:t>
        </m:r>
        <m:d>
          <m:dPr>
            <m:ctrlPr>
              <w:rPr>
                <w:rFonts w:ascii="Cambria Math" w:hAnsi="Cambria Math"/>
                <w:i/>
                <w:color w:val="231F20"/>
              </w:rPr>
            </m:ctrlPr>
          </m:dPr>
          <m:e>
            <m:r>
              <w:rPr>
                <w:rFonts w:ascii="Cambria Math" w:hAnsi="Cambria Math"/>
                <w:color w:val="231F20"/>
              </w:rPr>
              <m:t>y</m:t>
            </m:r>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2</m:t>
                </m:r>
              </m:sub>
            </m:sSub>
          </m:e>
        </m:d>
        <m:r>
          <w:rPr>
            <w:rFonts w:ascii="Cambria Math" w:hAnsi="Cambria Math"/>
            <w:color w:val="231F20"/>
          </w:rPr>
          <m:t>=0.</m:t>
        </m:r>
        <m:r>
          <w:rPr>
            <w:rFonts w:ascii="Cambria Math" w:hAnsi="Cambria Math"/>
            <w:color w:val="231F20"/>
          </w:rPr>
          <m:t>7</m:t>
        </m:r>
      </m:oMath>
    </w:p>
    <w:p w14:paraId="054E633D" w14:textId="77777777" w:rsidR="00067EFA" w:rsidRPr="00067EFA" w:rsidRDefault="00067EFA" w:rsidP="00067EFA">
      <w:pPr>
        <w:pStyle w:val="ListParagraph"/>
        <w:numPr>
          <w:ilvl w:val="0"/>
          <w:numId w:val="10"/>
        </w:numPr>
        <w:autoSpaceDE w:val="0"/>
        <w:autoSpaceDN w:val="0"/>
        <w:adjustRightInd w:val="0"/>
        <w:spacing w:after="0"/>
        <w:rPr>
          <w:color w:val="231F20"/>
        </w:rPr>
      </w:pPr>
    </w:p>
    <w:p w14:paraId="44BB5359" w14:textId="0CFA995A" w:rsidR="003824F3" w:rsidRDefault="003D2028" w:rsidP="00AB5AA9">
      <w:pPr>
        <w:autoSpaceDE w:val="0"/>
        <w:autoSpaceDN w:val="0"/>
        <w:adjustRightInd w:val="0"/>
        <w:spacing w:after="0"/>
        <w:rPr>
          <w:color w:val="231F20"/>
        </w:rPr>
      </w:pPr>
      <w:r>
        <w:rPr>
          <w:color w:val="231F20"/>
        </w:rPr>
        <w:t xml:space="preserve">These values are placed into </w:t>
      </w:r>
      <w:r w:rsidR="007B037A">
        <w:rPr>
          <w:color w:val="231F20"/>
        </w:rPr>
        <w:t>antecedents,</w:t>
      </w:r>
      <w:r w:rsidR="00E53DC6">
        <w:rPr>
          <w:color w:val="231F20"/>
        </w:rPr>
        <w:t xml:space="preserve"> and</w:t>
      </w:r>
      <w:r w:rsidR="003824F3">
        <w:rPr>
          <w:color w:val="231F20"/>
        </w:rPr>
        <w:t xml:space="preserve"> the</w:t>
      </w:r>
      <w:r w:rsidR="00E53DC6">
        <w:rPr>
          <w:color w:val="231F20"/>
        </w:rPr>
        <w:t xml:space="preserve"> dis</w:t>
      </w:r>
      <w:r w:rsidR="003824F3">
        <w:rPr>
          <w:color w:val="231F20"/>
        </w:rPr>
        <w:t>junction and conjunction are evaluated.</w:t>
      </w:r>
    </w:p>
    <w:p w14:paraId="089BD2F1" w14:textId="52594059" w:rsidR="003824F3" w:rsidRDefault="00EE6E37" w:rsidP="003824F3">
      <w:pPr>
        <w:pStyle w:val="ListParagraph"/>
        <w:numPr>
          <w:ilvl w:val="0"/>
          <w:numId w:val="10"/>
        </w:numPr>
        <w:autoSpaceDE w:val="0"/>
        <w:autoSpaceDN w:val="0"/>
        <w:adjustRightInd w:val="0"/>
        <w:spacing w:after="0"/>
        <w:rPr>
          <w:color w:val="231F20"/>
        </w:rPr>
      </w:pPr>
      <m:oMath>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A</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B</m:t>
            </m:r>
          </m:sub>
        </m:sSub>
        <m:d>
          <m:dPr>
            <m:ctrlPr>
              <w:rPr>
                <w:rFonts w:ascii="Cambria Math" w:hAnsi="Cambria Math"/>
                <w:i/>
                <w:color w:val="231F20"/>
              </w:rPr>
            </m:ctrlPr>
          </m:dPr>
          <m:e>
            <m:r>
              <w:rPr>
                <w:rFonts w:ascii="Cambria Math" w:hAnsi="Cambria Math"/>
                <w:color w:val="231F20"/>
              </w:rPr>
              <m:t>x</m:t>
            </m:r>
          </m:e>
        </m:d>
        <m:r>
          <w:rPr>
            <w:rFonts w:ascii="Cambria Math" w:hAnsi="Cambria Math"/>
            <w:color w:val="231F20"/>
          </w:rPr>
          <m:t>=MAX[</m:t>
        </m:r>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A</m:t>
            </m:r>
          </m:sub>
        </m:sSub>
        <m:d>
          <m:dPr>
            <m:ctrlPr>
              <w:rPr>
                <w:rFonts w:ascii="Cambria Math" w:hAnsi="Cambria Math"/>
                <w:i/>
                <w:color w:val="231F20"/>
              </w:rPr>
            </m:ctrlPr>
          </m:dPr>
          <m:e>
            <m:r>
              <w:rPr>
                <w:rFonts w:ascii="Cambria Math" w:hAnsi="Cambria Math"/>
                <w:color w:val="231F20"/>
              </w:rPr>
              <m:t>x</m:t>
            </m:r>
          </m:e>
        </m:d>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B</m:t>
            </m:r>
          </m:sub>
        </m:sSub>
        <m:d>
          <m:dPr>
            <m:ctrlPr>
              <w:rPr>
                <w:rFonts w:ascii="Cambria Math" w:hAnsi="Cambria Math"/>
                <w:i/>
                <w:color w:val="231F20"/>
              </w:rPr>
            </m:ctrlPr>
          </m:dPr>
          <m:e>
            <m:r>
              <w:rPr>
                <w:rFonts w:ascii="Cambria Math" w:hAnsi="Cambria Math"/>
                <w:color w:val="231F20"/>
              </w:rPr>
              <m:t>x</m:t>
            </m:r>
          </m:e>
        </m:d>
        <m:r>
          <w:rPr>
            <w:rFonts w:ascii="Cambria Math" w:hAnsi="Cambria Math"/>
            <w:color w:val="231F20"/>
          </w:rPr>
          <m:t>]</m:t>
        </m:r>
      </m:oMath>
    </w:p>
    <w:p w14:paraId="5A0A99F4" w14:textId="5C4376DA" w:rsidR="001A2A51" w:rsidRDefault="00E71814" w:rsidP="001A2A51">
      <w:pPr>
        <w:pStyle w:val="ListParagraph"/>
        <w:numPr>
          <w:ilvl w:val="0"/>
          <w:numId w:val="10"/>
        </w:numPr>
        <w:autoSpaceDE w:val="0"/>
        <w:autoSpaceDN w:val="0"/>
        <w:adjustRightInd w:val="0"/>
        <w:spacing w:after="0"/>
        <w:rPr>
          <w:color w:val="231F20"/>
        </w:rPr>
      </w:pPr>
      <m:oMath>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A</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B</m:t>
            </m:r>
          </m:sub>
        </m:sSub>
        <m:d>
          <m:dPr>
            <m:ctrlPr>
              <w:rPr>
                <w:rFonts w:ascii="Cambria Math" w:hAnsi="Cambria Math"/>
                <w:i/>
                <w:color w:val="231F20"/>
              </w:rPr>
            </m:ctrlPr>
          </m:dPr>
          <m:e>
            <m:r>
              <w:rPr>
                <w:rFonts w:ascii="Cambria Math" w:hAnsi="Cambria Math"/>
                <w:color w:val="231F20"/>
              </w:rPr>
              <m:t>x</m:t>
            </m:r>
          </m:e>
        </m:d>
        <m:r>
          <w:rPr>
            <w:rFonts w:ascii="Cambria Math" w:hAnsi="Cambria Math"/>
            <w:color w:val="231F20"/>
          </w:rPr>
          <m:t>=</m:t>
        </m:r>
        <m:r>
          <w:rPr>
            <w:rFonts w:ascii="Cambria Math" w:hAnsi="Cambria Math"/>
            <w:color w:val="231F20"/>
          </w:rPr>
          <m:t>MIN</m:t>
        </m:r>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A</m:t>
            </m:r>
          </m:sub>
        </m:sSub>
        <m:d>
          <m:dPr>
            <m:ctrlPr>
              <w:rPr>
                <w:rFonts w:ascii="Cambria Math" w:hAnsi="Cambria Math"/>
                <w:i/>
                <w:color w:val="231F20"/>
              </w:rPr>
            </m:ctrlPr>
          </m:dPr>
          <m:e>
            <m:r>
              <w:rPr>
                <w:rFonts w:ascii="Cambria Math" w:hAnsi="Cambria Math"/>
                <w:color w:val="231F20"/>
              </w:rPr>
              <m:t>x</m:t>
            </m:r>
          </m:e>
        </m:d>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B</m:t>
            </m:r>
          </m:sub>
        </m:sSub>
        <m:d>
          <m:dPr>
            <m:ctrlPr>
              <w:rPr>
                <w:rFonts w:ascii="Cambria Math" w:hAnsi="Cambria Math"/>
                <w:i/>
                <w:color w:val="231F20"/>
              </w:rPr>
            </m:ctrlPr>
          </m:dPr>
          <m:e>
            <m:r>
              <w:rPr>
                <w:rFonts w:ascii="Cambria Math" w:hAnsi="Cambria Math"/>
                <w:color w:val="231F20"/>
              </w:rPr>
              <m:t>x</m:t>
            </m:r>
          </m:e>
        </m:d>
        <m:r>
          <w:rPr>
            <w:rFonts w:ascii="Cambria Math" w:hAnsi="Cambria Math"/>
            <w:color w:val="231F20"/>
          </w:rPr>
          <m:t>]</m:t>
        </m:r>
      </m:oMath>
    </w:p>
    <w:p w14:paraId="16FD10C0" w14:textId="77777777" w:rsidR="00067EFA" w:rsidRPr="00067EFA" w:rsidRDefault="00067EFA" w:rsidP="00067EFA">
      <w:pPr>
        <w:pStyle w:val="ListParagraph"/>
        <w:autoSpaceDE w:val="0"/>
        <w:autoSpaceDN w:val="0"/>
        <w:adjustRightInd w:val="0"/>
        <w:spacing w:after="0"/>
        <w:rPr>
          <w:color w:val="231F20"/>
        </w:rPr>
      </w:pPr>
    </w:p>
    <w:p w14:paraId="6D831EAC" w14:textId="3D5EE4AE" w:rsidR="00C37442" w:rsidRDefault="00C37442" w:rsidP="001A2A51">
      <w:pPr>
        <w:autoSpaceDE w:val="0"/>
        <w:autoSpaceDN w:val="0"/>
        <w:adjustRightInd w:val="0"/>
        <w:spacing w:after="0"/>
        <w:rPr>
          <w:color w:val="231F20"/>
        </w:rPr>
      </w:pPr>
      <w:r>
        <w:rPr>
          <w:color w:val="231F20"/>
        </w:rPr>
        <w:lastRenderedPageBreak/>
        <w:t xml:space="preserve">Z can be calculated from the </w:t>
      </w:r>
      <w:r w:rsidR="00673469">
        <w:rPr>
          <w:color w:val="231F20"/>
        </w:rPr>
        <w:t>analyzing the slope o</w:t>
      </w:r>
      <w:r w:rsidR="00F83DAD">
        <w:rPr>
          <w:color w:val="231F20"/>
        </w:rPr>
        <w:t xml:space="preserve">f each Consequent according to the positioning of the Antecedents. </w:t>
      </w:r>
    </w:p>
    <w:p w14:paraId="64ED6B5B" w14:textId="77777777" w:rsidR="00C37442" w:rsidRPr="001A2A51" w:rsidRDefault="00C37442" w:rsidP="001A2A51">
      <w:pPr>
        <w:autoSpaceDE w:val="0"/>
        <w:autoSpaceDN w:val="0"/>
        <w:adjustRightInd w:val="0"/>
        <w:spacing w:after="0"/>
        <w:rPr>
          <w:color w:val="231F20"/>
        </w:rPr>
      </w:pPr>
    </w:p>
    <w:p w14:paraId="4D45CFCE" w14:textId="68ED8C92" w:rsidR="00D53574" w:rsidRDefault="006E21F2" w:rsidP="00AB5AA9">
      <w:pPr>
        <w:autoSpaceDE w:val="0"/>
        <w:autoSpaceDN w:val="0"/>
        <w:adjustRightInd w:val="0"/>
        <w:spacing w:after="0"/>
        <w:rPr>
          <w:color w:val="231F20"/>
        </w:rPr>
      </w:pPr>
      <w:r>
        <w:rPr>
          <w:color w:val="231F20"/>
        </w:rPr>
        <w:t>Rule 1:</w:t>
      </w:r>
    </w:p>
    <w:p w14:paraId="051A4D28" w14:textId="2E6FD924" w:rsidR="00DF0216" w:rsidRDefault="003C0BB0" w:rsidP="00DF0216">
      <w:pPr>
        <w:pStyle w:val="ListParagraph"/>
        <w:numPr>
          <w:ilvl w:val="0"/>
          <w:numId w:val="10"/>
        </w:numPr>
        <w:autoSpaceDE w:val="0"/>
        <w:autoSpaceDN w:val="0"/>
        <w:adjustRightInd w:val="0"/>
        <w:spacing w:after="0"/>
        <w:rPr>
          <w:color w:val="231F20"/>
        </w:rPr>
      </w:pPr>
      <m:oMath>
        <m:r>
          <w:rPr>
            <w:rFonts w:ascii="Cambria Math" w:hAnsi="Cambria Math"/>
            <w:color w:val="231F20"/>
          </w:rPr>
          <m:t>Max</m:t>
        </m:r>
        <m:r>
          <w:rPr>
            <w:rFonts w:ascii="Cambria Math" w:hAnsi="Cambria Math"/>
            <w:color w:val="231F20"/>
          </w:rPr>
          <m:t xml:space="preserve">: </m:t>
        </m:r>
      </m:oMath>
      <w:r w:rsidR="00611C88">
        <w:rPr>
          <w:color w:val="231F20"/>
        </w:rPr>
        <w:t>If</w:t>
      </w:r>
      <w:r w:rsidR="0042569D">
        <w:rPr>
          <w:color w:val="231F20"/>
        </w:rPr>
        <w:t xml:space="preserve"> </w:t>
      </w:r>
      <m:oMath>
        <m:r>
          <w:rPr>
            <w:rFonts w:ascii="Cambria Math" w:hAnsi="Cambria Math"/>
            <w:color w:val="231F20"/>
          </w:rPr>
          <m:t>μ</m:t>
        </m:r>
        <m:d>
          <m:dPr>
            <m:ctrlPr>
              <w:rPr>
                <w:rFonts w:ascii="Cambria Math" w:hAnsi="Cambria Math"/>
                <w:i/>
                <w:color w:val="231F20"/>
              </w:rPr>
            </m:ctrlPr>
          </m:dPr>
          <m:e>
            <m:r>
              <w:rPr>
                <w:rFonts w:ascii="Cambria Math" w:hAnsi="Cambria Math"/>
                <w:color w:val="231F20"/>
              </w:rPr>
              <m:t>x=</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3</m:t>
                </m:r>
              </m:sub>
            </m:sSub>
          </m:e>
        </m:d>
      </m:oMath>
      <w:r w:rsidR="00C37709">
        <w:rPr>
          <w:color w:val="231F20"/>
        </w:rPr>
        <w:t xml:space="preserve"> = 0 OR</w:t>
      </w:r>
      <w:r w:rsidR="00BE18EC">
        <w:rPr>
          <w:color w:val="231F20"/>
        </w:rPr>
        <w:t xml:space="preserve"> </w:t>
      </w:r>
      <m:oMath>
        <m:r>
          <w:rPr>
            <w:rFonts w:ascii="Cambria Math" w:hAnsi="Cambria Math"/>
            <w:color w:val="231F20"/>
            <w:u w:val="single"/>
          </w:rPr>
          <m:t>μ</m:t>
        </m:r>
        <m:d>
          <m:dPr>
            <m:ctrlPr>
              <w:rPr>
                <w:rFonts w:ascii="Cambria Math" w:hAnsi="Cambria Math"/>
                <w:i/>
                <w:color w:val="231F20"/>
                <w:u w:val="single"/>
              </w:rPr>
            </m:ctrlPr>
          </m:dPr>
          <m:e>
            <m:r>
              <w:rPr>
                <w:rFonts w:ascii="Cambria Math" w:hAnsi="Cambria Math"/>
                <w:color w:val="231F20"/>
                <w:u w:val="single"/>
              </w:rPr>
              <m:t>y</m:t>
            </m:r>
            <m:r>
              <w:rPr>
                <w:rFonts w:ascii="Cambria Math" w:hAnsi="Cambria Math"/>
                <w:color w:val="231F20"/>
                <w:u w:val="single"/>
              </w:rPr>
              <m:t>=</m:t>
            </m:r>
            <m:sSub>
              <m:sSubPr>
                <m:ctrlPr>
                  <w:rPr>
                    <w:rFonts w:ascii="Cambria Math" w:hAnsi="Cambria Math"/>
                    <w:i/>
                    <w:color w:val="231F20"/>
                    <w:u w:val="single"/>
                  </w:rPr>
                </m:ctrlPr>
              </m:sSubPr>
              <m:e>
                <m:r>
                  <w:rPr>
                    <w:rFonts w:ascii="Cambria Math" w:hAnsi="Cambria Math"/>
                    <w:color w:val="231F20"/>
                    <w:u w:val="single"/>
                  </w:rPr>
                  <m:t>B</m:t>
                </m:r>
              </m:e>
              <m:sub>
                <m:r>
                  <w:rPr>
                    <w:rFonts w:ascii="Cambria Math" w:hAnsi="Cambria Math"/>
                    <w:color w:val="231F20"/>
                    <w:u w:val="single"/>
                  </w:rPr>
                  <m:t>1</m:t>
                </m:r>
              </m:sub>
            </m:sSub>
          </m:e>
        </m:d>
        <m:r>
          <w:rPr>
            <w:rFonts w:ascii="Cambria Math" w:hAnsi="Cambria Math"/>
            <w:color w:val="231F20"/>
            <w:u w:val="single"/>
          </w:rPr>
          <m:t xml:space="preserve">= </m:t>
        </m:r>
        <m:r>
          <w:rPr>
            <w:rFonts w:ascii="Cambria Math" w:hAnsi="Cambria Math"/>
            <w:color w:val="231F20"/>
            <w:u w:val="single"/>
          </w:rPr>
          <m:t>0.1</m:t>
        </m:r>
      </m:oMath>
      <w:r w:rsidR="00EC263E">
        <w:rPr>
          <w:color w:val="231F20"/>
        </w:rPr>
        <w:t xml:space="preserve"> </w:t>
      </w:r>
      <w:r w:rsidR="00D876E2">
        <w:rPr>
          <w:color w:val="231F20"/>
        </w:rPr>
        <w:t>T</w:t>
      </w:r>
      <w:r w:rsidR="00EC263E">
        <w:rPr>
          <w:color w:val="231F20"/>
        </w:rPr>
        <w:t xml:space="preserve">hen </w:t>
      </w:r>
      <w:r w:rsidR="008C590F">
        <w:rPr>
          <w:color w:val="231F20"/>
        </w:rPr>
        <w:t xml:space="preserve">z = </w:t>
      </w:r>
      <w:r w:rsidR="0042569D">
        <w:rPr>
          <w:color w:val="231F20"/>
        </w:rPr>
        <w:t>2</w:t>
      </w:r>
      <w:r w:rsidR="00C37709">
        <w:rPr>
          <w:color w:val="231F20"/>
        </w:rPr>
        <w:t>9</w:t>
      </w:r>
    </w:p>
    <w:p w14:paraId="52807CE7" w14:textId="1996D3FC" w:rsidR="00622E4D" w:rsidRDefault="006C2EF7" w:rsidP="00622E4D">
      <w:pPr>
        <w:autoSpaceDE w:val="0"/>
        <w:autoSpaceDN w:val="0"/>
        <w:adjustRightInd w:val="0"/>
        <w:spacing w:after="0"/>
        <w:rPr>
          <w:color w:val="231F20"/>
        </w:rPr>
      </w:pPr>
      <w:r>
        <w:rPr>
          <w:noProof/>
        </w:rPr>
        <w:drawing>
          <wp:inline distT="0" distB="0" distL="0" distR="0" wp14:anchorId="4A4F2511" wp14:editId="594DD1B2">
            <wp:extent cx="4829175" cy="1495425"/>
            <wp:effectExtent l="0" t="0" r="9525" b="952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1"/>
                    <a:stretch>
                      <a:fillRect/>
                    </a:stretch>
                  </pic:blipFill>
                  <pic:spPr>
                    <a:xfrm>
                      <a:off x="0" y="0"/>
                      <a:ext cx="4829175" cy="1495425"/>
                    </a:xfrm>
                    <a:prstGeom prst="rect">
                      <a:avLst/>
                    </a:prstGeom>
                  </pic:spPr>
                </pic:pic>
              </a:graphicData>
            </a:graphic>
          </wp:inline>
        </w:drawing>
      </w:r>
    </w:p>
    <w:p w14:paraId="3462853F" w14:textId="05D72ADD" w:rsidR="00622E4D" w:rsidRDefault="00622E4D" w:rsidP="00622E4D">
      <w:pPr>
        <w:autoSpaceDE w:val="0"/>
        <w:autoSpaceDN w:val="0"/>
        <w:adjustRightInd w:val="0"/>
        <w:spacing w:after="0"/>
        <w:rPr>
          <w:color w:val="231F20"/>
        </w:rPr>
      </w:pPr>
      <w:r>
        <w:rPr>
          <w:color w:val="231F20"/>
        </w:rPr>
        <w:t>Rule 2:</w:t>
      </w:r>
    </w:p>
    <w:p w14:paraId="51EECC37" w14:textId="7A088095" w:rsidR="00622E4D" w:rsidRDefault="003C0BB0" w:rsidP="00622E4D">
      <w:pPr>
        <w:pStyle w:val="ListParagraph"/>
        <w:numPr>
          <w:ilvl w:val="0"/>
          <w:numId w:val="10"/>
        </w:numPr>
        <w:autoSpaceDE w:val="0"/>
        <w:autoSpaceDN w:val="0"/>
        <w:adjustRightInd w:val="0"/>
        <w:spacing w:after="0"/>
        <w:rPr>
          <w:color w:val="231F20"/>
        </w:rPr>
      </w:pPr>
      <m:oMath>
        <m:r>
          <w:rPr>
            <w:rFonts w:ascii="Cambria Math" w:hAnsi="Cambria Math"/>
            <w:color w:val="231F20"/>
          </w:rPr>
          <m:t>Min</m:t>
        </m:r>
        <m:r>
          <w:rPr>
            <w:rFonts w:ascii="Cambria Math" w:hAnsi="Cambria Math"/>
            <w:color w:val="231F20"/>
          </w:rPr>
          <m:t xml:space="preserve">: </m:t>
        </m:r>
      </m:oMath>
      <w:r w:rsidR="00622E4D">
        <w:rPr>
          <w:color w:val="231F20"/>
        </w:rPr>
        <w:t xml:space="preserve">If </w:t>
      </w:r>
      <m:oMath>
        <m:r>
          <w:rPr>
            <w:rFonts w:ascii="Cambria Math" w:hAnsi="Cambria Math"/>
            <w:color w:val="231F20"/>
            <w:u w:val="single"/>
          </w:rPr>
          <m:t>μ</m:t>
        </m:r>
        <m:d>
          <m:dPr>
            <m:ctrlPr>
              <w:rPr>
                <w:rFonts w:ascii="Cambria Math" w:hAnsi="Cambria Math"/>
                <w:i/>
                <w:color w:val="231F20"/>
                <w:u w:val="single"/>
              </w:rPr>
            </m:ctrlPr>
          </m:dPr>
          <m:e>
            <m:r>
              <w:rPr>
                <w:rFonts w:ascii="Cambria Math" w:hAnsi="Cambria Math"/>
                <w:color w:val="231F20"/>
                <w:u w:val="single"/>
              </w:rPr>
              <m:t>x=</m:t>
            </m:r>
            <m:sSub>
              <m:sSubPr>
                <m:ctrlPr>
                  <w:rPr>
                    <w:rFonts w:ascii="Cambria Math" w:hAnsi="Cambria Math"/>
                    <w:i/>
                    <w:color w:val="231F20"/>
                    <w:u w:val="single"/>
                  </w:rPr>
                </m:ctrlPr>
              </m:sSubPr>
              <m:e>
                <m:r>
                  <w:rPr>
                    <w:rFonts w:ascii="Cambria Math" w:hAnsi="Cambria Math"/>
                    <w:color w:val="231F20"/>
                    <w:u w:val="single"/>
                  </w:rPr>
                  <m:t>A</m:t>
                </m:r>
              </m:e>
              <m:sub>
                <m:r>
                  <w:rPr>
                    <w:rFonts w:ascii="Cambria Math" w:hAnsi="Cambria Math"/>
                    <w:color w:val="231F20"/>
                    <w:u w:val="single"/>
                  </w:rPr>
                  <m:t>2</m:t>
                </m:r>
              </m:sub>
            </m:sSub>
          </m:e>
        </m:d>
        <m:r>
          <w:rPr>
            <w:rFonts w:ascii="Cambria Math" w:hAnsi="Cambria Math"/>
            <w:color w:val="231F20"/>
            <w:u w:val="single"/>
          </w:rPr>
          <m:t>=0.2</m:t>
        </m:r>
      </m:oMath>
      <w:r w:rsidR="00622E4D">
        <w:rPr>
          <w:color w:val="231F20"/>
        </w:rPr>
        <w:t xml:space="preserve"> AND </w:t>
      </w:r>
      <m:oMath>
        <m:r>
          <w:rPr>
            <w:rFonts w:ascii="Cambria Math" w:hAnsi="Cambria Math"/>
            <w:color w:val="231F20"/>
          </w:rPr>
          <m:t>μ</m:t>
        </m:r>
        <m:d>
          <m:dPr>
            <m:ctrlPr>
              <w:rPr>
                <w:rFonts w:ascii="Cambria Math" w:hAnsi="Cambria Math"/>
                <w:i/>
                <w:color w:val="231F20"/>
              </w:rPr>
            </m:ctrlPr>
          </m:dPr>
          <m:e>
            <m:r>
              <w:rPr>
                <w:rFonts w:ascii="Cambria Math" w:hAnsi="Cambria Math"/>
                <w:color w:val="231F20"/>
              </w:rPr>
              <m:t>y=</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2</m:t>
                </m:r>
              </m:sub>
            </m:sSub>
          </m:e>
        </m:d>
        <m:r>
          <w:rPr>
            <w:rFonts w:ascii="Cambria Math" w:hAnsi="Cambria Math"/>
            <w:color w:val="231F20"/>
          </w:rPr>
          <m:t>=0.</m:t>
        </m:r>
        <m:r>
          <w:rPr>
            <w:rFonts w:ascii="Cambria Math" w:hAnsi="Cambria Math"/>
            <w:color w:val="231F20"/>
          </w:rPr>
          <m:t>7</m:t>
        </m:r>
      </m:oMath>
      <w:r w:rsidR="005E5A00">
        <w:rPr>
          <w:color w:val="231F20"/>
        </w:rPr>
        <w:t xml:space="preserve"> Then z = </w:t>
      </w:r>
      <w:r w:rsidR="00E81B18">
        <w:rPr>
          <w:color w:val="231F20"/>
        </w:rPr>
        <w:t>27, 63</w:t>
      </w:r>
    </w:p>
    <w:p w14:paraId="0C5CC1CF" w14:textId="36FA5810" w:rsidR="00622E4D" w:rsidRDefault="00AA0B43" w:rsidP="00EC2329">
      <w:pPr>
        <w:autoSpaceDE w:val="0"/>
        <w:autoSpaceDN w:val="0"/>
        <w:adjustRightInd w:val="0"/>
        <w:spacing w:after="0"/>
        <w:rPr>
          <w:color w:val="231F20"/>
        </w:rPr>
      </w:pPr>
      <w:r>
        <w:rPr>
          <w:noProof/>
        </w:rPr>
        <w:drawing>
          <wp:inline distT="0" distB="0" distL="0" distR="0" wp14:anchorId="3D111BC7" wp14:editId="54638373">
            <wp:extent cx="5343525" cy="1704975"/>
            <wp:effectExtent l="0" t="0" r="9525" b="9525"/>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2"/>
                    <a:stretch>
                      <a:fillRect/>
                    </a:stretch>
                  </pic:blipFill>
                  <pic:spPr>
                    <a:xfrm>
                      <a:off x="0" y="0"/>
                      <a:ext cx="5343525" cy="1704975"/>
                    </a:xfrm>
                    <a:prstGeom prst="rect">
                      <a:avLst/>
                    </a:prstGeom>
                  </pic:spPr>
                </pic:pic>
              </a:graphicData>
            </a:graphic>
          </wp:inline>
        </w:drawing>
      </w:r>
    </w:p>
    <w:p w14:paraId="2759A189" w14:textId="2759BEBE" w:rsidR="00EC2329" w:rsidRDefault="00EC2329" w:rsidP="00EC2329">
      <w:pPr>
        <w:autoSpaceDE w:val="0"/>
        <w:autoSpaceDN w:val="0"/>
        <w:adjustRightInd w:val="0"/>
        <w:spacing w:after="0"/>
        <w:rPr>
          <w:color w:val="231F20"/>
        </w:rPr>
      </w:pPr>
      <w:r>
        <w:rPr>
          <w:color w:val="231F20"/>
        </w:rPr>
        <w:t>Rule 3:</w:t>
      </w:r>
    </w:p>
    <w:p w14:paraId="4EFD68C4" w14:textId="45047ECC" w:rsidR="00AB7547" w:rsidRDefault="007B0701" w:rsidP="00AB5AA9">
      <w:pPr>
        <w:pStyle w:val="ListParagraph"/>
        <w:numPr>
          <w:ilvl w:val="0"/>
          <w:numId w:val="10"/>
        </w:numPr>
        <w:autoSpaceDE w:val="0"/>
        <w:autoSpaceDN w:val="0"/>
        <w:adjustRightInd w:val="0"/>
        <w:spacing w:after="0"/>
        <w:rPr>
          <w:color w:val="231F20"/>
        </w:rPr>
      </w:pPr>
      <m:oMath>
        <m:r>
          <w:rPr>
            <w:rFonts w:ascii="Cambria Math" w:hAnsi="Cambria Math"/>
            <w:color w:val="231F20"/>
          </w:rPr>
          <m:t xml:space="preserve">If </m:t>
        </m:r>
        <m:r>
          <w:rPr>
            <w:rFonts w:ascii="Cambria Math" w:hAnsi="Cambria Math"/>
            <w:color w:val="231F20"/>
          </w:rPr>
          <m:t>μ</m:t>
        </m:r>
        <m:d>
          <m:dPr>
            <m:ctrlPr>
              <w:rPr>
                <w:rFonts w:ascii="Cambria Math" w:hAnsi="Cambria Math"/>
                <w:i/>
                <w:color w:val="231F20"/>
              </w:rPr>
            </m:ctrlPr>
          </m:dPr>
          <m:e>
            <m:r>
              <w:rPr>
                <w:rFonts w:ascii="Cambria Math" w:hAnsi="Cambria Math"/>
                <w:color w:val="231F20"/>
              </w:rPr>
              <m:t>x=</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1</m:t>
                </m:r>
              </m:sub>
            </m:sSub>
          </m:e>
        </m:d>
        <m:r>
          <w:rPr>
            <w:rFonts w:ascii="Cambria Math" w:hAnsi="Cambria Math"/>
            <w:color w:val="231F20"/>
          </w:rPr>
          <m:t>=0.</m:t>
        </m:r>
        <m:r>
          <w:rPr>
            <w:rFonts w:ascii="Cambria Math" w:hAnsi="Cambria Math"/>
            <w:color w:val="231F20"/>
          </w:rPr>
          <m:t>5</m:t>
        </m:r>
      </m:oMath>
      <w:r>
        <w:rPr>
          <w:color w:val="231F20"/>
        </w:rPr>
        <w:t xml:space="preserve"> Then </w:t>
      </w:r>
      <w:r w:rsidR="00C37442">
        <w:rPr>
          <w:color w:val="231F20"/>
        </w:rPr>
        <w:t>z =</w:t>
      </w:r>
      <w:r>
        <w:rPr>
          <w:color w:val="231F20"/>
        </w:rPr>
        <w:t xml:space="preserve"> </w:t>
      </w:r>
      <w:r w:rsidR="00DC16AA">
        <w:rPr>
          <w:color w:val="231F20"/>
        </w:rPr>
        <w:t>65</w:t>
      </w:r>
    </w:p>
    <w:p w14:paraId="5743310F" w14:textId="7529830A" w:rsidR="00AB7547" w:rsidRPr="00AB7547" w:rsidRDefault="00AF505E" w:rsidP="00AB7547">
      <w:pPr>
        <w:pBdr>
          <w:bottom w:val="single" w:sz="6" w:space="1" w:color="auto"/>
        </w:pBdr>
        <w:autoSpaceDE w:val="0"/>
        <w:autoSpaceDN w:val="0"/>
        <w:adjustRightInd w:val="0"/>
        <w:spacing w:after="0"/>
        <w:rPr>
          <w:color w:val="231F20"/>
        </w:rPr>
      </w:pPr>
      <w:r>
        <w:rPr>
          <w:noProof/>
        </w:rPr>
        <w:drawing>
          <wp:inline distT="0" distB="0" distL="0" distR="0" wp14:anchorId="54950A2C" wp14:editId="74B4176B">
            <wp:extent cx="5076825" cy="1714500"/>
            <wp:effectExtent l="0" t="0" r="9525" b="0"/>
            <wp:docPr id="11" name="Picture 11"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atter chart&#10;&#10;Description automatically generated with medium confidence"/>
                    <pic:cNvPicPr/>
                  </pic:nvPicPr>
                  <pic:blipFill>
                    <a:blip r:embed="rId13"/>
                    <a:stretch>
                      <a:fillRect/>
                    </a:stretch>
                  </pic:blipFill>
                  <pic:spPr>
                    <a:xfrm>
                      <a:off x="0" y="0"/>
                      <a:ext cx="5076825" cy="1714500"/>
                    </a:xfrm>
                    <a:prstGeom prst="rect">
                      <a:avLst/>
                    </a:prstGeom>
                  </pic:spPr>
                </pic:pic>
              </a:graphicData>
            </a:graphic>
          </wp:inline>
        </w:drawing>
      </w:r>
    </w:p>
    <w:p w14:paraId="0688D7BF" w14:textId="77777777" w:rsidR="00AB7547" w:rsidRPr="003C48AD" w:rsidRDefault="00AB7547" w:rsidP="00AB5AA9">
      <w:pPr>
        <w:autoSpaceDE w:val="0"/>
        <w:autoSpaceDN w:val="0"/>
        <w:adjustRightInd w:val="0"/>
        <w:spacing w:after="0"/>
        <w:rPr>
          <w:color w:val="231F20"/>
        </w:rPr>
      </w:pPr>
    </w:p>
    <w:p w14:paraId="444CC032" w14:textId="77777777" w:rsidR="00AB5AA9" w:rsidRPr="003C48AD" w:rsidRDefault="00AB5AA9" w:rsidP="00AB5AA9">
      <w:pPr>
        <w:autoSpaceDE w:val="0"/>
        <w:autoSpaceDN w:val="0"/>
        <w:adjustRightInd w:val="0"/>
        <w:spacing w:after="0"/>
        <w:rPr>
          <w:color w:val="231F20"/>
        </w:rPr>
      </w:pPr>
      <w:r w:rsidRPr="003C48AD">
        <w:rPr>
          <w:b/>
          <w:bCs/>
          <w:color w:val="231F20"/>
        </w:rPr>
        <w:t>Task 2</w:t>
      </w:r>
      <w:r w:rsidRPr="003C48AD">
        <w:rPr>
          <w:color w:val="231F20"/>
        </w:rPr>
        <w:t>. Read “</w:t>
      </w:r>
      <w:r w:rsidRPr="003C48AD">
        <w:t>Solving the Ocean Color Inverse Problems by Using Evolutionary Multi-Objective Optimization of Neuro-Fuzzy Systems” from your topic resources.</w:t>
      </w:r>
    </w:p>
    <w:p w14:paraId="4F76112F" w14:textId="77777777" w:rsidR="00AB5AA9" w:rsidRPr="003C48AD" w:rsidRDefault="00AB5AA9" w:rsidP="00AB5AA9">
      <w:pPr>
        <w:autoSpaceDE w:val="0"/>
        <w:autoSpaceDN w:val="0"/>
        <w:adjustRightInd w:val="0"/>
        <w:spacing w:after="0"/>
        <w:rPr>
          <w:color w:val="231F20"/>
        </w:rPr>
      </w:pPr>
    </w:p>
    <w:p w14:paraId="7F7E1BCD" w14:textId="060013A5" w:rsidR="00AB5AA9" w:rsidRPr="003C48AD" w:rsidRDefault="00AB5AA9" w:rsidP="00AB5AA9">
      <w:pPr>
        <w:pStyle w:val="ListParagraph"/>
        <w:numPr>
          <w:ilvl w:val="0"/>
          <w:numId w:val="9"/>
        </w:numPr>
        <w:autoSpaceDE w:val="0"/>
        <w:autoSpaceDN w:val="0"/>
        <w:adjustRightInd w:val="0"/>
        <w:spacing w:after="0"/>
        <w:rPr>
          <w:color w:val="231F20"/>
        </w:rPr>
      </w:pPr>
      <w:r w:rsidRPr="003C48AD">
        <w:rPr>
          <w:color w:val="231F20"/>
        </w:rPr>
        <w:t xml:space="preserve">Explain in a short paragraph (10-15 </w:t>
      </w:r>
      <w:r w:rsidR="00796E7C" w:rsidRPr="003C48AD">
        <w:rPr>
          <w:color w:val="231F20"/>
        </w:rPr>
        <w:t>sentences</w:t>
      </w:r>
      <w:r w:rsidRPr="003C48AD">
        <w:rPr>
          <w:color w:val="231F20"/>
        </w:rPr>
        <w:t>) the application/use of the Takagi-Sugeno fuzzy model in the article</w:t>
      </w:r>
      <w:r w:rsidR="00D3317C" w:rsidRPr="003C48AD">
        <w:rPr>
          <w:color w:val="231F20"/>
        </w:rPr>
        <w:t>.</w:t>
      </w:r>
    </w:p>
    <w:p w14:paraId="6537F7E2" w14:textId="77777777" w:rsidR="0083415A" w:rsidRDefault="0083415A" w:rsidP="002557BC">
      <w:pPr>
        <w:autoSpaceDE w:val="0"/>
        <w:autoSpaceDN w:val="0"/>
        <w:adjustRightInd w:val="0"/>
        <w:spacing w:after="0"/>
        <w:ind w:left="360"/>
        <w:rPr>
          <w:color w:val="231F20"/>
        </w:rPr>
      </w:pPr>
    </w:p>
    <w:p w14:paraId="7D988AF5" w14:textId="1D7A06E8" w:rsidR="00D921A8" w:rsidRPr="002557BC" w:rsidRDefault="00467510" w:rsidP="00067EFA">
      <w:pPr>
        <w:autoSpaceDE w:val="0"/>
        <w:autoSpaceDN w:val="0"/>
        <w:adjustRightInd w:val="0"/>
        <w:spacing w:after="0" w:line="480" w:lineRule="auto"/>
        <w:ind w:firstLine="360"/>
        <w:rPr>
          <w:color w:val="231F20"/>
        </w:rPr>
      </w:pPr>
      <w:r>
        <w:rPr>
          <w:color w:val="231F20"/>
        </w:rPr>
        <w:lastRenderedPageBreak/>
        <w:t>Delving into the problem of what is known as the Ocean Color Inverse Problem</w:t>
      </w:r>
      <w:r w:rsidR="00266E13">
        <w:rPr>
          <w:color w:val="231F20"/>
        </w:rPr>
        <w:t xml:space="preserve">, </w:t>
      </w:r>
      <w:r w:rsidR="00AA3606">
        <w:rPr>
          <w:color w:val="231F20"/>
        </w:rPr>
        <w:t xml:space="preserve">researchers </w:t>
      </w:r>
      <w:r w:rsidR="00C0438C">
        <w:rPr>
          <w:color w:val="231F20"/>
        </w:rPr>
        <w:t>attempt</w:t>
      </w:r>
      <w:r w:rsidR="00024780">
        <w:rPr>
          <w:color w:val="231F20"/>
        </w:rPr>
        <w:t xml:space="preserve"> to utilize </w:t>
      </w:r>
      <w:proofErr w:type="spellStart"/>
      <w:r w:rsidR="00930EA8">
        <w:rPr>
          <w:color w:val="231F20"/>
        </w:rPr>
        <w:t>SeaWiFS</w:t>
      </w:r>
      <w:proofErr w:type="spellEnd"/>
      <w:r w:rsidR="00C0438C">
        <w:rPr>
          <w:color w:val="231F20"/>
        </w:rPr>
        <w:t xml:space="preserve"> </w:t>
      </w:r>
      <w:r w:rsidR="00006D70">
        <w:rPr>
          <w:color w:val="231F20"/>
        </w:rPr>
        <w:t>sensors</w:t>
      </w:r>
      <w:r w:rsidR="00930EA8">
        <w:rPr>
          <w:color w:val="231F20"/>
        </w:rPr>
        <w:t xml:space="preserve"> on </w:t>
      </w:r>
      <w:r w:rsidR="00024780">
        <w:rPr>
          <w:color w:val="231F20"/>
        </w:rPr>
        <w:t>satellite</w:t>
      </w:r>
      <w:r w:rsidR="00930EA8">
        <w:rPr>
          <w:color w:val="231F20"/>
        </w:rPr>
        <w:t xml:space="preserve">s to derive the concentrations of optically </w:t>
      </w:r>
      <w:r w:rsidR="00EB37ED">
        <w:rPr>
          <w:color w:val="231F20"/>
        </w:rPr>
        <w:t xml:space="preserve">active </w:t>
      </w:r>
      <w:r w:rsidR="00060260">
        <w:rPr>
          <w:color w:val="231F20"/>
        </w:rPr>
        <w:t>constituents</w:t>
      </w:r>
      <w:r w:rsidR="00EB37ED">
        <w:rPr>
          <w:color w:val="231F20"/>
        </w:rPr>
        <w:t xml:space="preserve"> </w:t>
      </w:r>
      <w:r w:rsidR="00060260">
        <w:rPr>
          <w:color w:val="231F20"/>
        </w:rPr>
        <w:t xml:space="preserve">from the reflective spectrum </w:t>
      </w:r>
      <w:r w:rsidR="008E686A">
        <w:rPr>
          <w:color w:val="231F20"/>
        </w:rPr>
        <w:t>measurements</w:t>
      </w:r>
      <w:r w:rsidR="00060260">
        <w:rPr>
          <w:color w:val="231F20"/>
        </w:rPr>
        <w:t xml:space="preserve"> of the sea’s surface.</w:t>
      </w:r>
      <w:r w:rsidR="00006D70">
        <w:rPr>
          <w:color w:val="231F20"/>
        </w:rPr>
        <w:t xml:space="preserve"> </w:t>
      </w:r>
      <w:r w:rsidR="008E686A">
        <w:rPr>
          <w:color w:val="231F20"/>
        </w:rPr>
        <w:t>These measurements are captured into a regression problem where Takagi-</w:t>
      </w:r>
      <w:proofErr w:type="spellStart"/>
      <w:r w:rsidR="008E686A">
        <w:rPr>
          <w:color w:val="231F20"/>
        </w:rPr>
        <w:t>Sugeno</w:t>
      </w:r>
      <w:proofErr w:type="spellEnd"/>
      <w:r w:rsidR="008E686A">
        <w:rPr>
          <w:color w:val="231F20"/>
        </w:rPr>
        <w:t xml:space="preserve"> type fuzzy </w:t>
      </w:r>
      <w:r w:rsidR="005A1CE9">
        <w:rPr>
          <w:color w:val="231F20"/>
        </w:rPr>
        <w:t xml:space="preserve">rule-based systems are applied </w:t>
      </w:r>
      <w:r w:rsidR="00073598">
        <w:rPr>
          <w:color w:val="231F20"/>
        </w:rPr>
        <w:t>to</w:t>
      </w:r>
      <w:r w:rsidR="005A1CE9">
        <w:rPr>
          <w:color w:val="231F20"/>
        </w:rPr>
        <w:t xml:space="preserve"> form a neural network</w:t>
      </w:r>
      <w:r w:rsidR="00073598">
        <w:rPr>
          <w:color w:val="231F20"/>
        </w:rPr>
        <w:t xml:space="preserve">. This network </w:t>
      </w:r>
      <w:r w:rsidR="00524D7E">
        <w:rPr>
          <w:color w:val="231F20"/>
        </w:rPr>
        <w:t xml:space="preserve">focuses on optimizing both accuracy and complexity. </w:t>
      </w:r>
      <w:r w:rsidR="001524C6">
        <w:rPr>
          <w:color w:val="231F20"/>
        </w:rPr>
        <w:t xml:space="preserve">To reiterate this neural network uses </w:t>
      </w:r>
      <w:r w:rsidR="00C506DB">
        <w:rPr>
          <w:color w:val="231F20"/>
        </w:rPr>
        <w:t>parameters of the Fuzzy Logic system</w:t>
      </w:r>
      <w:r w:rsidR="00854D39">
        <w:rPr>
          <w:color w:val="231F20"/>
        </w:rPr>
        <w:t xml:space="preserve"> </w:t>
      </w:r>
      <w:r w:rsidR="003953E6">
        <w:rPr>
          <w:color w:val="231F20"/>
        </w:rPr>
        <w:t xml:space="preserve">to adjust and tune </w:t>
      </w:r>
      <w:r w:rsidR="004F321E">
        <w:rPr>
          <w:color w:val="231F20"/>
        </w:rPr>
        <w:t>its model</w:t>
      </w:r>
      <w:r w:rsidR="00181D11">
        <w:rPr>
          <w:color w:val="231F20"/>
        </w:rPr>
        <w:t xml:space="preserve"> to </w:t>
      </w:r>
      <w:r w:rsidR="00B97D6E">
        <w:rPr>
          <w:color w:val="231F20"/>
        </w:rPr>
        <w:t>create multi-objective</w:t>
      </w:r>
      <w:r w:rsidR="00181D11">
        <w:rPr>
          <w:color w:val="231F20"/>
        </w:rPr>
        <w:t xml:space="preserve"> optimization</w:t>
      </w:r>
      <w:r w:rsidR="008F5E1C">
        <w:rPr>
          <w:color w:val="231F20"/>
        </w:rPr>
        <w:t>s</w:t>
      </w:r>
      <w:r w:rsidR="00181D11">
        <w:rPr>
          <w:color w:val="231F20"/>
        </w:rPr>
        <w:t>.</w:t>
      </w:r>
      <w:r w:rsidR="007E15CB">
        <w:rPr>
          <w:color w:val="231F20"/>
        </w:rPr>
        <w:t xml:space="preserve"> </w:t>
      </w:r>
      <w:r w:rsidR="003A3484">
        <w:rPr>
          <w:color w:val="231F20"/>
        </w:rPr>
        <w:t xml:space="preserve">The reasoning why </w:t>
      </w:r>
      <w:r w:rsidR="00EA28EE">
        <w:rPr>
          <w:color w:val="231F20"/>
        </w:rPr>
        <w:t xml:space="preserve">a fuzzy model is selected is because upon </w:t>
      </w:r>
      <w:r w:rsidR="007E15CB">
        <w:rPr>
          <w:color w:val="231F20"/>
        </w:rPr>
        <w:t xml:space="preserve">analyzing the patterns of sea surface it becomes clear that </w:t>
      </w:r>
      <w:r w:rsidR="00700C2B">
        <w:rPr>
          <w:color w:val="231F20"/>
        </w:rPr>
        <w:t xml:space="preserve">there is a non-linear relation between reflectance </w:t>
      </w:r>
      <w:r w:rsidR="003A3484">
        <w:rPr>
          <w:color w:val="231F20"/>
        </w:rPr>
        <w:t xml:space="preserve">and optically active constituents, </w:t>
      </w:r>
      <w:r w:rsidR="00EA28EE">
        <w:rPr>
          <w:color w:val="231F20"/>
        </w:rPr>
        <w:t>resulting in uncertainty in the data.</w:t>
      </w:r>
      <w:r w:rsidR="00DA1905">
        <w:rPr>
          <w:color w:val="231F20"/>
        </w:rPr>
        <w:t xml:space="preserve"> An uncertainty where fuzzy models excel in. </w:t>
      </w:r>
      <w:r w:rsidR="00643BD5">
        <w:rPr>
          <w:color w:val="231F20"/>
        </w:rPr>
        <w:t>This Takagi-</w:t>
      </w:r>
      <w:proofErr w:type="spellStart"/>
      <w:r w:rsidR="00643BD5">
        <w:rPr>
          <w:color w:val="231F20"/>
        </w:rPr>
        <w:t>Sugeno</w:t>
      </w:r>
      <w:proofErr w:type="spellEnd"/>
      <w:r w:rsidR="00643BD5">
        <w:rPr>
          <w:color w:val="231F20"/>
        </w:rPr>
        <w:t xml:space="preserve"> type fuzzy model or TS-type fuzzy model, </w:t>
      </w:r>
      <w:r w:rsidR="005B79E2">
        <w:rPr>
          <w:color w:val="231F20"/>
        </w:rPr>
        <w:t xml:space="preserve">is trained from simulated data </w:t>
      </w:r>
      <w:r w:rsidR="00C50A1B">
        <w:rPr>
          <w:color w:val="231F20"/>
        </w:rPr>
        <w:t xml:space="preserve">to form an input-output relation with fuzzy rules that dictate the </w:t>
      </w:r>
      <w:r w:rsidR="001C30AC">
        <w:rPr>
          <w:color w:val="231F20"/>
        </w:rPr>
        <w:t xml:space="preserve">boundaries of classification. </w:t>
      </w:r>
      <w:r w:rsidR="007C55F1">
        <w:rPr>
          <w:color w:val="231F20"/>
        </w:rPr>
        <w:t xml:space="preserve">Where antecedent parameters are used to solve for consequent parameters of the TS model. </w:t>
      </w:r>
    </w:p>
    <w:p w14:paraId="7101237F" w14:textId="77777777" w:rsidR="0083415A" w:rsidRPr="00EE3BBD" w:rsidRDefault="0083415A" w:rsidP="00EE3BBD">
      <w:pPr>
        <w:autoSpaceDE w:val="0"/>
        <w:autoSpaceDN w:val="0"/>
        <w:adjustRightInd w:val="0"/>
        <w:spacing w:after="0"/>
        <w:rPr>
          <w:color w:val="231F20"/>
        </w:rPr>
      </w:pPr>
    </w:p>
    <w:p w14:paraId="3AFEF5FA" w14:textId="164D5EC5" w:rsidR="00EE3BBD" w:rsidRDefault="00AB5AA9" w:rsidP="00B30C89">
      <w:pPr>
        <w:pStyle w:val="ListParagraph"/>
        <w:numPr>
          <w:ilvl w:val="0"/>
          <w:numId w:val="9"/>
        </w:numPr>
        <w:autoSpaceDE w:val="0"/>
        <w:autoSpaceDN w:val="0"/>
        <w:adjustRightInd w:val="0"/>
        <w:spacing w:after="0"/>
        <w:rPr>
          <w:color w:val="231F20"/>
        </w:rPr>
      </w:pPr>
      <w:r w:rsidRPr="003C48AD">
        <w:rPr>
          <w:color w:val="231F20"/>
        </w:rPr>
        <w:t xml:space="preserve">Explain in a short paragraph (10-15 </w:t>
      </w:r>
      <w:r w:rsidR="00D3317C" w:rsidRPr="003C48AD">
        <w:rPr>
          <w:color w:val="231F20"/>
        </w:rPr>
        <w:t>sentences</w:t>
      </w:r>
      <w:r w:rsidRPr="003C48AD">
        <w:rPr>
          <w:color w:val="231F20"/>
        </w:rPr>
        <w:t>) the application/use of ANFIS</w:t>
      </w:r>
      <w:r w:rsidR="00D3317C" w:rsidRPr="003C48AD">
        <w:rPr>
          <w:color w:val="231F20"/>
        </w:rPr>
        <w:t>.</w:t>
      </w:r>
    </w:p>
    <w:p w14:paraId="0DF63F4A" w14:textId="77777777" w:rsidR="00B30C89" w:rsidRDefault="00B30C89" w:rsidP="00F83DAD">
      <w:pPr>
        <w:autoSpaceDE w:val="0"/>
        <w:autoSpaceDN w:val="0"/>
        <w:adjustRightInd w:val="0"/>
        <w:spacing w:after="0"/>
        <w:rPr>
          <w:color w:val="231F20"/>
        </w:rPr>
      </w:pPr>
    </w:p>
    <w:p w14:paraId="1F3AC804" w14:textId="08E9CB88" w:rsidR="00B30C89" w:rsidRPr="00AF505E" w:rsidRDefault="00CA5332" w:rsidP="00AF505E">
      <w:pPr>
        <w:autoSpaceDE w:val="0"/>
        <w:autoSpaceDN w:val="0"/>
        <w:adjustRightInd w:val="0"/>
        <w:spacing w:after="0" w:line="480" w:lineRule="auto"/>
        <w:ind w:firstLine="360"/>
        <w:rPr>
          <w:color w:val="231F20"/>
        </w:rPr>
      </w:pPr>
      <w:r>
        <w:rPr>
          <w:color w:val="231F20"/>
        </w:rPr>
        <w:t>Adaptive-Network-Based Fuzzy Inference System</w:t>
      </w:r>
      <w:r w:rsidR="001A6E77">
        <w:rPr>
          <w:color w:val="231F20"/>
        </w:rPr>
        <w:t>s</w:t>
      </w:r>
      <w:r>
        <w:rPr>
          <w:color w:val="231F20"/>
        </w:rPr>
        <w:t xml:space="preserve"> (ANFIS)</w:t>
      </w:r>
      <w:r w:rsidR="001A6E77">
        <w:rPr>
          <w:color w:val="231F20"/>
        </w:rPr>
        <w:t xml:space="preserve"> are </w:t>
      </w:r>
      <w:r w:rsidR="00A670AD">
        <w:rPr>
          <w:color w:val="231F20"/>
        </w:rPr>
        <w:t xml:space="preserve">used in cases where there is inconsistency </w:t>
      </w:r>
      <w:r w:rsidR="006002BF">
        <w:rPr>
          <w:color w:val="231F20"/>
        </w:rPr>
        <w:t xml:space="preserve">of how elements should be treated. </w:t>
      </w:r>
      <w:r w:rsidR="00C92CC9">
        <w:rPr>
          <w:color w:val="231F20"/>
        </w:rPr>
        <w:t>The researchers handle the</w:t>
      </w:r>
      <w:r w:rsidR="00D246D4">
        <w:rPr>
          <w:color w:val="231F20"/>
        </w:rPr>
        <w:t xml:space="preserve"> ANFIS</w:t>
      </w:r>
      <w:r w:rsidR="00C92CC9">
        <w:rPr>
          <w:color w:val="231F20"/>
        </w:rPr>
        <w:t xml:space="preserve"> model</w:t>
      </w:r>
      <w:r w:rsidR="006002BF">
        <w:rPr>
          <w:color w:val="231F20"/>
        </w:rPr>
        <w:t xml:space="preserve"> </w:t>
      </w:r>
      <w:r w:rsidR="006853E6">
        <w:rPr>
          <w:color w:val="231F20"/>
        </w:rPr>
        <w:t>by the</w:t>
      </w:r>
      <w:r w:rsidR="00AD74B9">
        <w:rPr>
          <w:color w:val="231F20"/>
        </w:rPr>
        <w:t xml:space="preserve"> tuning of </w:t>
      </w:r>
      <w:r w:rsidR="00305084">
        <w:rPr>
          <w:color w:val="231F20"/>
        </w:rPr>
        <w:t xml:space="preserve">specific grouping of </w:t>
      </w:r>
      <w:r w:rsidR="00AD74B9">
        <w:rPr>
          <w:color w:val="231F20"/>
        </w:rPr>
        <w:t xml:space="preserve">parameters </w:t>
      </w:r>
      <w:r w:rsidR="00AE63E2">
        <w:rPr>
          <w:color w:val="231F20"/>
        </w:rPr>
        <w:t xml:space="preserve">that </w:t>
      </w:r>
      <w:r w:rsidR="002A5ECC">
        <w:rPr>
          <w:color w:val="231F20"/>
        </w:rPr>
        <w:t>incorporates</w:t>
      </w:r>
      <w:r w:rsidR="006853E6">
        <w:rPr>
          <w:color w:val="231F20"/>
        </w:rPr>
        <w:t xml:space="preserve"> a</w:t>
      </w:r>
      <w:r w:rsidR="002A5ECC">
        <w:rPr>
          <w:color w:val="231F20"/>
        </w:rPr>
        <w:t xml:space="preserve"> </w:t>
      </w:r>
      <w:r w:rsidR="00011A17">
        <w:rPr>
          <w:color w:val="231F20"/>
        </w:rPr>
        <w:t xml:space="preserve">TS-type </w:t>
      </w:r>
      <w:r w:rsidR="002A45AA">
        <w:rPr>
          <w:color w:val="231F20"/>
        </w:rPr>
        <w:t>FRBS</w:t>
      </w:r>
      <w:r w:rsidR="00D37529">
        <w:rPr>
          <w:color w:val="231F20"/>
        </w:rPr>
        <w:t xml:space="preserve"> </w:t>
      </w:r>
      <w:r w:rsidR="00011A17">
        <w:rPr>
          <w:color w:val="231F20"/>
        </w:rPr>
        <w:t>model</w:t>
      </w:r>
      <w:r w:rsidR="002A5ECC">
        <w:rPr>
          <w:color w:val="231F20"/>
        </w:rPr>
        <w:t>ing</w:t>
      </w:r>
      <w:r w:rsidR="00D37529">
        <w:rPr>
          <w:color w:val="231F20"/>
        </w:rPr>
        <w:t>.</w:t>
      </w:r>
      <w:r w:rsidR="00011A17">
        <w:rPr>
          <w:color w:val="231F20"/>
        </w:rPr>
        <w:t xml:space="preserve"> </w:t>
      </w:r>
      <w:r w:rsidR="002020BA">
        <w:rPr>
          <w:color w:val="231F20"/>
        </w:rPr>
        <w:t>In this situation the</w:t>
      </w:r>
      <w:r w:rsidR="00600C9D">
        <w:rPr>
          <w:color w:val="231F20"/>
        </w:rPr>
        <w:t xml:space="preserve"> input of data challenges a traditional model of ANFIS</w:t>
      </w:r>
      <w:r w:rsidR="00D37529">
        <w:rPr>
          <w:color w:val="231F20"/>
        </w:rPr>
        <w:t xml:space="preserve"> because</w:t>
      </w:r>
      <w:r w:rsidR="00076674">
        <w:rPr>
          <w:color w:val="231F20"/>
        </w:rPr>
        <w:t xml:space="preserve"> of</w:t>
      </w:r>
      <w:r w:rsidR="00D37529">
        <w:rPr>
          <w:color w:val="231F20"/>
        </w:rPr>
        <w:t xml:space="preserve"> the</w:t>
      </w:r>
      <w:r w:rsidR="00076674">
        <w:rPr>
          <w:color w:val="231F20"/>
        </w:rPr>
        <w:t xml:space="preserve"> shear mass of</w:t>
      </w:r>
      <w:r w:rsidR="00D37529">
        <w:rPr>
          <w:color w:val="231F20"/>
        </w:rPr>
        <w:t xml:space="preserve"> </w:t>
      </w:r>
      <w:r w:rsidR="002020BA">
        <w:rPr>
          <w:color w:val="231F20"/>
        </w:rPr>
        <w:t xml:space="preserve">the </w:t>
      </w:r>
      <w:r w:rsidR="00D37529">
        <w:rPr>
          <w:color w:val="231F20"/>
        </w:rPr>
        <w:t xml:space="preserve">input </w:t>
      </w:r>
      <w:r w:rsidR="00076674">
        <w:rPr>
          <w:color w:val="231F20"/>
        </w:rPr>
        <w:t>that</w:t>
      </w:r>
      <w:r w:rsidR="002020BA">
        <w:rPr>
          <w:color w:val="231F20"/>
        </w:rPr>
        <w:t xml:space="preserve"> </w:t>
      </w:r>
      <w:r w:rsidR="00D37529">
        <w:rPr>
          <w:color w:val="231F20"/>
        </w:rPr>
        <w:t>go</w:t>
      </w:r>
      <w:r w:rsidR="002020BA">
        <w:rPr>
          <w:color w:val="231F20"/>
        </w:rPr>
        <w:t>es</w:t>
      </w:r>
      <w:r w:rsidR="00D37529">
        <w:rPr>
          <w:color w:val="231F20"/>
        </w:rPr>
        <w:t xml:space="preserve"> through an exponential explosion </w:t>
      </w:r>
      <w:r w:rsidR="00604C65">
        <w:rPr>
          <w:color w:val="231F20"/>
        </w:rPr>
        <w:t>of the number of rules that guide its boundaries</w:t>
      </w:r>
      <w:r w:rsidR="00FB5DA0">
        <w:rPr>
          <w:color w:val="231F20"/>
        </w:rPr>
        <w:t xml:space="preserve"> and partitions. That is why they adopted</w:t>
      </w:r>
      <w:r w:rsidR="00237329">
        <w:rPr>
          <w:color w:val="231F20"/>
        </w:rPr>
        <w:t xml:space="preserve"> a Multi-Objective Evolutionary algorithm into the ANFIS</w:t>
      </w:r>
      <w:r w:rsidR="00C913E6">
        <w:rPr>
          <w:color w:val="231F20"/>
        </w:rPr>
        <w:t>.</w:t>
      </w:r>
      <w:r w:rsidR="007C2ED3">
        <w:rPr>
          <w:color w:val="231F20"/>
        </w:rPr>
        <w:t xml:space="preserve"> Another detail worth noting </w:t>
      </w:r>
      <w:r w:rsidR="002D0923">
        <w:rPr>
          <w:color w:val="231F20"/>
        </w:rPr>
        <w:t>on the partitions of</w:t>
      </w:r>
      <w:r w:rsidR="007C2ED3">
        <w:rPr>
          <w:color w:val="231F20"/>
        </w:rPr>
        <w:t xml:space="preserve"> the ANFIS</w:t>
      </w:r>
      <w:r w:rsidR="00737948">
        <w:rPr>
          <w:color w:val="231F20"/>
        </w:rPr>
        <w:t>, is</w:t>
      </w:r>
      <w:r w:rsidR="00765BD6">
        <w:rPr>
          <w:color w:val="231F20"/>
        </w:rPr>
        <w:t xml:space="preserve"> that the</w:t>
      </w:r>
      <w:r w:rsidR="00737948">
        <w:rPr>
          <w:color w:val="231F20"/>
        </w:rPr>
        <w:t xml:space="preserve"> TS-type fuzzy rules</w:t>
      </w:r>
      <w:r w:rsidR="00765BD6">
        <w:rPr>
          <w:color w:val="231F20"/>
        </w:rPr>
        <w:t xml:space="preserve"> are what are used to form these partitions</w:t>
      </w:r>
      <w:r w:rsidR="00737948">
        <w:rPr>
          <w:color w:val="231F20"/>
        </w:rPr>
        <w:t>.</w:t>
      </w:r>
      <w:r w:rsidR="00D24D7A">
        <w:rPr>
          <w:color w:val="231F20"/>
        </w:rPr>
        <w:t xml:space="preserve"> </w:t>
      </w:r>
      <w:r w:rsidR="008464E7">
        <w:rPr>
          <w:color w:val="231F20"/>
        </w:rPr>
        <w:t xml:space="preserve">These rules are applied to each layer of variable inputs as the ANFIS computes its membership functions. </w:t>
      </w:r>
      <w:r w:rsidR="00A84FD0">
        <w:rPr>
          <w:color w:val="231F20"/>
        </w:rPr>
        <w:t xml:space="preserve">These membership functions </w:t>
      </w:r>
      <w:r w:rsidR="00A84FD0">
        <w:rPr>
          <w:color w:val="231F20"/>
        </w:rPr>
        <w:lastRenderedPageBreak/>
        <w:t>can then be used to measure the weight</w:t>
      </w:r>
      <w:r w:rsidR="00227325">
        <w:rPr>
          <w:color w:val="231F20"/>
        </w:rPr>
        <w:t>ed output</w:t>
      </w:r>
      <w:r w:rsidR="00A84FD0">
        <w:rPr>
          <w:color w:val="231F20"/>
        </w:rPr>
        <w:t xml:space="preserve"> of each rule.</w:t>
      </w:r>
      <w:r w:rsidR="0025662F">
        <w:rPr>
          <w:color w:val="231F20"/>
        </w:rPr>
        <w:t xml:space="preserve"> The ANFIS they illustrate in the article </w:t>
      </w:r>
      <w:r w:rsidR="00E2417F">
        <w:rPr>
          <w:color w:val="231F20"/>
        </w:rPr>
        <w:t>contains 6 rules</w:t>
      </w:r>
      <w:r w:rsidR="0015671C">
        <w:rPr>
          <w:color w:val="231F20"/>
        </w:rPr>
        <w:t xml:space="preserve"> th</w:t>
      </w:r>
      <w:r w:rsidR="00AC4DBF">
        <w:rPr>
          <w:color w:val="231F20"/>
        </w:rPr>
        <w:t>at are each interpreted by their layer and weight.</w:t>
      </w:r>
    </w:p>
    <w:p w14:paraId="5931F539" w14:textId="38E0AE3F" w:rsidR="00AB5AA9" w:rsidRPr="003C48AD" w:rsidRDefault="00AB5AA9" w:rsidP="00AB5AA9">
      <w:pPr>
        <w:rPr>
          <w:b/>
          <w:bCs/>
          <w:szCs w:val="24"/>
        </w:rPr>
      </w:pPr>
      <w:r w:rsidRPr="003C48AD">
        <w:rPr>
          <w:b/>
          <w:bCs/>
          <w:szCs w:val="24"/>
        </w:rPr>
        <w:t>Part 2 – Fuzzy Models</w:t>
      </w:r>
    </w:p>
    <w:p w14:paraId="6C9982B1" w14:textId="77777777" w:rsidR="00AB5AA9" w:rsidRPr="003C48AD" w:rsidRDefault="00AB5AA9" w:rsidP="00AB5AA9">
      <w:r w:rsidRPr="003C48AD">
        <w:t>Refer to the readings assigned for this topic and provide solutions to the following problems, using Jupyter notebooks. Include formal and detailed explanations to accompany the code.</w:t>
      </w:r>
    </w:p>
    <w:p w14:paraId="5837AB39" w14:textId="77777777" w:rsidR="00AB5AA9" w:rsidRPr="003C48AD" w:rsidRDefault="00AB5AA9" w:rsidP="00AB5AA9">
      <w:pPr>
        <w:autoSpaceDE w:val="0"/>
        <w:autoSpaceDN w:val="0"/>
        <w:adjustRightInd w:val="0"/>
        <w:spacing w:after="0"/>
        <w:rPr>
          <w:color w:val="231F20"/>
        </w:rPr>
      </w:pPr>
      <w:r w:rsidRPr="003C48AD">
        <w:rPr>
          <w:b/>
          <w:bCs/>
          <w:color w:val="231F20"/>
        </w:rPr>
        <w:t>Problem 1.</w:t>
      </w:r>
      <w:r w:rsidRPr="003C48AD">
        <w:rPr>
          <w:color w:val="231F20"/>
        </w:rPr>
        <w:t xml:space="preserve"> Consider a two-dimensional </w:t>
      </w:r>
      <w:r w:rsidRPr="003C48AD">
        <w:rPr>
          <w:i/>
          <w:iCs/>
          <w:color w:val="231F20"/>
        </w:rPr>
        <w:t xml:space="preserve">sinc </w:t>
      </w:r>
      <w:r w:rsidRPr="003C48AD">
        <w:rPr>
          <w:color w:val="231F20"/>
        </w:rPr>
        <w:t>equation defined by:</w:t>
      </w:r>
      <w:r w:rsidRPr="003C48AD">
        <w:rPr>
          <w:color w:val="231F20"/>
        </w:rPr>
        <w:br/>
      </w:r>
    </w:p>
    <w:p w14:paraId="6AB08B56" w14:textId="77777777" w:rsidR="00AB5AA9" w:rsidRPr="003C48AD" w:rsidRDefault="00AB5AA9" w:rsidP="00AB5AA9">
      <w:pPr>
        <w:autoSpaceDE w:val="0"/>
        <w:autoSpaceDN w:val="0"/>
        <w:adjustRightInd w:val="0"/>
        <w:spacing w:after="0"/>
        <w:ind w:left="720" w:firstLine="720"/>
        <w:rPr>
          <w:color w:val="231F20"/>
        </w:rPr>
      </w:pPr>
      <w:r w:rsidRPr="003C48AD">
        <w:rPr>
          <w:noProof/>
          <w:color w:val="231F20"/>
        </w:rPr>
        <w:drawing>
          <wp:inline distT="0" distB="0" distL="0" distR="0" wp14:anchorId="4FA1983A" wp14:editId="0559B62D">
            <wp:extent cx="2162755" cy="45191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3517" cy="470884"/>
                    </a:xfrm>
                    <a:prstGeom prst="rect">
                      <a:avLst/>
                    </a:prstGeom>
                  </pic:spPr>
                </pic:pic>
              </a:graphicData>
            </a:graphic>
          </wp:inline>
        </w:drawing>
      </w:r>
    </w:p>
    <w:p w14:paraId="11DE5616" w14:textId="77777777" w:rsidR="00AB5AA9" w:rsidRPr="003C48AD" w:rsidRDefault="00AB5AA9" w:rsidP="00AB5AA9">
      <w:pPr>
        <w:autoSpaceDE w:val="0"/>
        <w:autoSpaceDN w:val="0"/>
        <w:adjustRightInd w:val="0"/>
        <w:spacing w:after="0"/>
        <w:rPr>
          <w:color w:val="231F20"/>
        </w:rPr>
      </w:pPr>
      <w:r w:rsidRPr="003C48AD">
        <w:rPr>
          <w:color w:val="231F20"/>
        </w:rPr>
        <w:t xml:space="preserve">Training data are sampled uniformly from the input range [–10, 10] </w:t>
      </w:r>
      <w:r w:rsidRPr="003C48AD">
        <w:rPr>
          <w:rFonts w:eastAsia="Generic5280-Regular"/>
          <w:color w:val="231F20"/>
        </w:rPr>
        <w:t xml:space="preserve">× </w:t>
      </w:r>
      <w:r w:rsidRPr="003C48AD">
        <w:rPr>
          <w:color w:val="231F20"/>
        </w:rPr>
        <w:t>[–10, 10]. With two</w:t>
      </w:r>
    </w:p>
    <w:p w14:paraId="1999366D" w14:textId="77777777" w:rsidR="00AB5AA9" w:rsidRPr="003C48AD" w:rsidRDefault="00AB5AA9" w:rsidP="00AB5AA9">
      <w:pPr>
        <w:autoSpaceDE w:val="0"/>
        <w:autoSpaceDN w:val="0"/>
        <w:adjustRightInd w:val="0"/>
        <w:spacing w:after="0"/>
        <w:rPr>
          <w:color w:val="231F20"/>
        </w:rPr>
      </w:pPr>
      <w:r w:rsidRPr="003C48AD">
        <w:rPr>
          <w:color w:val="231F20"/>
        </w:rPr>
        <w:t>symmetric triangular membership functions assigned to each input variable, construct a</w:t>
      </w:r>
    </w:p>
    <w:p w14:paraId="25C9C26D" w14:textId="793284EF" w:rsidR="00AB5AA9" w:rsidRPr="003C48AD" w:rsidRDefault="00AB5AA9" w:rsidP="00AB5AA9">
      <w:pPr>
        <w:autoSpaceDE w:val="0"/>
        <w:autoSpaceDN w:val="0"/>
        <w:adjustRightInd w:val="0"/>
        <w:spacing w:after="0"/>
        <w:rPr>
          <w:color w:val="231F20"/>
        </w:rPr>
      </w:pPr>
      <w:r w:rsidRPr="003C48AD">
        <w:rPr>
          <w:color w:val="231F20"/>
        </w:rPr>
        <w:t>Takagi-</w:t>
      </w:r>
      <w:proofErr w:type="spellStart"/>
      <w:r w:rsidRPr="003C48AD">
        <w:rPr>
          <w:color w:val="231F20"/>
        </w:rPr>
        <w:t>Sugeno</w:t>
      </w:r>
      <w:proofErr w:type="spellEnd"/>
      <w:r w:rsidRPr="003C48AD">
        <w:rPr>
          <w:color w:val="231F20"/>
        </w:rPr>
        <w:t xml:space="preserve"> fuzzy model (linear static mappings) for the </w:t>
      </w:r>
      <w:r w:rsidRPr="003C48AD">
        <w:rPr>
          <w:i/>
          <w:iCs/>
          <w:color w:val="231F20"/>
        </w:rPr>
        <w:t>sinc</w:t>
      </w:r>
      <w:r w:rsidRPr="003C48AD">
        <w:rPr>
          <w:color w:val="231F20"/>
        </w:rPr>
        <w:t xml:space="preserve"> function. </w:t>
      </w:r>
      <w:r w:rsidR="002125F9" w:rsidRPr="003C48AD">
        <w:rPr>
          <w:color w:val="231F20"/>
        </w:rPr>
        <w:t xml:space="preserve">Provide </w:t>
      </w:r>
      <w:r w:rsidRPr="003C48AD">
        <w:rPr>
          <w:color w:val="231F20"/>
        </w:rPr>
        <w:t>defining</w:t>
      </w:r>
    </w:p>
    <w:p w14:paraId="38EADB58" w14:textId="69965E52" w:rsidR="00D60401" w:rsidRPr="003C48AD" w:rsidRDefault="00AB5AA9" w:rsidP="00AB5AA9">
      <w:pPr>
        <w:autoSpaceDE w:val="0"/>
        <w:autoSpaceDN w:val="0"/>
        <w:adjustRightInd w:val="0"/>
        <w:spacing w:after="0"/>
        <w:rPr>
          <w:color w:val="231F20"/>
        </w:rPr>
      </w:pPr>
      <w:r w:rsidRPr="003C48AD">
        <w:rPr>
          <w:color w:val="231F20"/>
        </w:rPr>
        <w:t>equations for determination of the premise and consequent parameters of the model.</w:t>
      </w:r>
    </w:p>
    <w:p w14:paraId="2213BBE3" w14:textId="77777777" w:rsidR="00AB5AA9" w:rsidRPr="003C48AD" w:rsidRDefault="00AB5AA9" w:rsidP="00AB5AA9">
      <w:pPr>
        <w:autoSpaceDE w:val="0"/>
        <w:autoSpaceDN w:val="0"/>
        <w:adjustRightInd w:val="0"/>
        <w:spacing w:after="0"/>
        <w:rPr>
          <w:color w:val="231F20"/>
        </w:rPr>
      </w:pPr>
    </w:p>
    <w:p w14:paraId="70ED784B" w14:textId="77777777" w:rsidR="00AC4DBF" w:rsidRDefault="00AC4DBF" w:rsidP="00AC4DBF">
      <w:pPr>
        <w:pStyle w:val="ListParagraph"/>
        <w:numPr>
          <w:ilvl w:val="0"/>
          <w:numId w:val="10"/>
        </w:numPr>
        <w:autoSpaceDE w:val="0"/>
        <w:autoSpaceDN w:val="0"/>
        <w:adjustRightInd w:val="0"/>
        <w:spacing w:after="0"/>
        <w:rPr>
          <w:color w:val="231F20"/>
        </w:rPr>
      </w:pPr>
      <w:r>
        <w:rPr>
          <w:color w:val="231F20"/>
        </w:rPr>
        <w:t xml:space="preserve">This problem is handled within my </w:t>
      </w:r>
      <w:proofErr w:type="gramStart"/>
      <w:r>
        <w:rPr>
          <w:color w:val="231F20"/>
        </w:rPr>
        <w:t>GitHub .</w:t>
      </w:r>
      <w:proofErr w:type="spellStart"/>
      <w:r>
        <w:rPr>
          <w:color w:val="231F20"/>
        </w:rPr>
        <w:t>ipynb</w:t>
      </w:r>
      <w:proofErr w:type="spellEnd"/>
      <w:proofErr w:type="gramEnd"/>
      <w:r>
        <w:rPr>
          <w:color w:val="231F20"/>
        </w:rPr>
        <w:t>.</w:t>
      </w:r>
    </w:p>
    <w:p w14:paraId="56933A7E" w14:textId="231B90DC" w:rsidR="00AC4DBF" w:rsidRPr="00AF505E" w:rsidRDefault="00AC4DBF" w:rsidP="00AB5AA9">
      <w:pPr>
        <w:pStyle w:val="ListParagraph"/>
        <w:numPr>
          <w:ilvl w:val="0"/>
          <w:numId w:val="10"/>
        </w:numPr>
        <w:autoSpaceDE w:val="0"/>
        <w:autoSpaceDN w:val="0"/>
        <w:adjustRightInd w:val="0"/>
        <w:spacing w:after="0"/>
        <w:rPr>
          <w:color w:val="231F20"/>
        </w:rPr>
      </w:pPr>
      <w:hyperlink r:id="rId15" w:history="1">
        <w:r w:rsidRPr="000E1C31">
          <w:rPr>
            <w:rStyle w:val="Hyperlink"/>
          </w:rPr>
          <w:t>https://github.com/DouglasBui/GCU/tree/main/DSC-540/Assignment6</w:t>
        </w:r>
      </w:hyperlink>
    </w:p>
    <w:p w14:paraId="23968413" w14:textId="77777777" w:rsidR="00AC4DBF" w:rsidRDefault="00AC4DBF" w:rsidP="00AB5AA9">
      <w:pPr>
        <w:autoSpaceDE w:val="0"/>
        <w:autoSpaceDN w:val="0"/>
        <w:adjustRightInd w:val="0"/>
        <w:spacing w:after="0"/>
        <w:rPr>
          <w:b/>
          <w:bCs/>
          <w:color w:val="231F20"/>
        </w:rPr>
      </w:pPr>
    </w:p>
    <w:p w14:paraId="6A1BB0FB" w14:textId="74D17C32" w:rsidR="00AB5AA9" w:rsidRPr="003C48AD" w:rsidRDefault="00AB5AA9" w:rsidP="00AB5AA9">
      <w:pPr>
        <w:autoSpaceDE w:val="0"/>
        <w:autoSpaceDN w:val="0"/>
        <w:adjustRightInd w:val="0"/>
        <w:spacing w:after="0"/>
        <w:rPr>
          <w:color w:val="231F20"/>
        </w:rPr>
      </w:pPr>
      <w:r w:rsidRPr="003C48AD">
        <w:rPr>
          <w:b/>
          <w:bCs/>
          <w:color w:val="231F20"/>
        </w:rPr>
        <w:t>Problem 2.</w:t>
      </w:r>
      <w:r w:rsidRPr="003C48AD">
        <w:rPr>
          <w:color w:val="231F20"/>
        </w:rPr>
        <w:t xml:space="preserve"> To identify the non-linear system</w:t>
      </w:r>
    </w:p>
    <w:p w14:paraId="43616BE5" w14:textId="77777777" w:rsidR="00AB5AA9" w:rsidRPr="003C48AD" w:rsidRDefault="00AB5AA9" w:rsidP="00AB5AA9">
      <w:pPr>
        <w:autoSpaceDE w:val="0"/>
        <w:autoSpaceDN w:val="0"/>
        <w:adjustRightInd w:val="0"/>
        <w:spacing w:after="0"/>
        <w:jc w:val="center"/>
        <w:rPr>
          <w:color w:val="231F20"/>
        </w:rPr>
      </w:pPr>
      <w:r w:rsidRPr="003C48AD">
        <w:rPr>
          <w:noProof/>
          <w:color w:val="231F20"/>
        </w:rPr>
        <w:drawing>
          <wp:inline distT="0" distB="0" distL="0" distR="0" wp14:anchorId="5DAE8C4D" wp14:editId="0C494968">
            <wp:extent cx="2305878" cy="331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6365" cy="346240"/>
                    </a:xfrm>
                    <a:prstGeom prst="rect">
                      <a:avLst/>
                    </a:prstGeom>
                  </pic:spPr>
                </pic:pic>
              </a:graphicData>
            </a:graphic>
          </wp:inline>
        </w:drawing>
      </w:r>
    </w:p>
    <w:p w14:paraId="0B74FA73" w14:textId="2222BA3D" w:rsidR="00AB5AA9" w:rsidRPr="003C48AD" w:rsidRDefault="002125F9" w:rsidP="00AB5AA9">
      <w:pPr>
        <w:autoSpaceDE w:val="0"/>
        <w:autoSpaceDN w:val="0"/>
        <w:adjustRightInd w:val="0"/>
        <w:spacing w:after="0"/>
        <w:rPr>
          <w:color w:val="231F20"/>
        </w:rPr>
      </w:pPr>
      <w:r w:rsidRPr="003C48AD">
        <w:rPr>
          <w:color w:val="231F20"/>
        </w:rPr>
        <w:t>A</w:t>
      </w:r>
      <w:r w:rsidR="00AB5AA9" w:rsidRPr="003C48AD">
        <w:rPr>
          <w:color w:val="231F20"/>
        </w:rPr>
        <w:t>ssign two membership functions to each input variable. Training and testing data are</w:t>
      </w:r>
    </w:p>
    <w:p w14:paraId="47E34BE6" w14:textId="27EE16C0" w:rsidR="00AB5AA9" w:rsidRPr="003C48AD" w:rsidRDefault="00AB5AA9" w:rsidP="0082089A">
      <w:pPr>
        <w:autoSpaceDE w:val="0"/>
        <w:autoSpaceDN w:val="0"/>
        <w:adjustRightInd w:val="0"/>
        <w:spacing w:after="0"/>
        <w:rPr>
          <w:color w:val="231F20"/>
        </w:rPr>
      </w:pPr>
      <w:r w:rsidRPr="003C48AD">
        <w:rPr>
          <w:color w:val="231F20"/>
        </w:rPr>
        <w:t>sampled uniformly from the input ranges:</w:t>
      </w:r>
    </w:p>
    <w:p w14:paraId="75E38394" w14:textId="77777777" w:rsidR="00AB5AA9" w:rsidRPr="003C48AD" w:rsidRDefault="00AB5AA9" w:rsidP="00AB5AA9">
      <w:pPr>
        <w:autoSpaceDE w:val="0"/>
        <w:autoSpaceDN w:val="0"/>
        <w:adjustRightInd w:val="0"/>
        <w:spacing w:after="0"/>
        <w:ind w:firstLine="720"/>
        <w:rPr>
          <w:color w:val="231F20"/>
        </w:rPr>
      </w:pPr>
      <w:r w:rsidRPr="003C48AD">
        <w:rPr>
          <w:color w:val="231F20"/>
        </w:rPr>
        <w:t xml:space="preserve">Training data: [1, 6] </w:t>
      </w:r>
      <w:r w:rsidRPr="003C48AD">
        <w:rPr>
          <w:rFonts w:eastAsia="Generic5280-Regular"/>
          <w:color w:val="231F20"/>
        </w:rPr>
        <w:t xml:space="preserve">× </w:t>
      </w:r>
      <w:r w:rsidRPr="003C48AD">
        <w:rPr>
          <w:color w:val="231F20"/>
        </w:rPr>
        <w:t xml:space="preserve">[1, 6] </w:t>
      </w:r>
      <w:r w:rsidRPr="003C48AD">
        <w:rPr>
          <w:rFonts w:eastAsia="Generic5280-Regular"/>
          <w:color w:val="231F20"/>
        </w:rPr>
        <w:t xml:space="preserve">× </w:t>
      </w:r>
      <w:r w:rsidRPr="003C48AD">
        <w:rPr>
          <w:color w:val="231F20"/>
        </w:rPr>
        <w:t>[1, 6]</w:t>
      </w:r>
    </w:p>
    <w:p w14:paraId="343BBA7B" w14:textId="77777777" w:rsidR="00AB5AA9" w:rsidRPr="003C48AD" w:rsidRDefault="00AB5AA9" w:rsidP="00AB5AA9">
      <w:pPr>
        <w:autoSpaceDE w:val="0"/>
        <w:autoSpaceDN w:val="0"/>
        <w:adjustRightInd w:val="0"/>
        <w:spacing w:after="0"/>
        <w:ind w:firstLine="720"/>
        <w:rPr>
          <w:color w:val="231F20"/>
        </w:rPr>
      </w:pPr>
      <w:r w:rsidRPr="003C48AD">
        <w:rPr>
          <w:color w:val="231F20"/>
        </w:rPr>
        <w:t xml:space="preserve">Testing data: [1.5, 5.5] </w:t>
      </w:r>
      <w:r w:rsidRPr="003C48AD">
        <w:rPr>
          <w:rFonts w:eastAsia="Generic5280-Regular"/>
          <w:color w:val="231F20"/>
        </w:rPr>
        <w:t xml:space="preserve">× </w:t>
      </w:r>
      <w:r w:rsidRPr="003C48AD">
        <w:rPr>
          <w:color w:val="231F20"/>
        </w:rPr>
        <w:t xml:space="preserve">[1.5, 5.5] </w:t>
      </w:r>
      <w:r w:rsidRPr="003C48AD">
        <w:rPr>
          <w:rFonts w:eastAsia="Generic5280-Regular"/>
          <w:color w:val="231F20"/>
        </w:rPr>
        <w:t xml:space="preserve">× </w:t>
      </w:r>
      <w:r w:rsidRPr="003C48AD">
        <w:rPr>
          <w:color w:val="231F20"/>
        </w:rPr>
        <w:t>[1.5, 5.5]</w:t>
      </w:r>
    </w:p>
    <w:p w14:paraId="726DC1F2" w14:textId="77777777" w:rsidR="00AB5AA9" w:rsidRPr="003C48AD" w:rsidRDefault="00AB5AA9" w:rsidP="00AB5AA9">
      <w:pPr>
        <w:autoSpaceDE w:val="0"/>
        <w:autoSpaceDN w:val="0"/>
        <w:adjustRightInd w:val="0"/>
        <w:spacing w:after="0"/>
        <w:rPr>
          <w:color w:val="231F20"/>
        </w:rPr>
      </w:pPr>
    </w:p>
    <w:p w14:paraId="77B642C4" w14:textId="77777777" w:rsidR="00AB5AA9" w:rsidRPr="003C48AD" w:rsidRDefault="00AB5AA9" w:rsidP="00AB5AA9">
      <w:pPr>
        <w:autoSpaceDE w:val="0"/>
        <w:autoSpaceDN w:val="0"/>
        <w:adjustRightInd w:val="0"/>
        <w:spacing w:after="0"/>
        <w:rPr>
          <w:color w:val="231F20"/>
        </w:rPr>
      </w:pPr>
      <w:r w:rsidRPr="003C48AD">
        <w:rPr>
          <w:color w:val="231F20"/>
        </w:rPr>
        <w:t xml:space="preserve">Extract </w:t>
      </w:r>
      <w:r w:rsidRPr="003C48AD">
        <w:rPr>
          <w:i/>
          <w:iCs/>
          <w:color w:val="231F20"/>
        </w:rPr>
        <w:t>Takagi-Sugeno fuzzy rules</w:t>
      </w:r>
      <w:r w:rsidRPr="003C48AD">
        <w:rPr>
          <w:color w:val="231F20"/>
        </w:rPr>
        <w:t xml:space="preserve"> from the numerical input-output training data that could be employed in an </w:t>
      </w:r>
      <w:r w:rsidRPr="003C48AD">
        <w:rPr>
          <w:i/>
          <w:iCs/>
          <w:color w:val="231F20"/>
        </w:rPr>
        <w:t>ANFIS</w:t>
      </w:r>
      <w:r w:rsidRPr="003C48AD">
        <w:rPr>
          <w:color w:val="231F20"/>
        </w:rPr>
        <w:t xml:space="preserve"> model.</w:t>
      </w:r>
    </w:p>
    <w:p w14:paraId="49E29C36" w14:textId="77777777" w:rsidR="00DB005B" w:rsidRDefault="00DB005B" w:rsidP="00392E5C">
      <w:pPr>
        <w:autoSpaceDE w:val="0"/>
        <w:autoSpaceDN w:val="0"/>
        <w:adjustRightInd w:val="0"/>
        <w:spacing w:after="0"/>
        <w:rPr>
          <w:color w:val="231F20"/>
        </w:rPr>
      </w:pPr>
    </w:p>
    <w:p w14:paraId="21CB64FC" w14:textId="77777777" w:rsidR="00DB005B" w:rsidRPr="00392E5C" w:rsidRDefault="00DB005B" w:rsidP="00392E5C">
      <w:pPr>
        <w:autoSpaceDE w:val="0"/>
        <w:autoSpaceDN w:val="0"/>
        <w:adjustRightInd w:val="0"/>
        <w:spacing w:after="0"/>
        <w:rPr>
          <w:color w:val="231F20"/>
        </w:rPr>
      </w:pPr>
    </w:p>
    <w:p w14:paraId="4EC7009C" w14:textId="4C33F38B" w:rsidR="00330C03" w:rsidRPr="003C48AD" w:rsidRDefault="00AB5AA9" w:rsidP="00AB5AA9">
      <w:pPr>
        <w:autoSpaceDE w:val="0"/>
        <w:autoSpaceDN w:val="0"/>
        <w:adjustRightInd w:val="0"/>
        <w:spacing w:after="0"/>
        <w:rPr>
          <w:color w:val="231F20"/>
        </w:rPr>
      </w:pPr>
      <w:r w:rsidRPr="003C48AD">
        <w:rPr>
          <w:color w:val="231F20"/>
        </w:rPr>
        <w:t>List and explain all the rules.</w:t>
      </w:r>
    </w:p>
    <w:p w14:paraId="0DC37B66" w14:textId="77777777" w:rsidR="00392E5C" w:rsidRDefault="00392E5C" w:rsidP="00392E5C">
      <w:pPr>
        <w:pStyle w:val="ListParagraph"/>
        <w:autoSpaceDE w:val="0"/>
        <w:autoSpaceDN w:val="0"/>
        <w:adjustRightInd w:val="0"/>
        <w:spacing w:after="0"/>
        <w:rPr>
          <w:color w:val="231F20"/>
        </w:rPr>
      </w:pPr>
    </w:p>
    <w:p w14:paraId="36395AAD" w14:textId="069E9B96" w:rsidR="00392E5C" w:rsidRDefault="00392E5C" w:rsidP="00392E5C">
      <w:pPr>
        <w:pStyle w:val="ListParagraph"/>
        <w:numPr>
          <w:ilvl w:val="0"/>
          <w:numId w:val="10"/>
        </w:numPr>
        <w:autoSpaceDE w:val="0"/>
        <w:autoSpaceDN w:val="0"/>
        <w:adjustRightInd w:val="0"/>
        <w:spacing w:after="0"/>
        <w:rPr>
          <w:color w:val="231F20"/>
        </w:rPr>
      </w:pPr>
      <w:r>
        <w:rPr>
          <w:color w:val="231F20"/>
        </w:rPr>
        <w:t xml:space="preserve">This problem is handled within my </w:t>
      </w:r>
      <w:proofErr w:type="gramStart"/>
      <w:r>
        <w:rPr>
          <w:color w:val="231F20"/>
        </w:rPr>
        <w:t>GitHub .</w:t>
      </w:r>
      <w:proofErr w:type="spellStart"/>
      <w:r>
        <w:rPr>
          <w:color w:val="231F20"/>
        </w:rPr>
        <w:t>ipynb</w:t>
      </w:r>
      <w:proofErr w:type="spellEnd"/>
      <w:proofErr w:type="gramEnd"/>
      <w:r>
        <w:rPr>
          <w:color w:val="231F20"/>
        </w:rPr>
        <w:t>.</w:t>
      </w:r>
    </w:p>
    <w:p w14:paraId="51587BAF" w14:textId="77777777" w:rsidR="00392E5C" w:rsidRDefault="00392E5C" w:rsidP="00392E5C">
      <w:pPr>
        <w:pStyle w:val="ListParagraph"/>
        <w:numPr>
          <w:ilvl w:val="0"/>
          <w:numId w:val="10"/>
        </w:numPr>
        <w:autoSpaceDE w:val="0"/>
        <w:autoSpaceDN w:val="0"/>
        <w:adjustRightInd w:val="0"/>
        <w:spacing w:after="0"/>
        <w:rPr>
          <w:color w:val="231F20"/>
        </w:rPr>
      </w:pPr>
      <w:hyperlink r:id="rId17" w:history="1">
        <w:r w:rsidRPr="000E1C31">
          <w:rPr>
            <w:rStyle w:val="Hyperlink"/>
          </w:rPr>
          <w:t>https://github.com/DouglasBui/GCU/tree/main/DSC-540/Assignment6</w:t>
        </w:r>
      </w:hyperlink>
    </w:p>
    <w:p w14:paraId="412B62B8" w14:textId="77777777" w:rsidR="00AB5AA9" w:rsidRPr="003C48AD" w:rsidRDefault="00AB5AA9" w:rsidP="00AB5AA9">
      <w:pPr>
        <w:autoSpaceDE w:val="0"/>
        <w:autoSpaceDN w:val="0"/>
        <w:adjustRightInd w:val="0"/>
        <w:spacing w:after="0"/>
        <w:rPr>
          <w:color w:val="231F20"/>
        </w:rPr>
      </w:pPr>
    </w:p>
    <w:p w14:paraId="497605FA" w14:textId="314C1D75" w:rsidR="00A669CC" w:rsidRDefault="00FD19BB" w:rsidP="00A669CC">
      <w:pPr>
        <w:autoSpaceDE w:val="0"/>
        <w:autoSpaceDN w:val="0"/>
        <w:adjustRightInd w:val="0"/>
        <w:spacing w:after="0"/>
        <w:rPr>
          <w:color w:val="231F20"/>
        </w:rPr>
      </w:pPr>
      <w:r>
        <w:rPr>
          <w:noProof/>
        </w:rPr>
        <w:drawing>
          <wp:inline distT="0" distB="0" distL="0" distR="0" wp14:anchorId="5012E160" wp14:editId="4FD3AF4C">
            <wp:extent cx="5943600" cy="1123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943600" cy="1123950"/>
                    </a:xfrm>
                    <a:prstGeom prst="rect">
                      <a:avLst/>
                    </a:prstGeom>
                  </pic:spPr>
                </pic:pic>
              </a:graphicData>
            </a:graphic>
          </wp:inline>
        </w:drawing>
      </w:r>
    </w:p>
    <w:p w14:paraId="7FB0962A" w14:textId="77777777" w:rsidR="00A669CC" w:rsidRDefault="00A669CC" w:rsidP="00A669CC">
      <w:pPr>
        <w:autoSpaceDE w:val="0"/>
        <w:autoSpaceDN w:val="0"/>
        <w:adjustRightInd w:val="0"/>
        <w:spacing w:after="0"/>
        <w:rPr>
          <w:color w:val="231F20"/>
        </w:rPr>
      </w:pPr>
    </w:p>
    <w:p w14:paraId="2034880E" w14:textId="77B94234" w:rsidR="00A55EFD" w:rsidRDefault="006E215F" w:rsidP="00A669CC">
      <w:pPr>
        <w:autoSpaceDE w:val="0"/>
        <w:autoSpaceDN w:val="0"/>
        <w:adjustRightInd w:val="0"/>
        <w:spacing w:after="0"/>
        <w:rPr>
          <w:color w:val="231F20"/>
        </w:rPr>
      </w:pPr>
      <w:r>
        <w:rPr>
          <w:color w:val="231F20"/>
        </w:rPr>
        <w:lastRenderedPageBreak/>
        <w:t xml:space="preserve">There are </w:t>
      </w:r>
      <w:r w:rsidR="00E2417F">
        <w:rPr>
          <w:color w:val="231F20"/>
        </w:rPr>
        <w:t>6</w:t>
      </w:r>
      <w:r>
        <w:rPr>
          <w:color w:val="231F20"/>
        </w:rPr>
        <w:t xml:space="preserve"> rules that are applied to each antecedent</w:t>
      </w:r>
      <w:r w:rsidR="00A9662C">
        <w:rPr>
          <w:color w:val="231F20"/>
        </w:rPr>
        <w:t xml:space="preserve">, which </w:t>
      </w:r>
      <w:r w:rsidR="004801ED">
        <w:rPr>
          <w:color w:val="231F20"/>
        </w:rPr>
        <w:t xml:space="preserve">is illustrated </w:t>
      </w:r>
      <w:r w:rsidR="00A9662C">
        <w:rPr>
          <w:color w:val="231F20"/>
        </w:rPr>
        <w:t>above in a Takagi-</w:t>
      </w:r>
      <w:proofErr w:type="spellStart"/>
      <w:r w:rsidR="00A9662C">
        <w:rPr>
          <w:color w:val="231F20"/>
        </w:rPr>
        <w:t>Sugeno</w:t>
      </w:r>
      <w:proofErr w:type="spellEnd"/>
      <w:r w:rsidR="00A9662C">
        <w:rPr>
          <w:color w:val="231F20"/>
        </w:rPr>
        <w:t xml:space="preserve"> </w:t>
      </w:r>
      <w:r w:rsidR="004801ED">
        <w:rPr>
          <w:color w:val="231F20"/>
        </w:rPr>
        <w:t xml:space="preserve">type </w:t>
      </w:r>
      <w:r w:rsidR="00F121F2">
        <w:rPr>
          <w:color w:val="231F20"/>
        </w:rPr>
        <w:t>model</w:t>
      </w:r>
      <w:r w:rsidR="00A9662C">
        <w:rPr>
          <w:color w:val="231F20"/>
        </w:rPr>
        <w:t xml:space="preserve">. </w:t>
      </w:r>
    </w:p>
    <w:p w14:paraId="2FF59454" w14:textId="77777777" w:rsidR="00F17E28" w:rsidRDefault="00F17E28" w:rsidP="00A669CC">
      <w:pPr>
        <w:autoSpaceDE w:val="0"/>
        <w:autoSpaceDN w:val="0"/>
        <w:adjustRightInd w:val="0"/>
        <w:spacing w:after="0"/>
        <w:rPr>
          <w:color w:val="231F20"/>
        </w:rPr>
      </w:pPr>
    </w:p>
    <w:p w14:paraId="0C9C6622" w14:textId="092FF9D6" w:rsidR="00B22EB9" w:rsidRDefault="00B22EB9" w:rsidP="00A669CC">
      <w:pPr>
        <w:autoSpaceDE w:val="0"/>
        <w:autoSpaceDN w:val="0"/>
        <w:adjustRightInd w:val="0"/>
        <w:spacing w:after="0"/>
        <w:rPr>
          <w:color w:val="231F20"/>
        </w:rPr>
      </w:pPr>
      <w:r>
        <w:rPr>
          <w:color w:val="231F20"/>
        </w:rPr>
        <w:t>References:</w:t>
      </w:r>
    </w:p>
    <w:p w14:paraId="521BFBE9" w14:textId="77777777" w:rsidR="00B22EB9" w:rsidRDefault="00B22EB9" w:rsidP="00A669CC">
      <w:pPr>
        <w:autoSpaceDE w:val="0"/>
        <w:autoSpaceDN w:val="0"/>
        <w:adjustRightInd w:val="0"/>
        <w:spacing w:after="0"/>
        <w:rPr>
          <w:color w:val="231F20"/>
        </w:rPr>
      </w:pPr>
    </w:p>
    <w:p w14:paraId="1193D197" w14:textId="4E8EF892" w:rsidR="00873880" w:rsidRDefault="00873880" w:rsidP="00A669CC">
      <w:pPr>
        <w:autoSpaceDE w:val="0"/>
        <w:autoSpaceDN w:val="0"/>
        <w:adjustRightInd w:val="0"/>
        <w:spacing w:after="0"/>
        <w:rPr>
          <w:color w:val="231F20"/>
        </w:rPr>
      </w:pPr>
      <w:proofErr w:type="spellStart"/>
      <w:r>
        <w:rPr>
          <w:color w:val="231F20"/>
        </w:rPr>
        <w:t>Gafa</w:t>
      </w:r>
      <w:proofErr w:type="spellEnd"/>
      <w:r>
        <w:rPr>
          <w:color w:val="231F20"/>
        </w:rPr>
        <w:t xml:space="preserve">, C. (2020), Fuzzy Inference System </w:t>
      </w:r>
      <w:proofErr w:type="spellStart"/>
      <w:r>
        <w:rPr>
          <w:color w:val="231F20"/>
        </w:rPr>
        <w:t>Iimplementation</w:t>
      </w:r>
      <w:proofErr w:type="spellEnd"/>
      <w:r>
        <w:rPr>
          <w:color w:val="231F20"/>
        </w:rPr>
        <w:t xml:space="preserve"> in Python, towards</w:t>
      </w:r>
      <w:r w:rsidR="001E1DC0">
        <w:rPr>
          <w:color w:val="231F20"/>
        </w:rPr>
        <w:t xml:space="preserve"> </w:t>
      </w:r>
      <w:r>
        <w:rPr>
          <w:color w:val="231F20"/>
        </w:rPr>
        <w:t>data</w:t>
      </w:r>
      <w:r w:rsidR="001E1DC0">
        <w:rPr>
          <w:color w:val="231F20"/>
        </w:rPr>
        <w:t xml:space="preserve"> </w:t>
      </w:r>
      <w:r>
        <w:rPr>
          <w:color w:val="231F20"/>
        </w:rPr>
        <w:t>science</w:t>
      </w:r>
      <w:r w:rsidR="001E1DC0">
        <w:rPr>
          <w:color w:val="231F20"/>
        </w:rPr>
        <w:t xml:space="preserve">, </w:t>
      </w:r>
      <w:r w:rsidR="001E1DC0" w:rsidRPr="001E1DC0">
        <w:rPr>
          <w:color w:val="231F20"/>
        </w:rPr>
        <w:t>https://towardsdatascience.com/fuzzy-inference-system-implementation-in-python-8af88d1f0a6e</w:t>
      </w:r>
    </w:p>
    <w:p w14:paraId="2E63DDDA" w14:textId="77777777" w:rsidR="00B22EB9" w:rsidRDefault="00B22EB9" w:rsidP="00A669CC">
      <w:pPr>
        <w:autoSpaceDE w:val="0"/>
        <w:autoSpaceDN w:val="0"/>
        <w:adjustRightInd w:val="0"/>
        <w:spacing w:after="0"/>
        <w:rPr>
          <w:color w:val="231F20"/>
        </w:rPr>
      </w:pPr>
    </w:p>
    <w:p w14:paraId="6230EE5D" w14:textId="77777777" w:rsidR="001E1DC0" w:rsidRPr="00A669CC" w:rsidRDefault="001E1DC0" w:rsidP="00A669CC">
      <w:pPr>
        <w:autoSpaceDE w:val="0"/>
        <w:autoSpaceDN w:val="0"/>
        <w:adjustRightInd w:val="0"/>
        <w:spacing w:after="0"/>
        <w:rPr>
          <w:color w:val="231F20"/>
        </w:rPr>
      </w:pPr>
    </w:p>
    <w:sectPr w:rsidR="001E1DC0" w:rsidRPr="00A669CC" w:rsidSect="00723B6D">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C98AF" w14:textId="77777777" w:rsidR="005E7584" w:rsidRDefault="005E7584" w:rsidP="00E3078E">
      <w:pPr>
        <w:spacing w:after="0"/>
      </w:pPr>
      <w:r>
        <w:separator/>
      </w:r>
    </w:p>
  </w:endnote>
  <w:endnote w:type="continuationSeparator" w:id="0">
    <w:p w14:paraId="70C28651" w14:textId="77777777" w:rsidR="005E7584" w:rsidRDefault="005E7584" w:rsidP="00E3078E">
      <w:pPr>
        <w:spacing w:after="0"/>
      </w:pPr>
      <w:r>
        <w:continuationSeparator/>
      </w:r>
    </w:p>
  </w:endnote>
  <w:endnote w:type="continuationNotice" w:id="1">
    <w:p w14:paraId="4D7B26BC" w14:textId="77777777" w:rsidR="005E7584" w:rsidRDefault="005E75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mbria Math">
    <w:panose1 w:val="02040503050406030204"/>
    <w:charset w:val="00"/>
    <w:family w:val="roman"/>
    <w:pitch w:val="variable"/>
    <w:sig w:usb0="E00006FF" w:usb1="420024FF" w:usb2="02000000" w:usb3="00000000" w:csb0="0000019F" w:csb1="00000000"/>
  </w:font>
  <w:font w:name="Generic5280-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6974" w14:textId="47F50D1F" w:rsidR="004B104A" w:rsidRPr="00723B6D" w:rsidRDefault="004B104A" w:rsidP="004B104A">
    <w:pPr>
      <w:jc w:val="center"/>
    </w:pPr>
    <w:r w:rsidRPr="00723B6D">
      <w:t xml:space="preserve">© </w:t>
    </w:r>
    <w:r>
      <w:fldChar w:fldCharType="begin"/>
    </w:r>
    <w:r>
      <w:instrText xml:space="preserve"> DATE  \@ "yyyy"  \* MERGEFORMAT </w:instrText>
    </w:r>
    <w:r>
      <w:fldChar w:fldCharType="separate"/>
    </w:r>
    <w:r w:rsidR="00A669CC">
      <w:rPr>
        <w:noProof/>
      </w:rPr>
      <w:t>2021</w:t>
    </w:r>
    <w:r>
      <w:fldChar w:fldCharType="end"/>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431C5" w14:textId="6BA21A05" w:rsidR="00723B6D" w:rsidRPr="00723B6D" w:rsidRDefault="00723B6D" w:rsidP="00723B6D">
    <w:pPr>
      <w:jc w:val="center"/>
    </w:pPr>
    <w:r w:rsidRPr="00723B6D">
      <w:t xml:space="preserve">© </w:t>
    </w:r>
    <w:r w:rsidR="00DE6F18">
      <w:fldChar w:fldCharType="begin"/>
    </w:r>
    <w:r w:rsidR="00DE6F18">
      <w:instrText xml:space="preserve"> DATE  \@ "yyyy"  \* MERGEFORMAT </w:instrText>
    </w:r>
    <w:r w:rsidR="00DE6F18">
      <w:fldChar w:fldCharType="separate"/>
    </w:r>
    <w:r w:rsidR="00A669CC">
      <w:rPr>
        <w:noProof/>
      </w:rPr>
      <w:t>2021</w:t>
    </w:r>
    <w:r w:rsidR="00DE6F18">
      <w:fldChar w:fldCharType="end"/>
    </w:r>
    <w:r w:rsidRPr="00723B6D">
      <w:t>. Grand Canyon University. All Rights Reserved.</w:t>
    </w:r>
  </w:p>
  <w:p w14:paraId="6F2637F1"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5A7F0" w14:textId="77777777" w:rsidR="005E7584" w:rsidRDefault="005E7584" w:rsidP="00E3078E">
      <w:pPr>
        <w:spacing w:after="0"/>
      </w:pPr>
      <w:r>
        <w:separator/>
      </w:r>
    </w:p>
  </w:footnote>
  <w:footnote w:type="continuationSeparator" w:id="0">
    <w:p w14:paraId="38E5A29A" w14:textId="77777777" w:rsidR="005E7584" w:rsidRDefault="005E7584" w:rsidP="00E3078E">
      <w:pPr>
        <w:spacing w:after="0"/>
      </w:pPr>
      <w:r>
        <w:continuationSeparator/>
      </w:r>
    </w:p>
  </w:footnote>
  <w:footnote w:type="continuationNotice" w:id="1">
    <w:p w14:paraId="5E4F4712" w14:textId="77777777" w:rsidR="005E7584" w:rsidRDefault="005E758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DAB4" w14:textId="77777777" w:rsidR="00723B6D" w:rsidRDefault="00723B6D">
    <w:pPr>
      <w:pStyle w:val="Header"/>
    </w:pPr>
    <w:r>
      <w:rPr>
        <w:noProof/>
      </w:rPr>
      <w:drawing>
        <wp:inline distT="0" distB="0" distL="0" distR="0" wp14:anchorId="3886E29F" wp14:editId="29B0B086">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2D6FAE4" w14:textId="77777777" w:rsidR="00723B6D" w:rsidRDefault="00723B6D">
    <w:pPr>
      <w:pStyle w:val="Header"/>
    </w:pPr>
  </w:p>
  <w:p w14:paraId="4C63CBF4"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43F"/>
    <w:multiLevelType w:val="multilevel"/>
    <w:tmpl w:val="F364C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04710A"/>
    <w:multiLevelType w:val="hybridMultilevel"/>
    <w:tmpl w:val="9F061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E6970"/>
    <w:multiLevelType w:val="hybridMultilevel"/>
    <w:tmpl w:val="A65A4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425DD"/>
    <w:multiLevelType w:val="multilevel"/>
    <w:tmpl w:val="73723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BD048C"/>
    <w:multiLevelType w:val="hybridMultilevel"/>
    <w:tmpl w:val="096E0E28"/>
    <w:lvl w:ilvl="0" w:tplc="381A977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5391"/>
    <w:multiLevelType w:val="multilevel"/>
    <w:tmpl w:val="505AE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714B3E"/>
    <w:multiLevelType w:val="multilevel"/>
    <w:tmpl w:val="A8B25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950231"/>
    <w:multiLevelType w:val="multilevel"/>
    <w:tmpl w:val="A4664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2B0C86"/>
    <w:multiLevelType w:val="multilevel"/>
    <w:tmpl w:val="68C27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304989"/>
    <w:multiLevelType w:val="hybridMultilevel"/>
    <w:tmpl w:val="A372B5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FE4F9C"/>
    <w:multiLevelType w:val="hybridMultilevel"/>
    <w:tmpl w:val="2C9A64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
  </w:num>
  <w:num w:numId="5">
    <w:abstractNumId w:val="5"/>
  </w:num>
  <w:num w:numId="6">
    <w:abstractNumId w:val="8"/>
  </w:num>
  <w:num w:numId="7">
    <w:abstractNumId w:val="10"/>
  </w:num>
  <w:num w:numId="8">
    <w:abstractNumId w:val="2"/>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D1"/>
    <w:rsid w:val="000036A8"/>
    <w:rsid w:val="0000633F"/>
    <w:rsid w:val="00006D70"/>
    <w:rsid w:val="00011A17"/>
    <w:rsid w:val="000129D0"/>
    <w:rsid w:val="00024780"/>
    <w:rsid w:val="000310F3"/>
    <w:rsid w:val="000465AC"/>
    <w:rsid w:val="00060260"/>
    <w:rsid w:val="00067EFA"/>
    <w:rsid w:val="00073598"/>
    <w:rsid w:val="00076674"/>
    <w:rsid w:val="00086331"/>
    <w:rsid w:val="00091310"/>
    <w:rsid w:val="000B3382"/>
    <w:rsid w:val="000B622B"/>
    <w:rsid w:val="001524C6"/>
    <w:rsid w:val="00153CDF"/>
    <w:rsid w:val="0015671C"/>
    <w:rsid w:val="00181D11"/>
    <w:rsid w:val="001A2A51"/>
    <w:rsid w:val="001A6E77"/>
    <w:rsid w:val="001B2756"/>
    <w:rsid w:val="001B70D7"/>
    <w:rsid w:val="001C30AC"/>
    <w:rsid w:val="001D7030"/>
    <w:rsid w:val="001E1DC0"/>
    <w:rsid w:val="001E1EE4"/>
    <w:rsid w:val="001E7DD3"/>
    <w:rsid w:val="001F5AD5"/>
    <w:rsid w:val="002020BA"/>
    <w:rsid w:val="002125F9"/>
    <w:rsid w:val="002202C2"/>
    <w:rsid w:val="00221BD3"/>
    <w:rsid w:val="00227325"/>
    <w:rsid w:val="00233CD3"/>
    <w:rsid w:val="00237329"/>
    <w:rsid w:val="002557BC"/>
    <w:rsid w:val="0025662F"/>
    <w:rsid w:val="00257BAD"/>
    <w:rsid w:val="00266E13"/>
    <w:rsid w:val="002706AB"/>
    <w:rsid w:val="00276D89"/>
    <w:rsid w:val="0029109F"/>
    <w:rsid w:val="00295C2F"/>
    <w:rsid w:val="00295E0E"/>
    <w:rsid w:val="002A0DF6"/>
    <w:rsid w:val="002A3A3D"/>
    <w:rsid w:val="002A45AA"/>
    <w:rsid w:val="002A5ECC"/>
    <w:rsid w:val="002C72F8"/>
    <w:rsid w:val="002D0923"/>
    <w:rsid w:val="002E6C08"/>
    <w:rsid w:val="00305084"/>
    <w:rsid w:val="00330C03"/>
    <w:rsid w:val="00356CCF"/>
    <w:rsid w:val="00361CC4"/>
    <w:rsid w:val="00362184"/>
    <w:rsid w:val="00376277"/>
    <w:rsid w:val="003824F3"/>
    <w:rsid w:val="00392E5C"/>
    <w:rsid w:val="003953E6"/>
    <w:rsid w:val="003A3484"/>
    <w:rsid w:val="003A363D"/>
    <w:rsid w:val="003B2508"/>
    <w:rsid w:val="003C0BB0"/>
    <w:rsid w:val="003C48AD"/>
    <w:rsid w:val="003D2028"/>
    <w:rsid w:val="003D339E"/>
    <w:rsid w:val="003F0A11"/>
    <w:rsid w:val="003F235F"/>
    <w:rsid w:val="004125A1"/>
    <w:rsid w:val="0042569D"/>
    <w:rsid w:val="00454146"/>
    <w:rsid w:val="00463901"/>
    <w:rsid w:val="00465373"/>
    <w:rsid w:val="00465599"/>
    <w:rsid w:val="00467510"/>
    <w:rsid w:val="004801ED"/>
    <w:rsid w:val="00492050"/>
    <w:rsid w:val="004B104A"/>
    <w:rsid w:val="004E59F7"/>
    <w:rsid w:val="004F11D6"/>
    <w:rsid w:val="004F321E"/>
    <w:rsid w:val="005031F3"/>
    <w:rsid w:val="00510928"/>
    <w:rsid w:val="00517F6F"/>
    <w:rsid w:val="00524D7E"/>
    <w:rsid w:val="005270E5"/>
    <w:rsid w:val="00533118"/>
    <w:rsid w:val="00535971"/>
    <w:rsid w:val="005454F9"/>
    <w:rsid w:val="0055210F"/>
    <w:rsid w:val="00561B11"/>
    <w:rsid w:val="00563F04"/>
    <w:rsid w:val="005737EE"/>
    <w:rsid w:val="00592EC5"/>
    <w:rsid w:val="005A1CE9"/>
    <w:rsid w:val="005B58DC"/>
    <w:rsid w:val="005B5939"/>
    <w:rsid w:val="005B79E2"/>
    <w:rsid w:val="005D688D"/>
    <w:rsid w:val="005E5A00"/>
    <w:rsid w:val="005E7584"/>
    <w:rsid w:val="006002BF"/>
    <w:rsid w:val="00600C9D"/>
    <w:rsid w:val="006048A8"/>
    <w:rsid w:val="00604C65"/>
    <w:rsid w:val="00611C88"/>
    <w:rsid w:val="00622E4D"/>
    <w:rsid w:val="00633171"/>
    <w:rsid w:val="006423C4"/>
    <w:rsid w:val="00643BD5"/>
    <w:rsid w:val="00652814"/>
    <w:rsid w:val="0066122C"/>
    <w:rsid w:val="00673469"/>
    <w:rsid w:val="00673C2C"/>
    <w:rsid w:val="00675C76"/>
    <w:rsid w:val="006853E6"/>
    <w:rsid w:val="006A6142"/>
    <w:rsid w:val="006B7B81"/>
    <w:rsid w:val="006C2EF7"/>
    <w:rsid w:val="006D4A51"/>
    <w:rsid w:val="006D7F0D"/>
    <w:rsid w:val="006E215F"/>
    <w:rsid w:val="006E21F2"/>
    <w:rsid w:val="006E2D29"/>
    <w:rsid w:val="006E3723"/>
    <w:rsid w:val="006E37E8"/>
    <w:rsid w:val="006E6E92"/>
    <w:rsid w:val="00700C2B"/>
    <w:rsid w:val="00717984"/>
    <w:rsid w:val="00723B6D"/>
    <w:rsid w:val="00737948"/>
    <w:rsid w:val="00765BD6"/>
    <w:rsid w:val="00770C9D"/>
    <w:rsid w:val="00790F09"/>
    <w:rsid w:val="00796E7C"/>
    <w:rsid w:val="007A3F5A"/>
    <w:rsid w:val="007A4D8D"/>
    <w:rsid w:val="007A7FF0"/>
    <w:rsid w:val="007B037A"/>
    <w:rsid w:val="007B0701"/>
    <w:rsid w:val="007B7755"/>
    <w:rsid w:val="007C2ED3"/>
    <w:rsid w:val="007C456F"/>
    <w:rsid w:val="007C55F1"/>
    <w:rsid w:val="007E15CB"/>
    <w:rsid w:val="007F090F"/>
    <w:rsid w:val="00803787"/>
    <w:rsid w:val="008134F8"/>
    <w:rsid w:val="0082089A"/>
    <w:rsid w:val="0083399A"/>
    <w:rsid w:val="0083415A"/>
    <w:rsid w:val="008464E7"/>
    <w:rsid w:val="00854D39"/>
    <w:rsid w:val="008558D9"/>
    <w:rsid w:val="00865F48"/>
    <w:rsid w:val="00873880"/>
    <w:rsid w:val="008A20E5"/>
    <w:rsid w:val="008C2F5E"/>
    <w:rsid w:val="008C3023"/>
    <w:rsid w:val="008C590F"/>
    <w:rsid w:val="008E5DD4"/>
    <w:rsid w:val="008E686A"/>
    <w:rsid w:val="008F22A4"/>
    <w:rsid w:val="008F5E1C"/>
    <w:rsid w:val="00916D19"/>
    <w:rsid w:val="009177AC"/>
    <w:rsid w:val="00930EA8"/>
    <w:rsid w:val="009607BC"/>
    <w:rsid w:val="00983D50"/>
    <w:rsid w:val="009853F9"/>
    <w:rsid w:val="009A6029"/>
    <w:rsid w:val="009B4787"/>
    <w:rsid w:val="009F04ED"/>
    <w:rsid w:val="009F6C41"/>
    <w:rsid w:val="00A0763A"/>
    <w:rsid w:val="00A10090"/>
    <w:rsid w:val="00A312D5"/>
    <w:rsid w:val="00A32808"/>
    <w:rsid w:val="00A3748E"/>
    <w:rsid w:val="00A53549"/>
    <w:rsid w:val="00A55EFD"/>
    <w:rsid w:val="00A669CC"/>
    <w:rsid w:val="00A670AD"/>
    <w:rsid w:val="00A8471B"/>
    <w:rsid w:val="00A84FD0"/>
    <w:rsid w:val="00A9662C"/>
    <w:rsid w:val="00AA0B43"/>
    <w:rsid w:val="00AA3606"/>
    <w:rsid w:val="00AB2761"/>
    <w:rsid w:val="00AB2AA0"/>
    <w:rsid w:val="00AB5AA9"/>
    <w:rsid w:val="00AB7547"/>
    <w:rsid w:val="00AC2B7F"/>
    <w:rsid w:val="00AC4DBF"/>
    <w:rsid w:val="00AD01DD"/>
    <w:rsid w:val="00AD5849"/>
    <w:rsid w:val="00AD74B9"/>
    <w:rsid w:val="00AE30FC"/>
    <w:rsid w:val="00AE63E2"/>
    <w:rsid w:val="00AF505E"/>
    <w:rsid w:val="00B0795C"/>
    <w:rsid w:val="00B22EB9"/>
    <w:rsid w:val="00B30C89"/>
    <w:rsid w:val="00B32491"/>
    <w:rsid w:val="00B43341"/>
    <w:rsid w:val="00B54742"/>
    <w:rsid w:val="00B71977"/>
    <w:rsid w:val="00B8170A"/>
    <w:rsid w:val="00B938C9"/>
    <w:rsid w:val="00B97D6E"/>
    <w:rsid w:val="00BD5403"/>
    <w:rsid w:val="00BD5716"/>
    <w:rsid w:val="00BE18EC"/>
    <w:rsid w:val="00BF3C14"/>
    <w:rsid w:val="00C0438C"/>
    <w:rsid w:val="00C16584"/>
    <w:rsid w:val="00C37442"/>
    <w:rsid w:val="00C37709"/>
    <w:rsid w:val="00C4454C"/>
    <w:rsid w:val="00C506DB"/>
    <w:rsid w:val="00C50A1B"/>
    <w:rsid w:val="00C6364D"/>
    <w:rsid w:val="00C6373A"/>
    <w:rsid w:val="00C666F6"/>
    <w:rsid w:val="00C81B8D"/>
    <w:rsid w:val="00C82F11"/>
    <w:rsid w:val="00C913E6"/>
    <w:rsid w:val="00C92CC9"/>
    <w:rsid w:val="00C957CA"/>
    <w:rsid w:val="00CA5332"/>
    <w:rsid w:val="00CB3DCC"/>
    <w:rsid w:val="00CB7138"/>
    <w:rsid w:val="00CD720E"/>
    <w:rsid w:val="00CE4530"/>
    <w:rsid w:val="00D078DF"/>
    <w:rsid w:val="00D135E6"/>
    <w:rsid w:val="00D21F69"/>
    <w:rsid w:val="00D246D4"/>
    <w:rsid w:val="00D24D7A"/>
    <w:rsid w:val="00D2581D"/>
    <w:rsid w:val="00D3317C"/>
    <w:rsid w:val="00D37529"/>
    <w:rsid w:val="00D53574"/>
    <w:rsid w:val="00D56996"/>
    <w:rsid w:val="00D60401"/>
    <w:rsid w:val="00D76C82"/>
    <w:rsid w:val="00D83E89"/>
    <w:rsid w:val="00D876E2"/>
    <w:rsid w:val="00D921A8"/>
    <w:rsid w:val="00D93063"/>
    <w:rsid w:val="00DA1905"/>
    <w:rsid w:val="00DB005B"/>
    <w:rsid w:val="00DC16AA"/>
    <w:rsid w:val="00DC16D0"/>
    <w:rsid w:val="00DD18BF"/>
    <w:rsid w:val="00DD2CFF"/>
    <w:rsid w:val="00DE6F18"/>
    <w:rsid w:val="00DF0216"/>
    <w:rsid w:val="00DF4021"/>
    <w:rsid w:val="00E2417F"/>
    <w:rsid w:val="00E3078E"/>
    <w:rsid w:val="00E416AE"/>
    <w:rsid w:val="00E43E8D"/>
    <w:rsid w:val="00E53DC6"/>
    <w:rsid w:val="00E71814"/>
    <w:rsid w:val="00E737D1"/>
    <w:rsid w:val="00E81B18"/>
    <w:rsid w:val="00E82A2B"/>
    <w:rsid w:val="00E91BB7"/>
    <w:rsid w:val="00EA28EE"/>
    <w:rsid w:val="00EB37ED"/>
    <w:rsid w:val="00EC2329"/>
    <w:rsid w:val="00EC263E"/>
    <w:rsid w:val="00EE2086"/>
    <w:rsid w:val="00EE3BBD"/>
    <w:rsid w:val="00EE6E37"/>
    <w:rsid w:val="00F01D39"/>
    <w:rsid w:val="00F121F2"/>
    <w:rsid w:val="00F17E28"/>
    <w:rsid w:val="00F3569C"/>
    <w:rsid w:val="00F44CA1"/>
    <w:rsid w:val="00F6465C"/>
    <w:rsid w:val="00F83DAD"/>
    <w:rsid w:val="00F94CC8"/>
    <w:rsid w:val="00FB5DA0"/>
    <w:rsid w:val="00FD19BB"/>
    <w:rsid w:val="00FD478D"/>
    <w:rsid w:val="00FF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C9076"/>
  <w15:docId w15:val="{567DD099-3E9A-4D76-A0D7-50412C96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paragraph" w:styleId="ListParagraph">
    <w:name w:val="List Paragraph"/>
    <w:basedOn w:val="Normal"/>
    <w:uiPriority w:val="34"/>
    <w:qFormat/>
    <w:rsid w:val="00E737D1"/>
    <w:pPr>
      <w:ind w:left="720"/>
      <w:contextualSpacing/>
    </w:pPr>
  </w:style>
  <w:style w:type="character" w:styleId="CommentReference">
    <w:name w:val="annotation reference"/>
    <w:basedOn w:val="DefaultParagraphFont"/>
    <w:uiPriority w:val="99"/>
    <w:semiHidden/>
    <w:unhideWhenUsed/>
    <w:rsid w:val="003F0A11"/>
    <w:rPr>
      <w:sz w:val="16"/>
      <w:szCs w:val="16"/>
    </w:rPr>
  </w:style>
  <w:style w:type="paragraph" w:styleId="CommentText">
    <w:name w:val="annotation text"/>
    <w:basedOn w:val="Normal"/>
    <w:link w:val="CommentTextChar"/>
    <w:uiPriority w:val="99"/>
    <w:semiHidden/>
    <w:unhideWhenUsed/>
    <w:rsid w:val="003F0A11"/>
    <w:rPr>
      <w:sz w:val="20"/>
      <w:szCs w:val="20"/>
    </w:rPr>
  </w:style>
  <w:style w:type="character" w:customStyle="1" w:styleId="CommentTextChar">
    <w:name w:val="Comment Text Char"/>
    <w:basedOn w:val="DefaultParagraphFont"/>
    <w:link w:val="CommentText"/>
    <w:uiPriority w:val="99"/>
    <w:semiHidden/>
    <w:rsid w:val="003F0A11"/>
  </w:style>
  <w:style w:type="paragraph" w:styleId="CommentSubject">
    <w:name w:val="annotation subject"/>
    <w:basedOn w:val="CommentText"/>
    <w:next w:val="CommentText"/>
    <w:link w:val="CommentSubjectChar"/>
    <w:uiPriority w:val="99"/>
    <w:semiHidden/>
    <w:unhideWhenUsed/>
    <w:rsid w:val="003F0A11"/>
    <w:rPr>
      <w:b/>
      <w:bCs/>
    </w:rPr>
  </w:style>
  <w:style w:type="character" w:customStyle="1" w:styleId="CommentSubjectChar">
    <w:name w:val="Comment Subject Char"/>
    <w:basedOn w:val="CommentTextChar"/>
    <w:link w:val="CommentSubject"/>
    <w:uiPriority w:val="99"/>
    <w:semiHidden/>
    <w:rsid w:val="003F0A11"/>
    <w:rPr>
      <w:b/>
      <w:bCs/>
    </w:rPr>
  </w:style>
  <w:style w:type="character" w:styleId="Hyperlink">
    <w:name w:val="Hyperlink"/>
    <w:basedOn w:val="DefaultParagraphFont"/>
    <w:uiPriority w:val="99"/>
    <w:unhideWhenUsed/>
    <w:rsid w:val="006D7F0D"/>
    <w:rPr>
      <w:color w:val="0000FF" w:themeColor="hyperlink"/>
      <w:u w:val="single"/>
    </w:rPr>
  </w:style>
  <w:style w:type="character" w:styleId="UnresolvedMention">
    <w:name w:val="Unresolved Mention"/>
    <w:basedOn w:val="DefaultParagraphFont"/>
    <w:uiPriority w:val="99"/>
    <w:semiHidden/>
    <w:unhideWhenUsed/>
    <w:rsid w:val="00A53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3827">
      <w:bodyDiv w:val="1"/>
      <w:marLeft w:val="0"/>
      <w:marRight w:val="0"/>
      <w:marTop w:val="0"/>
      <w:marBottom w:val="0"/>
      <w:divBdr>
        <w:top w:val="none" w:sz="0" w:space="0" w:color="auto"/>
        <w:left w:val="none" w:sz="0" w:space="0" w:color="auto"/>
        <w:bottom w:val="none" w:sz="0" w:space="0" w:color="auto"/>
        <w:right w:val="none" w:sz="0" w:space="0" w:color="auto"/>
      </w:divBdr>
    </w:div>
    <w:div w:id="745419769">
      <w:bodyDiv w:val="1"/>
      <w:marLeft w:val="0"/>
      <w:marRight w:val="0"/>
      <w:marTop w:val="0"/>
      <w:marBottom w:val="0"/>
      <w:divBdr>
        <w:top w:val="none" w:sz="0" w:space="0" w:color="auto"/>
        <w:left w:val="none" w:sz="0" w:space="0" w:color="auto"/>
        <w:bottom w:val="none" w:sz="0" w:space="0" w:color="auto"/>
        <w:right w:val="none" w:sz="0" w:space="0" w:color="auto"/>
      </w:divBdr>
    </w:div>
    <w:div w:id="769206973">
      <w:bodyDiv w:val="1"/>
      <w:marLeft w:val="0"/>
      <w:marRight w:val="0"/>
      <w:marTop w:val="0"/>
      <w:marBottom w:val="0"/>
      <w:divBdr>
        <w:top w:val="none" w:sz="0" w:space="0" w:color="auto"/>
        <w:left w:val="none" w:sz="0" w:space="0" w:color="auto"/>
        <w:bottom w:val="none" w:sz="0" w:space="0" w:color="auto"/>
        <w:right w:val="none" w:sz="0" w:space="0" w:color="auto"/>
      </w:divBdr>
    </w:div>
    <w:div w:id="852911727">
      <w:bodyDiv w:val="1"/>
      <w:marLeft w:val="0"/>
      <w:marRight w:val="0"/>
      <w:marTop w:val="0"/>
      <w:marBottom w:val="0"/>
      <w:divBdr>
        <w:top w:val="none" w:sz="0" w:space="0" w:color="auto"/>
        <w:left w:val="none" w:sz="0" w:space="0" w:color="auto"/>
        <w:bottom w:val="none" w:sz="0" w:space="0" w:color="auto"/>
        <w:right w:val="none" w:sz="0" w:space="0" w:color="auto"/>
      </w:divBdr>
    </w:div>
    <w:div w:id="1318916760">
      <w:bodyDiv w:val="1"/>
      <w:marLeft w:val="0"/>
      <w:marRight w:val="0"/>
      <w:marTop w:val="0"/>
      <w:marBottom w:val="0"/>
      <w:divBdr>
        <w:top w:val="none" w:sz="0" w:space="0" w:color="auto"/>
        <w:left w:val="none" w:sz="0" w:space="0" w:color="auto"/>
        <w:bottom w:val="none" w:sz="0" w:space="0" w:color="auto"/>
        <w:right w:val="none" w:sz="0" w:space="0" w:color="auto"/>
      </w:divBdr>
    </w:div>
    <w:div w:id="1783265728">
      <w:bodyDiv w:val="1"/>
      <w:marLeft w:val="0"/>
      <w:marRight w:val="0"/>
      <w:marTop w:val="0"/>
      <w:marBottom w:val="0"/>
      <w:divBdr>
        <w:top w:val="none" w:sz="0" w:space="0" w:color="auto"/>
        <w:left w:val="none" w:sz="0" w:space="0" w:color="auto"/>
        <w:bottom w:val="none" w:sz="0" w:space="0" w:color="auto"/>
        <w:right w:val="none" w:sz="0" w:space="0" w:color="auto"/>
      </w:divBdr>
    </w:div>
    <w:div w:id="183769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DouglasBui/GCU/tree/main/DSC-540/Assignment6"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DouglasBui/GCU/tree/main/DSC-540/Assignment6"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0" ma:contentTypeDescription="Create a new document." ma:contentTypeScope="" ma:versionID="46763b62e0f66d7b5264afe127b8fc39">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854007c2e29fb8c4c7afb79ff762f624"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36C898C1-BE40-4B58-B7BB-7D59558B0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5</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Lydia Bowls</dc:creator>
  <cp:keywords/>
  <cp:lastModifiedBy>David D Bui</cp:lastModifiedBy>
  <cp:revision>166</cp:revision>
  <dcterms:created xsi:type="dcterms:W3CDTF">2020-06-29T14:40:00Z</dcterms:created>
  <dcterms:modified xsi:type="dcterms:W3CDTF">2021-12-09T06:57:00Z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3;#Normal|581d4866-74cc-43f1-bef1-bb304cbfeaa5</vt:lpwstr>
  </property>
  <property fmtid="{D5CDD505-2E9C-101B-9397-08002B2CF9AE}" pid="8" name="Order">
    <vt:r8>4600</vt:r8>
  </property>
  <property fmtid="{D5CDD505-2E9C-101B-9397-08002B2CF9AE}" pid="9" name="DocumentStatus">
    <vt:lpwstr>53;#Final|6f457c8b-ccb5-4072-8baa-3cf0535225f3</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