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5D2" w:rsidRDefault="00BC05D2" w:rsidP="00BC05D2">
      <w:pPr>
        <w:pStyle w:val="a3"/>
        <w:shd w:val="clear" w:color="auto" w:fill="FFFFFF"/>
        <w:spacing w:before="0" w:beforeAutospacing="0" w:after="225" w:afterAutospacing="0"/>
        <w:rPr>
          <w:rFonts w:ascii="Arial" w:hAnsi="Arial" w:cs="Arial"/>
          <w:color w:val="555555"/>
          <w:sz w:val="20"/>
          <w:szCs w:val="20"/>
        </w:rPr>
      </w:pPr>
      <w:r>
        <w:rPr>
          <w:rFonts w:ascii="Arial" w:hAnsi="Arial" w:cs="Arial"/>
          <w:b/>
          <w:bCs/>
          <w:color w:val="555555"/>
          <w:sz w:val="20"/>
          <w:szCs w:val="20"/>
        </w:rPr>
        <w:t>甲级（</w:t>
      </w:r>
      <w:r>
        <w:rPr>
          <w:rFonts w:ascii="Arial" w:hAnsi="Arial" w:cs="Arial"/>
          <w:b/>
          <w:bCs/>
          <w:color w:val="555555"/>
          <w:sz w:val="20"/>
          <w:szCs w:val="20"/>
        </w:rPr>
        <w:t>Advanced Level</w:t>
      </w:r>
      <w:r>
        <w:rPr>
          <w:rFonts w:ascii="Arial" w:hAnsi="Arial" w:cs="Arial"/>
          <w:b/>
          <w:bCs/>
          <w:color w:val="555555"/>
          <w:sz w:val="20"/>
          <w:szCs w:val="20"/>
        </w:rPr>
        <w:t>）</w:t>
      </w:r>
    </w:p>
    <w:p w:rsidR="00BC05D2" w:rsidRDefault="00BC05D2" w:rsidP="00BC05D2">
      <w:pPr>
        <w:pStyle w:val="a3"/>
        <w:shd w:val="clear" w:color="auto" w:fill="FFFFFF"/>
        <w:spacing w:before="0" w:beforeAutospacing="0" w:after="225" w:afterAutospacing="0"/>
        <w:rPr>
          <w:rFonts w:ascii="Arial" w:hAnsi="Arial" w:cs="Arial"/>
          <w:color w:val="555555"/>
          <w:sz w:val="20"/>
          <w:szCs w:val="20"/>
        </w:rPr>
      </w:pPr>
      <w:r>
        <w:rPr>
          <w:rFonts w:ascii="Arial" w:hAnsi="Arial" w:cs="Arial"/>
          <w:color w:val="555555"/>
          <w:sz w:val="20"/>
          <w:szCs w:val="20"/>
        </w:rPr>
        <w:t>在达到乙级要求的基础上，还要求：</w:t>
      </w:r>
      <w:r>
        <w:rPr>
          <w:rFonts w:ascii="Arial" w:hAnsi="Arial" w:cs="Arial"/>
          <w:color w:val="555555"/>
          <w:sz w:val="20"/>
          <w:szCs w:val="20"/>
        </w:rPr>
        <w:br/>
        <w:t xml:space="preserve">1. </w:t>
      </w:r>
      <w:r>
        <w:rPr>
          <w:rFonts w:ascii="Arial" w:hAnsi="Arial" w:cs="Arial"/>
          <w:color w:val="555555"/>
          <w:sz w:val="20"/>
          <w:szCs w:val="20"/>
        </w:rPr>
        <w:t>具有充分的英文阅读理解能力；</w:t>
      </w:r>
      <w:r>
        <w:rPr>
          <w:rFonts w:ascii="Arial" w:hAnsi="Arial" w:cs="Arial"/>
          <w:color w:val="555555"/>
          <w:sz w:val="20"/>
          <w:szCs w:val="20"/>
        </w:rPr>
        <w:br/>
        <w:t xml:space="preserve">2. </w:t>
      </w:r>
      <w:r>
        <w:rPr>
          <w:rFonts w:ascii="Arial" w:hAnsi="Arial" w:cs="Arial"/>
          <w:color w:val="555555"/>
          <w:sz w:val="20"/>
          <w:szCs w:val="20"/>
        </w:rPr>
        <w:t>理解并掌握基础数据结构，包括：线性表、树、图；</w:t>
      </w:r>
      <w:r>
        <w:rPr>
          <w:rFonts w:ascii="Arial" w:hAnsi="Arial" w:cs="Arial"/>
          <w:color w:val="555555"/>
          <w:sz w:val="20"/>
          <w:szCs w:val="20"/>
        </w:rPr>
        <w:br/>
        <w:t xml:space="preserve">3. </w:t>
      </w:r>
      <w:r>
        <w:rPr>
          <w:rFonts w:ascii="Arial" w:hAnsi="Arial" w:cs="Arial"/>
          <w:color w:val="555555"/>
          <w:sz w:val="20"/>
          <w:szCs w:val="20"/>
        </w:rPr>
        <w:t>理解并熟练编程实现经典高级算法，包括哈希映射、并查集、最短路径、拓扑排序、关键路径、贪心、深度优先搜索、广度优先搜索、回溯剪枝等；</w:t>
      </w:r>
      <w:r>
        <w:rPr>
          <w:rFonts w:ascii="Arial" w:hAnsi="Arial" w:cs="Arial"/>
          <w:color w:val="555555"/>
          <w:sz w:val="20"/>
          <w:szCs w:val="20"/>
        </w:rPr>
        <w:br/>
        <w:t xml:space="preserve">4. </w:t>
      </w:r>
      <w:r>
        <w:rPr>
          <w:rFonts w:ascii="Arial" w:hAnsi="Arial" w:cs="Arial"/>
          <w:color w:val="555555"/>
          <w:sz w:val="20"/>
          <w:szCs w:val="20"/>
        </w:rPr>
        <w:t>具备较强的问题抽象和建模能力，能实现对复杂实际问题的模拟求解。</w:t>
      </w:r>
    </w:p>
    <w:p w:rsidR="00BC05D2" w:rsidRDefault="00BC05D2" w:rsidP="00BC05D2">
      <w:pPr>
        <w:pStyle w:val="a3"/>
        <w:shd w:val="clear" w:color="auto" w:fill="FFFFFF"/>
        <w:spacing w:before="0" w:beforeAutospacing="0" w:after="225" w:afterAutospacing="0"/>
        <w:rPr>
          <w:rFonts w:ascii="Arial" w:hAnsi="Arial" w:cs="Arial"/>
          <w:color w:val="555555"/>
          <w:sz w:val="20"/>
          <w:szCs w:val="20"/>
        </w:rPr>
      </w:pPr>
      <w:r>
        <w:rPr>
          <w:rFonts w:ascii="Arial" w:hAnsi="Arial" w:cs="Arial"/>
          <w:b/>
          <w:bCs/>
          <w:color w:val="555555"/>
          <w:sz w:val="20"/>
          <w:szCs w:val="20"/>
        </w:rPr>
        <w:t>顶级（</w:t>
      </w:r>
      <w:r>
        <w:rPr>
          <w:rFonts w:ascii="Arial" w:hAnsi="Arial" w:cs="Arial"/>
          <w:b/>
          <w:bCs/>
          <w:color w:val="555555"/>
          <w:sz w:val="20"/>
          <w:szCs w:val="20"/>
        </w:rPr>
        <w:t>Top Level</w:t>
      </w:r>
      <w:r>
        <w:rPr>
          <w:rFonts w:ascii="Arial" w:hAnsi="Arial" w:cs="Arial"/>
          <w:b/>
          <w:bCs/>
          <w:color w:val="555555"/>
          <w:sz w:val="20"/>
          <w:szCs w:val="20"/>
        </w:rPr>
        <w:t>）</w:t>
      </w:r>
    </w:p>
    <w:p w:rsidR="00BC05D2" w:rsidRDefault="00BC05D2" w:rsidP="00BC05D2">
      <w:pPr>
        <w:pStyle w:val="a3"/>
        <w:shd w:val="clear" w:color="auto" w:fill="FFFFFF"/>
        <w:spacing w:before="0" w:beforeAutospacing="0" w:after="225" w:afterAutospacing="0"/>
        <w:rPr>
          <w:rFonts w:ascii="Arial" w:hAnsi="Arial" w:cs="Arial"/>
          <w:color w:val="555555"/>
          <w:sz w:val="20"/>
          <w:szCs w:val="20"/>
        </w:rPr>
      </w:pPr>
      <w:r>
        <w:rPr>
          <w:rFonts w:ascii="Arial" w:hAnsi="Arial" w:cs="Arial"/>
          <w:color w:val="555555"/>
          <w:sz w:val="20"/>
          <w:szCs w:val="20"/>
        </w:rPr>
        <w:t>在达到</w:t>
      </w:r>
      <w:proofErr w:type="gramStart"/>
      <w:r>
        <w:rPr>
          <w:rFonts w:ascii="Arial" w:hAnsi="Arial" w:cs="Arial"/>
          <w:color w:val="555555"/>
          <w:sz w:val="20"/>
          <w:szCs w:val="20"/>
        </w:rPr>
        <w:t>甲级要求</w:t>
      </w:r>
      <w:proofErr w:type="gramEnd"/>
      <w:r>
        <w:rPr>
          <w:rFonts w:ascii="Arial" w:hAnsi="Arial" w:cs="Arial"/>
          <w:color w:val="555555"/>
          <w:sz w:val="20"/>
          <w:szCs w:val="20"/>
        </w:rPr>
        <w:t>的基础上，还要求：</w:t>
      </w:r>
      <w:r>
        <w:rPr>
          <w:rFonts w:ascii="Arial" w:hAnsi="Arial" w:cs="Arial"/>
          <w:color w:val="555555"/>
          <w:sz w:val="20"/>
          <w:szCs w:val="20"/>
        </w:rPr>
        <w:br/>
        <w:t xml:space="preserve">1. </w:t>
      </w:r>
      <w:r>
        <w:rPr>
          <w:rFonts w:ascii="Arial" w:hAnsi="Arial" w:cs="Arial"/>
          <w:color w:val="555555"/>
          <w:sz w:val="20"/>
          <w:szCs w:val="20"/>
        </w:rPr>
        <w:t>对高级、复杂数据结构掌握其用法并能够熟练使用，如后缀数组、树状数组、线段树、</w:t>
      </w:r>
      <w:proofErr w:type="spellStart"/>
      <w:r>
        <w:rPr>
          <w:rFonts w:ascii="Arial" w:hAnsi="Arial" w:cs="Arial"/>
          <w:color w:val="555555"/>
          <w:sz w:val="20"/>
          <w:szCs w:val="20"/>
        </w:rPr>
        <w:t>Treap</w:t>
      </w:r>
      <w:proofErr w:type="spellEnd"/>
      <w:r>
        <w:rPr>
          <w:rFonts w:ascii="Arial" w:hAnsi="Arial" w:cs="Arial"/>
          <w:color w:val="555555"/>
          <w:sz w:val="20"/>
          <w:szCs w:val="20"/>
        </w:rPr>
        <w:t>、静态</w:t>
      </w:r>
      <w:proofErr w:type="spellStart"/>
      <w:r>
        <w:rPr>
          <w:rFonts w:ascii="Arial" w:hAnsi="Arial" w:cs="Arial"/>
          <w:color w:val="555555"/>
          <w:sz w:val="20"/>
          <w:szCs w:val="20"/>
        </w:rPr>
        <w:t>KDTree</w:t>
      </w:r>
      <w:proofErr w:type="spellEnd"/>
      <w:r>
        <w:rPr>
          <w:rFonts w:ascii="Arial" w:hAnsi="Arial" w:cs="Arial"/>
          <w:color w:val="555555"/>
          <w:sz w:val="20"/>
          <w:szCs w:val="20"/>
        </w:rPr>
        <w:t>等；</w:t>
      </w:r>
      <w:r>
        <w:rPr>
          <w:rFonts w:ascii="Arial" w:hAnsi="Arial" w:cs="Arial"/>
          <w:color w:val="555555"/>
          <w:sz w:val="20"/>
          <w:szCs w:val="20"/>
        </w:rPr>
        <w:br/>
        <w:t xml:space="preserve">2. </w:t>
      </w:r>
      <w:r>
        <w:rPr>
          <w:rFonts w:ascii="Arial" w:hAnsi="Arial" w:cs="Arial"/>
          <w:color w:val="555555"/>
          <w:sz w:val="20"/>
          <w:szCs w:val="20"/>
        </w:rPr>
        <w:t>能够利用经典算法思想解决较难的算法问题，如动态规划、计算几何、图论高级应用（包括最大流</w:t>
      </w:r>
      <w:r>
        <w:rPr>
          <w:rFonts w:ascii="Arial" w:hAnsi="Arial" w:cs="Arial"/>
          <w:color w:val="555555"/>
          <w:sz w:val="20"/>
          <w:szCs w:val="20"/>
        </w:rPr>
        <w:t>/</w:t>
      </w:r>
      <w:r>
        <w:rPr>
          <w:rFonts w:ascii="Arial" w:hAnsi="Arial" w:cs="Arial"/>
          <w:color w:val="555555"/>
          <w:sz w:val="20"/>
          <w:szCs w:val="20"/>
        </w:rPr>
        <w:t>最小割，强连通分支、最近公共祖先、最小生成树、欧拉序列）等，并灵活运用；</w:t>
      </w:r>
      <w:r>
        <w:rPr>
          <w:rFonts w:ascii="Arial" w:hAnsi="Arial" w:cs="Arial"/>
          <w:color w:val="555555"/>
          <w:sz w:val="20"/>
          <w:szCs w:val="20"/>
        </w:rPr>
        <w:br/>
        <w:t xml:space="preserve">3. </w:t>
      </w:r>
      <w:r>
        <w:rPr>
          <w:rFonts w:ascii="Arial" w:hAnsi="Arial" w:cs="Arial"/>
          <w:color w:val="555555"/>
          <w:sz w:val="20"/>
          <w:szCs w:val="20"/>
        </w:rPr>
        <w:t>能够解决复杂的模拟问题，编写并调试代码量较大的程序；</w:t>
      </w:r>
      <w:r>
        <w:rPr>
          <w:rFonts w:ascii="Arial" w:hAnsi="Arial" w:cs="Arial"/>
          <w:color w:val="555555"/>
          <w:sz w:val="20"/>
          <w:szCs w:val="20"/>
        </w:rPr>
        <w:br/>
        <w:t xml:space="preserve">4. </w:t>
      </w:r>
      <w:r>
        <w:rPr>
          <w:rFonts w:ascii="Arial" w:hAnsi="Arial" w:cs="Arial"/>
          <w:color w:val="555555"/>
          <w:sz w:val="20"/>
          <w:szCs w:val="20"/>
        </w:rPr>
        <w:t>具有缜密的科学思维，考虑问题周全，能够正确应对复杂问题的边界情况。</w:t>
      </w:r>
    </w:p>
    <w:p w:rsidR="0033745E" w:rsidRPr="0033745E" w:rsidRDefault="0033745E" w:rsidP="0033745E">
      <w:pPr>
        <w:widowControl/>
        <w:spacing w:line="432" w:lineRule="atLeast"/>
        <w:jc w:val="center"/>
        <w:outlineLvl w:val="1"/>
        <w:rPr>
          <w:rFonts w:ascii="Simsun" w:eastAsia="宋体" w:hAnsi="Simsun" w:cs="宋体"/>
          <w:b/>
          <w:bCs/>
          <w:color w:val="000000"/>
          <w:kern w:val="0"/>
          <w:sz w:val="24"/>
          <w:szCs w:val="24"/>
        </w:rPr>
      </w:pPr>
      <w:r w:rsidRPr="0033745E">
        <w:rPr>
          <w:rFonts w:ascii="Simsun" w:eastAsia="宋体" w:hAnsi="Simsun" w:cs="宋体"/>
          <w:b/>
          <w:bCs/>
          <w:color w:val="000000"/>
          <w:kern w:val="0"/>
          <w:sz w:val="24"/>
          <w:szCs w:val="24"/>
        </w:rPr>
        <w:t>计算机学院</w:t>
      </w:r>
      <w:r w:rsidRPr="0033745E">
        <w:rPr>
          <w:rFonts w:ascii="Simsun" w:eastAsia="宋体" w:hAnsi="Simsun" w:cs="宋体"/>
          <w:b/>
          <w:bCs/>
          <w:color w:val="000000"/>
          <w:kern w:val="0"/>
          <w:sz w:val="24"/>
          <w:szCs w:val="24"/>
        </w:rPr>
        <w:t>2017</w:t>
      </w:r>
      <w:r w:rsidRPr="0033745E">
        <w:rPr>
          <w:rFonts w:ascii="Simsun" w:eastAsia="宋体" w:hAnsi="Simsun" w:cs="宋体"/>
          <w:b/>
          <w:bCs/>
          <w:color w:val="000000"/>
          <w:kern w:val="0"/>
          <w:sz w:val="24"/>
          <w:szCs w:val="24"/>
        </w:rPr>
        <w:t>年硕士研究生入学考试复试及录取办法</w:t>
      </w:r>
    </w:p>
    <w:p w:rsidR="0033745E" w:rsidRPr="0033745E" w:rsidRDefault="0033745E" w:rsidP="0033745E">
      <w:pPr>
        <w:widowControl/>
        <w:pBdr>
          <w:top w:val="dashed" w:sz="6" w:space="0" w:color="F1F1F1"/>
          <w:left w:val="dashed" w:sz="6" w:space="0" w:color="F1F1F1"/>
          <w:bottom w:val="dashed" w:sz="6" w:space="0" w:color="F1F1F1"/>
          <w:right w:val="dashed" w:sz="6" w:space="0" w:color="F1F1F1"/>
        </w:pBdr>
        <w:shd w:val="clear" w:color="auto" w:fill="F6F6F6"/>
        <w:spacing w:before="100" w:beforeAutospacing="1" w:after="100" w:afterAutospacing="1" w:line="450" w:lineRule="atLeast"/>
        <w:jc w:val="center"/>
        <w:rPr>
          <w:rFonts w:ascii="Simsun" w:eastAsia="宋体" w:hAnsi="Simsun" w:cs="宋体"/>
          <w:color w:val="000000"/>
          <w:kern w:val="0"/>
          <w:sz w:val="20"/>
          <w:szCs w:val="20"/>
        </w:rPr>
      </w:pPr>
      <w:r w:rsidRPr="0033745E">
        <w:rPr>
          <w:rFonts w:ascii="Simsun" w:eastAsia="宋体" w:hAnsi="Simsun" w:cs="宋体"/>
          <w:color w:val="000000"/>
          <w:kern w:val="0"/>
          <w:sz w:val="20"/>
          <w:szCs w:val="20"/>
        </w:rPr>
        <w:t>编辑：</w:t>
      </w:r>
      <w:proofErr w:type="spellStart"/>
      <w:r w:rsidRPr="0033745E">
        <w:rPr>
          <w:rFonts w:ascii="Simsun" w:eastAsia="宋体" w:hAnsi="Simsun" w:cs="宋体"/>
          <w:color w:val="000000"/>
          <w:kern w:val="0"/>
          <w:sz w:val="20"/>
          <w:szCs w:val="20"/>
        </w:rPr>
        <w:t>wuzhihang</w:t>
      </w:r>
      <w:proofErr w:type="spellEnd"/>
      <w:r w:rsidRPr="0033745E">
        <w:rPr>
          <w:rFonts w:ascii="Simsun" w:eastAsia="宋体" w:hAnsi="Simsun" w:cs="宋体"/>
          <w:color w:val="000000"/>
          <w:kern w:val="0"/>
          <w:sz w:val="20"/>
          <w:szCs w:val="20"/>
        </w:rPr>
        <w:t xml:space="preserve"> </w:t>
      </w:r>
      <w:r w:rsidRPr="0033745E">
        <w:rPr>
          <w:rFonts w:ascii="Simsun" w:eastAsia="宋体" w:hAnsi="Simsun" w:cs="宋体"/>
          <w:color w:val="000000"/>
          <w:kern w:val="0"/>
          <w:sz w:val="20"/>
          <w:szCs w:val="20"/>
        </w:rPr>
        <w:t>时间：</w:t>
      </w:r>
      <w:r w:rsidRPr="0033745E">
        <w:rPr>
          <w:rFonts w:ascii="Simsun" w:eastAsia="宋体" w:hAnsi="Simsun" w:cs="宋体"/>
          <w:color w:val="000000"/>
          <w:kern w:val="0"/>
          <w:sz w:val="20"/>
          <w:szCs w:val="20"/>
        </w:rPr>
        <w:t>2017</w:t>
      </w:r>
      <w:r w:rsidRPr="0033745E">
        <w:rPr>
          <w:rFonts w:ascii="Simsun" w:eastAsia="宋体" w:hAnsi="Simsun" w:cs="宋体"/>
          <w:color w:val="000000"/>
          <w:kern w:val="0"/>
          <w:sz w:val="20"/>
          <w:szCs w:val="20"/>
        </w:rPr>
        <w:t>年</w:t>
      </w:r>
      <w:r w:rsidRPr="0033745E">
        <w:rPr>
          <w:rFonts w:ascii="Simsun" w:eastAsia="宋体" w:hAnsi="Simsun" w:cs="宋体"/>
          <w:color w:val="000000"/>
          <w:kern w:val="0"/>
          <w:sz w:val="20"/>
          <w:szCs w:val="20"/>
        </w:rPr>
        <w:t>03</w:t>
      </w:r>
      <w:r w:rsidRPr="0033745E">
        <w:rPr>
          <w:rFonts w:ascii="Simsun" w:eastAsia="宋体" w:hAnsi="Simsun" w:cs="宋体"/>
          <w:color w:val="000000"/>
          <w:kern w:val="0"/>
          <w:sz w:val="20"/>
          <w:szCs w:val="20"/>
        </w:rPr>
        <w:t>月</w:t>
      </w:r>
      <w:r w:rsidRPr="0033745E">
        <w:rPr>
          <w:rFonts w:ascii="Simsun" w:eastAsia="宋体" w:hAnsi="Simsun" w:cs="宋体"/>
          <w:color w:val="000000"/>
          <w:kern w:val="0"/>
          <w:sz w:val="20"/>
          <w:szCs w:val="20"/>
        </w:rPr>
        <w:t>06</w:t>
      </w:r>
      <w:r w:rsidRPr="0033745E">
        <w:rPr>
          <w:rFonts w:ascii="Simsun" w:eastAsia="宋体" w:hAnsi="Simsun" w:cs="宋体"/>
          <w:color w:val="000000"/>
          <w:kern w:val="0"/>
          <w:sz w:val="20"/>
          <w:szCs w:val="20"/>
        </w:rPr>
        <w:t>日</w:t>
      </w:r>
      <w:r w:rsidRPr="0033745E">
        <w:rPr>
          <w:rFonts w:ascii="Simsun" w:eastAsia="宋体" w:hAnsi="Simsun" w:cs="宋体"/>
          <w:color w:val="000000"/>
          <w:kern w:val="0"/>
          <w:sz w:val="20"/>
          <w:szCs w:val="20"/>
        </w:rPr>
        <w:t xml:space="preserve"> </w:t>
      </w:r>
      <w:r w:rsidRPr="0033745E">
        <w:rPr>
          <w:rFonts w:ascii="Simsun" w:eastAsia="宋体" w:hAnsi="Simsun" w:cs="宋体"/>
          <w:color w:val="000000"/>
          <w:kern w:val="0"/>
          <w:sz w:val="20"/>
          <w:szCs w:val="20"/>
        </w:rPr>
        <w:t>访问次数</w:t>
      </w:r>
      <w:r w:rsidRPr="0033745E">
        <w:rPr>
          <w:rFonts w:ascii="Simsun" w:eastAsia="宋体" w:hAnsi="Simsun" w:cs="宋体"/>
          <w:color w:val="000000"/>
          <w:kern w:val="0"/>
          <w:sz w:val="20"/>
          <w:szCs w:val="20"/>
        </w:rPr>
        <w:t>:7871</w:t>
      </w:r>
    </w:p>
    <w:p w:rsidR="0033745E" w:rsidRPr="0033745E" w:rsidRDefault="0033745E" w:rsidP="0033745E">
      <w:pPr>
        <w:widowControl/>
        <w:spacing w:before="100" w:beforeAutospacing="1" w:after="100" w:afterAutospacing="1" w:line="378" w:lineRule="atLeast"/>
        <w:jc w:val="left"/>
        <w:rPr>
          <w:rFonts w:ascii="Simsun" w:eastAsia="宋体" w:hAnsi="Simsun" w:cs="宋体"/>
          <w:color w:val="000000"/>
          <w:kern w:val="0"/>
          <w:szCs w:val="21"/>
        </w:rPr>
      </w:pPr>
      <w:r w:rsidRPr="0033745E">
        <w:rPr>
          <w:rFonts w:ascii="Simsun" w:eastAsia="宋体" w:hAnsi="Simsun" w:cs="宋体"/>
          <w:color w:val="000000"/>
          <w:kern w:val="0"/>
          <w:szCs w:val="21"/>
        </w:rPr>
        <w:t>   </w:t>
      </w:r>
      <w:r w:rsidRPr="0033745E">
        <w:rPr>
          <w:rFonts w:ascii="宋体" w:eastAsia="宋体" w:hAnsi="宋体" w:cs="宋体" w:hint="eastAsia"/>
          <w:color w:val="000000"/>
          <w:kern w:val="0"/>
          <w:sz w:val="24"/>
          <w:szCs w:val="24"/>
        </w:rPr>
        <w:t>为了公平公正、严谨认真地做好学院</w:t>
      </w:r>
      <w:r w:rsidRPr="0033745E">
        <w:rPr>
          <w:rFonts w:ascii="Simsun" w:eastAsia="宋体" w:hAnsi="Simsun" w:cs="宋体"/>
          <w:color w:val="000000"/>
          <w:kern w:val="0"/>
          <w:sz w:val="24"/>
          <w:szCs w:val="24"/>
        </w:rPr>
        <w:t>2017</w:t>
      </w:r>
      <w:r w:rsidRPr="0033745E">
        <w:rPr>
          <w:rFonts w:ascii="宋体" w:eastAsia="宋体" w:hAnsi="宋体" w:cs="宋体" w:hint="eastAsia"/>
          <w:color w:val="000000"/>
          <w:kern w:val="0"/>
          <w:sz w:val="24"/>
          <w:szCs w:val="24"/>
        </w:rPr>
        <w:t>年硕士研究生招生录取工作，经研究讨论，特制订如下研究生复试及录取办法。</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一、成立计算机学院复试和录取领导小组</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组</w:t>
      </w:r>
      <w:r w:rsidRPr="0033745E">
        <w:rPr>
          <w:rFonts w:ascii="Simsun" w:eastAsia="宋体" w:hAnsi="Simsun" w:cs="宋体"/>
          <w:color w:val="000000"/>
          <w:kern w:val="0"/>
          <w:sz w:val="24"/>
          <w:szCs w:val="24"/>
        </w:rPr>
        <w:t>  </w:t>
      </w:r>
      <w:r w:rsidRPr="0033745E">
        <w:rPr>
          <w:rFonts w:ascii="宋体" w:eastAsia="宋体" w:hAnsi="宋体" w:cs="宋体" w:hint="eastAsia"/>
          <w:color w:val="000000"/>
          <w:kern w:val="0"/>
          <w:sz w:val="24"/>
          <w:szCs w:val="24"/>
        </w:rPr>
        <w:t>长：陈刚</w:t>
      </w:r>
      <w:r w:rsidRPr="0033745E">
        <w:rPr>
          <w:rFonts w:ascii="Simsun" w:eastAsia="宋体" w:hAnsi="Simsun" w:cs="宋体"/>
          <w:color w:val="000000"/>
          <w:kern w:val="0"/>
          <w:sz w:val="24"/>
          <w:szCs w:val="24"/>
        </w:rPr>
        <w:t>     </w:t>
      </w:r>
      <w:r w:rsidRPr="0033745E">
        <w:rPr>
          <w:rFonts w:ascii="宋体" w:eastAsia="宋体" w:hAnsi="宋体" w:cs="宋体" w:hint="eastAsia"/>
          <w:color w:val="000000"/>
          <w:kern w:val="0"/>
          <w:sz w:val="24"/>
          <w:szCs w:val="24"/>
        </w:rPr>
        <w:t>副组长：姚青</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成</w:t>
      </w:r>
      <w:r w:rsidRPr="0033745E">
        <w:rPr>
          <w:rFonts w:ascii="Simsun" w:eastAsia="宋体" w:hAnsi="Simsun" w:cs="宋体"/>
          <w:color w:val="000000"/>
          <w:kern w:val="0"/>
          <w:sz w:val="24"/>
          <w:szCs w:val="24"/>
        </w:rPr>
        <w:t>  </w:t>
      </w:r>
      <w:r w:rsidRPr="0033745E">
        <w:rPr>
          <w:rFonts w:ascii="宋体" w:eastAsia="宋体" w:hAnsi="宋体" w:cs="宋体" w:hint="eastAsia"/>
          <w:color w:val="000000"/>
          <w:kern w:val="0"/>
          <w:sz w:val="24"/>
          <w:szCs w:val="24"/>
        </w:rPr>
        <w:t>员：陈纯，庄越挺，冯雁，周昆，何钦铭，陈越，林兰芬，应放天，彭列平，孙凌云，吴志航</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申诉联系人：彭列平</w:t>
      </w:r>
      <w:r w:rsidRPr="0033745E">
        <w:rPr>
          <w:rFonts w:ascii="Simsun" w:eastAsia="宋体" w:hAnsi="Simsun" w:cs="宋体"/>
          <w:color w:val="000000"/>
          <w:kern w:val="0"/>
          <w:sz w:val="24"/>
          <w:szCs w:val="24"/>
        </w:rPr>
        <w:t>     </w:t>
      </w:r>
      <w:r w:rsidRPr="0033745E">
        <w:rPr>
          <w:rFonts w:ascii="宋体" w:eastAsia="宋体" w:hAnsi="宋体" w:cs="宋体" w:hint="eastAsia"/>
          <w:color w:val="000000"/>
          <w:kern w:val="0"/>
          <w:sz w:val="24"/>
          <w:szCs w:val="24"/>
        </w:rPr>
        <w:t>申诉联系电话：</w:t>
      </w:r>
      <w:r w:rsidRPr="0033745E">
        <w:rPr>
          <w:rFonts w:ascii="Simsun" w:eastAsia="宋体" w:hAnsi="Simsun" w:cs="宋体"/>
          <w:color w:val="000000"/>
          <w:kern w:val="0"/>
          <w:sz w:val="24"/>
          <w:szCs w:val="24"/>
        </w:rPr>
        <w:t>0571-87951846</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二、各学科（专业）成立若干复试小组，复试小组一般不少于</w:t>
      </w:r>
      <w:r w:rsidRPr="0033745E">
        <w:rPr>
          <w:rFonts w:ascii="Simsun" w:eastAsia="宋体" w:hAnsi="Simsun" w:cs="宋体"/>
          <w:color w:val="000000"/>
          <w:kern w:val="0"/>
          <w:sz w:val="24"/>
          <w:szCs w:val="24"/>
        </w:rPr>
        <w:t>5</w:t>
      </w:r>
      <w:r w:rsidRPr="0033745E">
        <w:rPr>
          <w:rFonts w:ascii="宋体" w:eastAsia="宋体" w:hAnsi="宋体" w:cs="宋体" w:hint="eastAsia"/>
          <w:color w:val="000000"/>
          <w:kern w:val="0"/>
          <w:sz w:val="24"/>
          <w:szCs w:val="24"/>
        </w:rPr>
        <w:t>人（其中具有本专业副教授以上职称者不少于</w:t>
      </w:r>
      <w:r w:rsidRPr="0033745E">
        <w:rPr>
          <w:rFonts w:ascii="Simsun" w:eastAsia="宋体" w:hAnsi="Simsun" w:cs="宋体"/>
          <w:color w:val="000000"/>
          <w:kern w:val="0"/>
          <w:sz w:val="24"/>
          <w:szCs w:val="24"/>
        </w:rPr>
        <w:t>3</w:t>
      </w:r>
      <w:r w:rsidRPr="0033745E">
        <w:rPr>
          <w:rFonts w:ascii="宋体" w:eastAsia="宋体" w:hAnsi="宋体" w:cs="宋体" w:hint="eastAsia"/>
          <w:color w:val="000000"/>
          <w:kern w:val="0"/>
          <w:sz w:val="24"/>
          <w:szCs w:val="24"/>
        </w:rPr>
        <w:t>人），由办事公正且无直系亲属报考本院的教师担任。</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三、由各专业根据学校规定的分数线从统考生中招收的硕士名额确定参加复试的考生名单，并及时公布复试名单。实行差额复试，以不超过录取人数的</w:t>
      </w:r>
      <w:r w:rsidRPr="0033745E">
        <w:rPr>
          <w:rFonts w:ascii="Simsun" w:eastAsia="宋体" w:hAnsi="Simsun" w:cs="宋体"/>
          <w:color w:val="000000"/>
          <w:kern w:val="0"/>
          <w:sz w:val="24"/>
          <w:szCs w:val="24"/>
        </w:rPr>
        <w:t>150%</w:t>
      </w:r>
      <w:r w:rsidRPr="0033745E">
        <w:rPr>
          <w:rFonts w:ascii="宋体" w:eastAsia="宋体" w:hAnsi="宋体" w:cs="宋体" w:hint="eastAsia"/>
          <w:color w:val="000000"/>
          <w:kern w:val="0"/>
          <w:sz w:val="24"/>
          <w:szCs w:val="24"/>
        </w:rPr>
        <w:t>划定复试分数线。</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四、复试形式及各部分比例根据专业特点确定。其中：</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121212"/>
          <w:kern w:val="0"/>
          <w:sz w:val="24"/>
          <w:szCs w:val="24"/>
        </w:rPr>
        <w:lastRenderedPageBreak/>
        <w:t>计算机专业（指计算机科学与技术、软件工程、计算机技术）：上机考试 + 面试</w:t>
      </w:r>
      <w:r w:rsidRPr="0033745E">
        <w:rPr>
          <w:rFonts w:ascii="宋体" w:eastAsia="宋体" w:hAnsi="宋体" w:cs="宋体" w:hint="eastAsia"/>
          <w:color w:val="000000"/>
          <w:kern w:val="0"/>
          <w:sz w:val="24"/>
          <w:szCs w:val="24"/>
        </w:rPr>
        <w:t>（面试包括四部分：英语听力与口语能力</w:t>
      </w:r>
      <w:r w:rsidRPr="0033745E">
        <w:rPr>
          <w:rFonts w:ascii="Simsun" w:eastAsia="宋体" w:hAnsi="Simsun" w:cs="宋体"/>
          <w:color w:val="000000"/>
          <w:kern w:val="0"/>
          <w:sz w:val="24"/>
          <w:szCs w:val="24"/>
        </w:rPr>
        <w:t>20%</w:t>
      </w:r>
      <w:r w:rsidRPr="0033745E">
        <w:rPr>
          <w:rFonts w:ascii="宋体" w:eastAsia="宋体" w:hAnsi="宋体" w:cs="宋体" w:hint="eastAsia"/>
          <w:color w:val="000000"/>
          <w:kern w:val="0"/>
          <w:sz w:val="24"/>
          <w:szCs w:val="24"/>
        </w:rPr>
        <w:t>、专业基础知识</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、科研经历与实践能力</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、综合素质</w:t>
      </w:r>
      <w:r w:rsidRPr="0033745E">
        <w:rPr>
          <w:rFonts w:ascii="Simsun" w:eastAsia="宋体" w:hAnsi="Simsun" w:cs="宋体"/>
          <w:color w:val="000000"/>
          <w:kern w:val="0"/>
          <w:sz w:val="24"/>
          <w:szCs w:val="24"/>
        </w:rPr>
        <w:t>20%</w:t>
      </w:r>
      <w:r w:rsidRPr="0033745E">
        <w:rPr>
          <w:rFonts w:ascii="宋体" w:eastAsia="宋体" w:hAnsi="宋体" w:cs="宋体" w:hint="eastAsia"/>
          <w:color w:val="000000"/>
          <w:kern w:val="0"/>
          <w:sz w:val="24"/>
          <w:szCs w:val="24"/>
        </w:rPr>
        <w:t>），上机考试成绩占复试成绩的</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，面试成绩占复试成绩的</w:t>
      </w:r>
      <w:r w:rsidRPr="0033745E">
        <w:rPr>
          <w:rFonts w:ascii="Simsun" w:eastAsia="宋体" w:hAnsi="Simsun" w:cs="宋体"/>
          <w:color w:val="000000"/>
          <w:kern w:val="0"/>
          <w:sz w:val="24"/>
          <w:szCs w:val="24"/>
        </w:rPr>
        <w:t>70%</w:t>
      </w:r>
      <w:r w:rsidRPr="0033745E">
        <w:rPr>
          <w:rFonts w:ascii="宋体" w:eastAsia="宋体" w:hAnsi="宋体" w:cs="宋体" w:hint="eastAsia"/>
          <w:color w:val="000000"/>
          <w:kern w:val="0"/>
          <w:sz w:val="24"/>
          <w:szCs w:val="24"/>
        </w:rPr>
        <w:t>。</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上机考试成绩可以用一年以内（</w:t>
      </w:r>
      <w:r w:rsidRPr="0033745E">
        <w:rPr>
          <w:rFonts w:ascii="Simsun" w:eastAsia="宋体" w:hAnsi="Simsun" w:cs="宋体"/>
          <w:color w:val="000000"/>
          <w:kern w:val="0"/>
          <w:sz w:val="24"/>
          <w:szCs w:val="24"/>
        </w:rPr>
        <w:t>2016</w:t>
      </w:r>
      <w:r w:rsidRPr="0033745E">
        <w:rPr>
          <w:rFonts w:ascii="宋体" w:eastAsia="宋体" w:hAnsi="宋体" w:cs="宋体" w:hint="eastAsia"/>
          <w:color w:val="000000"/>
          <w:kern w:val="0"/>
          <w:sz w:val="24"/>
          <w:szCs w:val="24"/>
        </w:rPr>
        <w:t>年</w:t>
      </w:r>
      <w:r w:rsidRPr="0033745E">
        <w:rPr>
          <w:rFonts w:ascii="Simsun" w:eastAsia="宋体" w:hAnsi="Simsun" w:cs="宋体"/>
          <w:color w:val="000000"/>
          <w:kern w:val="0"/>
          <w:sz w:val="24"/>
          <w:szCs w:val="24"/>
        </w:rPr>
        <w:t>4</w:t>
      </w:r>
      <w:r w:rsidRPr="0033745E">
        <w:rPr>
          <w:rFonts w:ascii="宋体" w:eastAsia="宋体" w:hAnsi="宋体" w:cs="宋体" w:hint="eastAsia"/>
          <w:color w:val="000000"/>
          <w:kern w:val="0"/>
          <w:sz w:val="24"/>
          <w:szCs w:val="24"/>
        </w:rPr>
        <w:t>月</w:t>
      </w:r>
      <w:r w:rsidRPr="0033745E">
        <w:rPr>
          <w:rFonts w:ascii="Simsun" w:eastAsia="宋体" w:hAnsi="Simsun" w:cs="宋体"/>
          <w:color w:val="000000"/>
          <w:kern w:val="0"/>
          <w:sz w:val="24"/>
          <w:szCs w:val="24"/>
        </w:rPr>
        <w:t>1</w:t>
      </w:r>
      <w:r w:rsidRPr="0033745E">
        <w:rPr>
          <w:rFonts w:ascii="宋体" w:eastAsia="宋体" w:hAnsi="宋体" w:cs="宋体" w:hint="eastAsia"/>
          <w:color w:val="000000"/>
          <w:kern w:val="0"/>
          <w:sz w:val="24"/>
          <w:szCs w:val="24"/>
        </w:rPr>
        <w:t>日至</w:t>
      </w:r>
      <w:r w:rsidRPr="0033745E">
        <w:rPr>
          <w:rFonts w:ascii="Simsun" w:eastAsia="宋体" w:hAnsi="Simsun" w:cs="宋体"/>
          <w:color w:val="000000"/>
          <w:kern w:val="0"/>
          <w:sz w:val="24"/>
          <w:szCs w:val="24"/>
        </w:rPr>
        <w:t>2017</w:t>
      </w:r>
      <w:r w:rsidRPr="0033745E">
        <w:rPr>
          <w:rFonts w:ascii="宋体" w:eastAsia="宋体" w:hAnsi="宋体" w:cs="宋体" w:hint="eastAsia"/>
          <w:color w:val="000000"/>
          <w:kern w:val="0"/>
          <w:sz w:val="24"/>
          <w:szCs w:val="24"/>
        </w:rPr>
        <w:t>年</w:t>
      </w:r>
      <w:r w:rsidRPr="0033745E">
        <w:rPr>
          <w:rFonts w:ascii="Simsun" w:eastAsia="宋体" w:hAnsi="Simsun" w:cs="宋体"/>
          <w:color w:val="000000"/>
          <w:kern w:val="0"/>
          <w:sz w:val="24"/>
          <w:szCs w:val="24"/>
        </w:rPr>
        <w:t>3</w:t>
      </w:r>
      <w:r w:rsidRPr="0033745E">
        <w:rPr>
          <w:rFonts w:ascii="宋体" w:eastAsia="宋体" w:hAnsi="宋体" w:cs="宋体" w:hint="eastAsia"/>
          <w:color w:val="000000"/>
          <w:kern w:val="0"/>
          <w:sz w:val="24"/>
          <w:szCs w:val="24"/>
        </w:rPr>
        <w:t>月</w:t>
      </w:r>
      <w:r w:rsidRPr="0033745E">
        <w:rPr>
          <w:rFonts w:ascii="Simsun" w:eastAsia="宋体" w:hAnsi="Simsun" w:cs="宋体"/>
          <w:color w:val="000000"/>
          <w:kern w:val="0"/>
          <w:sz w:val="24"/>
          <w:szCs w:val="24"/>
        </w:rPr>
        <w:t>8</w:t>
      </w:r>
      <w:r w:rsidRPr="0033745E">
        <w:rPr>
          <w:rFonts w:ascii="宋体" w:eastAsia="宋体" w:hAnsi="宋体" w:cs="宋体" w:hint="eastAsia"/>
          <w:color w:val="000000"/>
          <w:kern w:val="0"/>
          <w:sz w:val="24"/>
          <w:szCs w:val="24"/>
        </w:rPr>
        <w:t>日）的</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甲级成绩（</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甲级原始成绩）或</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顶级成绩（</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顶级原始成绩</w:t>
      </w:r>
      <w:r w:rsidRPr="0033745E">
        <w:rPr>
          <w:rFonts w:ascii="Simsun" w:eastAsia="宋体" w:hAnsi="Simsun" w:cs="宋体"/>
          <w:color w:val="000000"/>
          <w:kern w:val="0"/>
          <w:sz w:val="24"/>
          <w:szCs w:val="24"/>
        </w:rPr>
        <w:t>*1.5</w:t>
      </w:r>
      <w:r w:rsidRPr="0033745E">
        <w:rPr>
          <w:rFonts w:ascii="宋体" w:eastAsia="宋体" w:hAnsi="宋体" w:cs="宋体" w:hint="eastAsia"/>
          <w:color w:val="000000"/>
          <w:kern w:val="0"/>
          <w:sz w:val="24"/>
          <w:szCs w:val="24"/>
        </w:rPr>
        <w:t>，最高</w:t>
      </w:r>
      <w:r w:rsidRPr="0033745E">
        <w:rPr>
          <w:rFonts w:ascii="Simsun" w:eastAsia="宋体" w:hAnsi="Simsun" w:cs="宋体"/>
          <w:color w:val="000000"/>
          <w:kern w:val="0"/>
          <w:sz w:val="24"/>
          <w:szCs w:val="24"/>
        </w:rPr>
        <w:t>100</w:t>
      </w:r>
      <w:r w:rsidRPr="0033745E">
        <w:rPr>
          <w:rFonts w:ascii="宋体" w:eastAsia="宋体" w:hAnsi="宋体" w:cs="宋体" w:hint="eastAsia"/>
          <w:color w:val="000000"/>
          <w:kern w:val="0"/>
          <w:sz w:val="24"/>
          <w:szCs w:val="24"/>
        </w:rPr>
        <w:t>分）替代。请想要使用</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成绩替代上机考试成绩的考生在</w:t>
      </w:r>
      <w:r w:rsidRPr="0033745E">
        <w:rPr>
          <w:rFonts w:ascii="Simsun" w:eastAsia="宋体" w:hAnsi="Simsun" w:cs="宋体"/>
          <w:color w:val="000000"/>
          <w:kern w:val="0"/>
          <w:sz w:val="24"/>
          <w:szCs w:val="24"/>
        </w:rPr>
        <w:t>3</w:t>
      </w:r>
      <w:r w:rsidRPr="0033745E">
        <w:rPr>
          <w:rFonts w:ascii="宋体" w:eastAsia="宋体" w:hAnsi="宋体" w:cs="宋体" w:hint="eastAsia"/>
          <w:color w:val="000000"/>
          <w:kern w:val="0"/>
          <w:sz w:val="24"/>
          <w:szCs w:val="24"/>
        </w:rPr>
        <w:t>月</w:t>
      </w:r>
      <w:r w:rsidRPr="0033745E">
        <w:rPr>
          <w:rFonts w:ascii="Simsun" w:eastAsia="宋体" w:hAnsi="Simsun" w:cs="宋体"/>
          <w:color w:val="000000"/>
          <w:kern w:val="0"/>
          <w:sz w:val="24"/>
          <w:szCs w:val="24"/>
        </w:rPr>
        <w:t>8</w:t>
      </w:r>
      <w:r w:rsidRPr="0033745E">
        <w:rPr>
          <w:rFonts w:ascii="宋体" w:eastAsia="宋体" w:hAnsi="宋体" w:cs="宋体" w:hint="eastAsia"/>
          <w:color w:val="000000"/>
          <w:kern w:val="0"/>
          <w:sz w:val="24"/>
          <w:szCs w:val="24"/>
        </w:rPr>
        <w:t>日</w:t>
      </w:r>
      <w:r w:rsidRPr="0033745E">
        <w:rPr>
          <w:rFonts w:ascii="Simsun" w:eastAsia="宋体" w:hAnsi="Simsun" w:cs="宋体"/>
          <w:color w:val="000000"/>
          <w:kern w:val="0"/>
          <w:sz w:val="24"/>
          <w:szCs w:val="24"/>
        </w:rPr>
        <w:t>12:00</w:t>
      </w:r>
      <w:r w:rsidRPr="0033745E">
        <w:rPr>
          <w:rFonts w:ascii="宋体" w:eastAsia="宋体" w:hAnsi="宋体" w:cs="宋体" w:hint="eastAsia"/>
          <w:color w:val="000000"/>
          <w:kern w:val="0"/>
          <w:sz w:val="24"/>
          <w:szCs w:val="24"/>
        </w:rPr>
        <w:t>前申请：请将申请人信息（考研准考证号、姓名、</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证书号及成绩）和</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成绩证书扫描件发邮件至</w:t>
      </w:r>
      <w:r w:rsidRPr="0033745E">
        <w:rPr>
          <w:rFonts w:ascii="Simsun" w:eastAsia="宋体" w:hAnsi="Simsun" w:cs="宋体"/>
          <w:color w:val="000000"/>
          <w:kern w:val="0"/>
          <w:sz w:val="24"/>
          <w:szCs w:val="24"/>
        </w:rPr>
        <w:t>cs_yjsk@zju.edu.cn</w:t>
      </w:r>
      <w:r w:rsidRPr="0033745E">
        <w:rPr>
          <w:rFonts w:ascii="宋体" w:eastAsia="宋体" w:hAnsi="宋体" w:cs="宋体" w:hint="eastAsia"/>
          <w:color w:val="000000"/>
          <w:kern w:val="0"/>
          <w:sz w:val="24"/>
          <w:szCs w:val="24"/>
        </w:rPr>
        <w:t>，邮件主题：考生姓名</w:t>
      </w:r>
      <w:r w:rsidRPr="0033745E">
        <w:rPr>
          <w:rFonts w:ascii="Simsun" w:eastAsia="宋体" w:hAnsi="Simsun" w:cs="宋体"/>
          <w:color w:val="000000"/>
          <w:kern w:val="0"/>
          <w:sz w:val="24"/>
          <w:szCs w:val="24"/>
        </w:rPr>
        <w:t>+</w:t>
      </w:r>
      <w:r w:rsidRPr="0033745E">
        <w:rPr>
          <w:rFonts w:ascii="宋体" w:eastAsia="宋体" w:hAnsi="宋体" w:cs="宋体" w:hint="eastAsia"/>
          <w:color w:val="000000"/>
          <w:kern w:val="0"/>
          <w:sz w:val="24"/>
          <w:szCs w:val="24"/>
        </w:rPr>
        <w:t>申请</w:t>
      </w:r>
      <w:proofErr w:type="gramStart"/>
      <w:r w:rsidRPr="0033745E">
        <w:rPr>
          <w:rFonts w:ascii="宋体" w:eastAsia="宋体" w:hAnsi="宋体" w:cs="宋体" w:hint="eastAsia"/>
          <w:color w:val="000000"/>
          <w:kern w:val="0"/>
          <w:sz w:val="24"/>
          <w:szCs w:val="24"/>
        </w:rPr>
        <w:t>免机试</w:t>
      </w:r>
      <w:proofErr w:type="gramEnd"/>
      <w:r w:rsidRPr="0033745E">
        <w:rPr>
          <w:rFonts w:ascii="宋体" w:eastAsia="宋体" w:hAnsi="宋体" w:cs="宋体" w:hint="eastAsia"/>
          <w:color w:val="000000"/>
          <w:kern w:val="0"/>
          <w:sz w:val="24"/>
          <w:szCs w:val="24"/>
        </w:rPr>
        <w:t>。</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成绩经核实后予以公示，学院不再安排申请考生进行上机考试。没有申请使用</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成绩的考生都必须参加上机考试；参加上机考试的考生也不能再申请提交</w:t>
      </w:r>
      <w:r w:rsidRPr="0033745E">
        <w:rPr>
          <w:rFonts w:ascii="Simsun" w:eastAsia="宋体" w:hAnsi="Simsun" w:cs="宋体"/>
          <w:color w:val="000000"/>
          <w:kern w:val="0"/>
          <w:sz w:val="24"/>
          <w:szCs w:val="24"/>
        </w:rPr>
        <w:t>PAT</w:t>
      </w:r>
      <w:r w:rsidRPr="0033745E">
        <w:rPr>
          <w:rFonts w:ascii="宋体" w:eastAsia="宋体" w:hAnsi="宋体" w:cs="宋体" w:hint="eastAsia"/>
          <w:color w:val="000000"/>
          <w:kern w:val="0"/>
          <w:sz w:val="24"/>
          <w:szCs w:val="24"/>
        </w:rPr>
        <w:t>成绩。提交虚假材料者经核实后，取消复试资格。</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网络空间安全：面试（面试包括四部分：英语听力与口语能力</w:t>
      </w:r>
      <w:r w:rsidRPr="0033745E">
        <w:rPr>
          <w:rFonts w:ascii="Simsun" w:eastAsia="宋体" w:hAnsi="Simsun" w:cs="宋体"/>
          <w:color w:val="000000"/>
          <w:kern w:val="0"/>
          <w:sz w:val="24"/>
          <w:szCs w:val="24"/>
        </w:rPr>
        <w:t>20%</w:t>
      </w:r>
      <w:r w:rsidRPr="0033745E">
        <w:rPr>
          <w:rFonts w:ascii="宋体" w:eastAsia="宋体" w:hAnsi="宋体" w:cs="宋体" w:hint="eastAsia"/>
          <w:color w:val="000000"/>
          <w:kern w:val="0"/>
          <w:sz w:val="24"/>
          <w:szCs w:val="24"/>
        </w:rPr>
        <w:t>、专业基础知识</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、科研经历与实践能力</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、综合素质</w:t>
      </w:r>
      <w:r w:rsidRPr="0033745E">
        <w:rPr>
          <w:rFonts w:ascii="Simsun" w:eastAsia="宋体" w:hAnsi="Simsun" w:cs="宋体"/>
          <w:color w:val="000000"/>
          <w:kern w:val="0"/>
          <w:sz w:val="24"/>
          <w:szCs w:val="24"/>
        </w:rPr>
        <w:t>20%</w:t>
      </w:r>
      <w:r w:rsidRPr="0033745E">
        <w:rPr>
          <w:rFonts w:ascii="宋体" w:eastAsia="宋体" w:hAnsi="宋体" w:cs="宋体" w:hint="eastAsia"/>
          <w:color w:val="000000"/>
          <w:kern w:val="0"/>
          <w:sz w:val="24"/>
          <w:szCs w:val="24"/>
        </w:rPr>
        <w:t>）。</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121212"/>
          <w:kern w:val="0"/>
          <w:sz w:val="24"/>
          <w:szCs w:val="24"/>
        </w:rPr>
        <w:t>设计学、工业设计工程（信息产品方向、科普方向）：面试</w:t>
      </w:r>
      <w:r w:rsidRPr="0033745E">
        <w:rPr>
          <w:rFonts w:ascii="宋体" w:eastAsia="宋体" w:hAnsi="宋体" w:cs="宋体" w:hint="eastAsia"/>
          <w:color w:val="000000"/>
          <w:kern w:val="0"/>
          <w:sz w:val="24"/>
          <w:szCs w:val="24"/>
        </w:rPr>
        <w:t>（面试包括四部分：英语听力与口语能力</w:t>
      </w:r>
      <w:r w:rsidRPr="0033745E">
        <w:rPr>
          <w:rFonts w:ascii="Simsun" w:eastAsia="宋体" w:hAnsi="Simsun" w:cs="宋体"/>
          <w:color w:val="000000"/>
          <w:kern w:val="0"/>
          <w:sz w:val="24"/>
          <w:szCs w:val="24"/>
        </w:rPr>
        <w:t>20%</w:t>
      </w:r>
      <w:r w:rsidRPr="0033745E">
        <w:rPr>
          <w:rFonts w:ascii="宋体" w:eastAsia="宋体" w:hAnsi="宋体" w:cs="宋体" w:hint="eastAsia"/>
          <w:color w:val="000000"/>
          <w:kern w:val="0"/>
          <w:sz w:val="24"/>
          <w:szCs w:val="24"/>
        </w:rPr>
        <w:t>、专业基础知识</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、科研经历与实践能力</w:t>
      </w:r>
      <w:r w:rsidRPr="0033745E">
        <w:rPr>
          <w:rFonts w:ascii="Simsun" w:eastAsia="宋体" w:hAnsi="Simsun" w:cs="宋体"/>
          <w:color w:val="000000"/>
          <w:kern w:val="0"/>
          <w:sz w:val="24"/>
          <w:szCs w:val="24"/>
        </w:rPr>
        <w:t>30%</w:t>
      </w:r>
      <w:r w:rsidRPr="0033745E">
        <w:rPr>
          <w:rFonts w:ascii="宋体" w:eastAsia="宋体" w:hAnsi="宋体" w:cs="宋体" w:hint="eastAsia"/>
          <w:color w:val="000000"/>
          <w:kern w:val="0"/>
          <w:sz w:val="24"/>
          <w:szCs w:val="24"/>
        </w:rPr>
        <w:t>、综合素质</w:t>
      </w:r>
      <w:r w:rsidRPr="0033745E">
        <w:rPr>
          <w:rFonts w:ascii="Simsun" w:eastAsia="宋体" w:hAnsi="Simsun" w:cs="宋体"/>
          <w:color w:val="000000"/>
          <w:kern w:val="0"/>
          <w:sz w:val="24"/>
          <w:szCs w:val="24"/>
        </w:rPr>
        <w:t>20%</w:t>
      </w:r>
      <w:r w:rsidRPr="0033745E">
        <w:rPr>
          <w:rFonts w:ascii="宋体" w:eastAsia="宋体" w:hAnsi="宋体" w:cs="宋体" w:hint="eastAsia"/>
          <w:color w:val="000000"/>
          <w:kern w:val="0"/>
          <w:sz w:val="24"/>
          <w:szCs w:val="24"/>
        </w:rPr>
        <w:t>）。</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五、复试满分为</w:t>
      </w:r>
      <w:r w:rsidRPr="0033745E">
        <w:rPr>
          <w:rFonts w:ascii="Simsun" w:eastAsia="宋体" w:hAnsi="Simsun" w:cs="宋体"/>
          <w:color w:val="000000"/>
          <w:kern w:val="0"/>
          <w:sz w:val="24"/>
          <w:szCs w:val="24"/>
        </w:rPr>
        <w:t>100</w:t>
      </w:r>
      <w:r w:rsidRPr="0033745E">
        <w:rPr>
          <w:rFonts w:ascii="宋体" w:eastAsia="宋体" w:hAnsi="宋体" w:cs="宋体" w:hint="eastAsia"/>
          <w:color w:val="000000"/>
          <w:kern w:val="0"/>
          <w:sz w:val="24"/>
          <w:szCs w:val="24"/>
        </w:rPr>
        <w:t>分，复试不合格者</w:t>
      </w:r>
      <w:r w:rsidRPr="0033745E">
        <w:rPr>
          <w:rFonts w:ascii="宋体" w:eastAsia="宋体" w:hAnsi="宋体" w:cs="宋体" w:hint="eastAsia"/>
          <w:color w:val="121212"/>
          <w:kern w:val="0"/>
          <w:sz w:val="24"/>
          <w:szCs w:val="24"/>
        </w:rPr>
        <w:t>（低于60分），</w:t>
      </w:r>
      <w:r w:rsidRPr="0033745E">
        <w:rPr>
          <w:rFonts w:ascii="宋体" w:eastAsia="宋体" w:hAnsi="宋体" w:cs="宋体" w:hint="eastAsia"/>
          <w:color w:val="000000"/>
          <w:kern w:val="0"/>
          <w:sz w:val="24"/>
          <w:szCs w:val="24"/>
        </w:rPr>
        <w:t>不予录取。</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六、各专业按照考生统一入学考试成绩占</w:t>
      </w:r>
      <w:r w:rsidRPr="0033745E">
        <w:rPr>
          <w:rFonts w:ascii="Simsun" w:eastAsia="宋体" w:hAnsi="Simsun" w:cs="宋体"/>
          <w:color w:val="000000"/>
          <w:kern w:val="0"/>
          <w:sz w:val="24"/>
          <w:szCs w:val="24"/>
        </w:rPr>
        <w:t>65%</w:t>
      </w:r>
      <w:r w:rsidRPr="0033745E">
        <w:rPr>
          <w:rFonts w:ascii="宋体" w:eastAsia="宋体" w:hAnsi="宋体" w:cs="宋体" w:hint="eastAsia"/>
          <w:color w:val="000000"/>
          <w:kern w:val="0"/>
          <w:sz w:val="24"/>
          <w:szCs w:val="24"/>
        </w:rPr>
        <w:t>、复试成绩占</w:t>
      </w:r>
      <w:r w:rsidRPr="0033745E">
        <w:rPr>
          <w:rFonts w:ascii="Simsun" w:eastAsia="宋体" w:hAnsi="Simsun" w:cs="宋体"/>
          <w:color w:val="000000"/>
          <w:kern w:val="0"/>
          <w:sz w:val="24"/>
          <w:szCs w:val="24"/>
        </w:rPr>
        <w:t>35%</w:t>
      </w:r>
      <w:r w:rsidRPr="0033745E">
        <w:rPr>
          <w:rFonts w:ascii="宋体" w:eastAsia="宋体" w:hAnsi="宋体" w:cs="宋体" w:hint="eastAsia"/>
          <w:color w:val="000000"/>
          <w:kern w:val="0"/>
          <w:sz w:val="24"/>
          <w:szCs w:val="24"/>
        </w:rPr>
        <w:t>的比例评出考生综合分数（以总分补单科进入复试的考生入学考试总分计算时不减分）：</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综合分</w:t>
      </w:r>
      <w:r w:rsidRPr="0033745E">
        <w:rPr>
          <w:rFonts w:ascii="Simsun" w:eastAsia="宋体" w:hAnsi="Simsun" w:cs="宋体"/>
          <w:color w:val="000000"/>
          <w:kern w:val="0"/>
          <w:sz w:val="24"/>
          <w:szCs w:val="24"/>
        </w:rPr>
        <w:t>=</w:t>
      </w:r>
      <w:r w:rsidRPr="0033745E">
        <w:rPr>
          <w:rFonts w:ascii="宋体" w:eastAsia="宋体" w:hAnsi="宋体" w:cs="宋体" w:hint="eastAsia"/>
          <w:color w:val="000000"/>
          <w:kern w:val="0"/>
          <w:sz w:val="24"/>
          <w:szCs w:val="24"/>
        </w:rPr>
        <w:t>（入学统一考试总分</w:t>
      </w:r>
      <w:r w:rsidRPr="0033745E">
        <w:rPr>
          <w:rFonts w:ascii="Simsun" w:eastAsia="宋体" w:hAnsi="Simsun" w:cs="宋体"/>
          <w:color w:val="000000"/>
          <w:kern w:val="0"/>
          <w:sz w:val="24"/>
          <w:szCs w:val="24"/>
        </w:rPr>
        <w:t>/5</w:t>
      </w:r>
      <w:r w:rsidRPr="0033745E">
        <w:rPr>
          <w:rFonts w:ascii="宋体" w:eastAsia="宋体" w:hAnsi="宋体" w:cs="宋体" w:hint="eastAsia"/>
          <w:color w:val="000000"/>
          <w:kern w:val="0"/>
          <w:sz w:val="24"/>
          <w:szCs w:val="24"/>
        </w:rPr>
        <w:t>）×</w:t>
      </w:r>
      <w:r w:rsidRPr="0033745E">
        <w:rPr>
          <w:rFonts w:ascii="Simsun" w:eastAsia="宋体" w:hAnsi="Simsun" w:cs="宋体"/>
          <w:color w:val="000000"/>
          <w:kern w:val="0"/>
          <w:sz w:val="24"/>
          <w:szCs w:val="24"/>
        </w:rPr>
        <w:t>65%+</w:t>
      </w:r>
      <w:r w:rsidRPr="0033745E">
        <w:rPr>
          <w:rFonts w:ascii="宋体" w:eastAsia="宋体" w:hAnsi="宋体" w:cs="宋体" w:hint="eastAsia"/>
          <w:color w:val="000000"/>
          <w:kern w:val="0"/>
          <w:sz w:val="24"/>
          <w:szCs w:val="24"/>
        </w:rPr>
        <w:t>复试成绩×</w:t>
      </w:r>
      <w:r w:rsidRPr="0033745E">
        <w:rPr>
          <w:rFonts w:ascii="Simsun" w:eastAsia="宋体" w:hAnsi="Simsun" w:cs="宋体"/>
          <w:color w:val="000000"/>
          <w:kern w:val="0"/>
          <w:sz w:val="24"/>
          <w:szCs w:val="24"/>
        </w:rPr>
        <w:t>35%</w:t>
      </w:r>
      <w:r w:rsidRPr="0033745E">
        <w:rPr>
          <w:rFonts w:ascii="宋体" w:eastAsia="宋体" w:hAnsi="宋体" w:cs="宋体" w:hint="eastAsia"/>
          <w:color w:val="000000"/>
          <w:kern w:val="0"/>
          <w:sz w:val="24"/>
          <w:szCs w:val="24"/>
        </w:rPr>
        <w:t>，根据综合分数从高到</w:t>
      </w:r>
      <w:proofErr w:type="gramStart"/>
      <w:r w:rsidRPr="0033745E">
        <w:rPr>
          <w:rFonts w:ascii="宋体" w:eastAsia="宋体" w:hAnsi="宋体" w:cs="宋体" w:hint="eastAsia"/>
          <w:color w:val="000000"/>
          <w:kern w:val="0"/>
          <w:sz w:val="24"/>
          <w:szCs w:val="24"/>
        </w:rPr>
        <w:t>低原则</w:t>
      </w:r>
      <w:proofErr w:type="gramEnd"/>
      <w:r w:rsidRPr="0033745E">
        <w:rPr>
          <w:rFonts w:ascii="宋体" w:eastAsia="宋体" w:hAnsi="宋体" w:cs="宋体" w:hint="eastAsia"/>
          <w:color w:val="000000"/>
          <w:kern w:val="0"/>
          <w:sz w:val="24"/>
          <w:szCs w:val="24"/>
        </w:rPr>
        <w:t>依次择优录取，</w:t>
      </w:r>
      <w:proofErr w:type="gramStart"/>
      <w:r w:rsidRPr="0033745E">
        <w:rPr>
          <w:rFonts w:ascii="宋体" w:eastAsia="宋体" w:hAnsi="宋体" w:cs="宋体" w:hint="eastAsia"/>
          <w:color w:val="000000"/>
          <w:kern w:val="0"/>
          <w:sz w:val="24"/>
          <w:szCs w:val="24"/>
        </w:rPr>
        <w:t>一</w:t>
      </w:r>
      <w:proofErr w:type="gramEnd"/>
      <w:r w:rsidRPr="0033745E">
        <w:rPr>
          <w:rFonts w:ascii="宋体" w:eastAsia="宋体" w:hAnsi="宋体" w:cs="宋体" w:hint="eastAsia"/>
          <w:color w:val="000000"/>
          <w:kern w:val="0"/>
          <w:sz w:val="24"/>
          <w:szCs w:val="24"/>
        </w:rPr>
        <w:t>志愿优先。</w:t>
      </w:r>
    </w:p>
    <w:p w:rsidR="0033745E" w:rsidRPr="0033745E" w:rsidRDefault="0033745E" w:rsidP="0033745E">
      <w:pPr>
        <w:widowControl/>
        <w:spacing w:before="100" w:beforeAutospacing="1" w:after="100" w:afterAutospacing="1" w:line="263" w:lineRule="atLeast"/>
        <w:ind w:firstLine="480"/>
        <w:jc w:val="left"/>
        <w:rPr>
          <w:rFonts w:ascii="Simsun" w:eastAsia="宋体" w:hAnsi="Simsun" w:cs="宋体"/>
          <w:color w:val="000000"/>
          <w:kern w:val="0"/>
          <w:szCs w:val="21"/>
        </w:rPr>
      </w:pPr>
      <w:r w:rsidRPr="0033745E">
        <w:rPr>
          <w:rFonts w:ascii="宋体" w:eastAsia="宋体" w:hAnsi="宋体" w:cs="宋体" w:hint="eastAsia"/>
          <w:color w:val="000000"/>
          <w:kern w:val="0"/>
          <w:sz w:val="24"/>
          <w:szCs w:val="24"/>
        </w:rPr>
        <w:t>七、经学院复试和录取领导小组审核后确定拟录取</w:t>
      </w:r>
      <w:proofErr w:type="gramStart"/>
      <w:r w:rsidRPr="0033745E">
        <w:rPr>
          <w:rFonts w:ascii="宋体" w:eastAsia="宋体" w:hAnsi="宋体" w:cs="宋体" w:hint="eastAsia"/>
          <w:color w:val="000000"/>
          <w:kern w:val="0"/>
          <w:sz w:val="24"/>
          <w:szCs w:val="24"/>
        </w:rPr>
        <w:t>名单报校研究生院</w:t>
      </w:r>
      <w:proofErr w:type="gramEnd"/>
    </w:p>
    <w:p w:rsidR="0033745E" w:rsidRPr="0033745E" w:rsidRDefault="0033745E" w:rsidP="00BC05D2">
      <w:pPr>
        <w:pStyle w:val="a3"/>
        <w:shd w:val="clear" w:color="auto" w:fill="FFFFFF"/>
        <w:spacing w:before="0" w:beforeAutospacing="0" w:after="225" w:afterAutospacing="0"/>
        <w:rPr>
          <w:rFonts w:ascii="Arial" w:hAnsi="Arial" w:cs="Arial" w:hint="eastAsia"/>
          <w:color w:val="555555"/>
          <w:sz w:val="20"/>
          <w:szCs w:val="20"/>
        </w:rPr>
      </w:pPr>
    </w:p>
    <w:p w:rsidR="008978EA" w:rsidRPr="0033745E" w:rsidRDefault="008978EA" w:rsidP="008978EA">
      <w:bookmarkStart w:id="0" w:name="_GoBack"/>
      <w:bookmarkEnd w:id="0"/>
    </w:p>
    <w:sectPr w:rsidR="008978EA" w:rsidRPr="00337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D2"/>
    <w:rsid w:val="0033745E"/>
    <w:rsid w:val="008978EA"/>
    <w:rsid w:val="00AE6795"/>
    <w:rsid w:val="00B646B9"/>
    <w:rsid w:val="00BC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5E84"/>
  <w15:chartTrackingRefBased/>
  <w15:docId w15:val="{E9551D21-E3C3-43C2-9882-273BC9CA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374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05D2"/>
    <w:pPr>
      <w:widowControl/>
      <w:spacing w:before="100" w:beforeAutospacing="1" w:after="100" w:afterAutospacing="1"/>
      <w:jc w:val="left"/>
    </w:pPr>
    <w:rPr>
      <w:rFonts w:ascii="宋体" w:eastAsia="宋体" w:hAnsi="宋体" w:cs="宋体"/>
      <w:kern w:val="0"/>
      <w:sz w:val="24"/>
      <w:szCs w:val="24"/>
    </w:rPr>
  </w:style>
  <w:style w:type="paragraph" w:styleId="a4">
    <w:name w:val="Body Text"/>
    <w:basedOn w:val="a"/>
    <w:link w:val="a5"/>
    <w:rsid w:val="008978EA"/>
    <w:pPr>
      <w:spacing w:line="0" w:lineRule="atLeast"/>
    </w:pPr>
    <w:rPr>
      <w:rFonts w:ascii="Times New Roman" w:eastAsia="宋体" w:hAnsi="Times New Roman" w:cs="Times New Roman"/>
      <w:sz w:val="24"/>
      <w:szCs w:val="20"/>
    </w:rPr>
  </w:style>
  <w:style w:type="character" w:customStyle="1" w:styleId="a5">
    <w:name w:val="正文文本 字符"/>
    <w:basedOn w:val="a0"/>
    <w:link w:val="a4"/>
    <w:rsid w:val="008978EA"/>
    <w:rPr>
      <w:rFonts w:ascii="Times New Roman" w:eastAsia="宋体" w:hAnsi="Times New Roman" w:cs="Times New Roman"/>
      <w:sz w:val="24"/>
      <w:szCs w:val="20"/>
    </w:rPr>
  </w:style>
  <w:style w:type="character" w:styleId="a6">
    <w:name w:val="Hyperlink"/>
    <w:basedOn w:val="a0"/>
    <w:uiPriority w:val="99"/>
    <w:unhideWhenUsed/>
    <w:rsid w:val="008978EA"/>
    <w:rPr>
      <w:color w:val="0000FF" w:themeColor="hyperlink"/>
      <w:u w:val="single"/>
    </w:rPr>
  </w:style>
  <w:style w:type="paragraph" w:customStyle="1" w:styleId="Web1">
    <w:name w:val="普通 (Web)1"/>
    <w:basedOn w:val="a"/>
    <w:rsid w:val="008978EA"/>
    <w:pPr>
      <w:widowControl/>
      <w:spacing w:before="100" w:beforeAutospacing="1" w:after="100" w:afterAutospacing="1"/>
      <w:jc w:val="left"/>
    </w:pPr>
    <w:rPr>
      <w:rFonts w:ascii="Times New Roman" w:eastAsia="宋体" w:hAnsi="Times New Roman" w:cs="Times New Roman"/>
      <w:kern w:val="0"/>
      <w:sz w:val="18"/>
      <w:szCs w:val="18"/>
    </w:rPr>
  </w:style>
  <w:style w:type="character" w:customStyle="1" w:styleId="20">
    <w:name w:val="标题 2 字符"/>
    <w:basedOn w:val="a0"/>
    <w:link w:val="2"/>
    <w:uiPriority w:val="9"/>
    <w:rsid w:val="0033745E"/>
    <w:rPr>
      <w:rFonts w:ascii="宋体" w:eastAsia="宋体" w:hAnsi="宋体" w:cs="宋体"/>
      <w:b/>
      <w:bCs/>
      <w:kern w:val="0"/>
      <w:sz w:val="36"/>
      <w:szCs w:val="36"/>
    </w:rPr>
  </w:style>
  <w:style w:type="paragraph" w:customStyle="1" w:styleId="summary">
    <w:name w:val="summary"/>
    <w:basedOn w:val="a"/>
    <w:rsid w:val="003374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616686">
      <w:bodyDiv w:val="1"/>
      <w:marLeft w:val="0"/>
      <w:marRight w:val="0"/>
      <w:marTop w:val="0"/>
      <w:marBottom w:val="0"/>
      <w:divBdr>
        <w:top w:val="none" w:sz="0" w:space="0" w:color="auto"/>
        <w:left w:val="none" w:sz="0" w:space="0" w:color="auto"/>
        <w:bottom w:val="none" w:sz="0" w:space="0" w:color="auto"/>
        <w:right w:val="none" w:sz="0" w:space="0" w:color="auto"/>
      </w:divBdr>
      <w:divsChild>
        <w:div w:id="1156798905">
          <w:marLeft w:val="0"/>
          <w:marRight w:val="0"/>
          <w:marTop w:val="0"/>
          <w:marBottom w:val="0"/>
          <w:divBdr>
            <w:top w:val="none" w:sz="0" w:space="0" w:color="auto"/>
            <w:left w:val="none" w:sz="0" w:space="0" w:color="auto"/>
            <w:bottom w:val="none" w:sz="0" w:space="0" w:color="auto"/>
            <w:right w:val="none" w:sz="0" w:space="0" w:color="auto"/>
          </w:divBdr>
        </w:div>
      </w:divsChild>
    </w:div>
    <w:div w:id="14389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Lee</dc:creator>
  <cp:keywords/>
  <dc:description/>
  <cp:lastModifiedBy>Douglas Lee</cp:lastModifiedBy>
  <cp:revision>1</cp:revision>
  <dcterms:created xsi:type="dcterms:W3CDTF">2017-09-06T12:58:00Z</dcterms:created>
  <dcterms:modified xsi:type="dcterms:W3CDTF">2017-09-06T14:29:00Z</dcterms:modified>
</cp:coreProperties>
</file>