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55E7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55E7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55E7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55E7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55E7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55E7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55E7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55E7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55E7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55E7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55E7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08E6D53" w:rsidR="00531FBF" w:rsidRPr="00B7788F" w:rsidRDefault="005C2576" w:rsidP="005C2576">
            <w:pPr>
              <w:contextualSpacing/>
              <w:jc w:val="center"/>
              <w:rPr>
                <w:rFonts w:eastAsia="Times New Roman" w:cstheme="minorHAnsi"/>
                <w:b/>
                <w:bCs/>
                <w:sz w:val="22"/>
                <w:szCs w:val="22"/>
              </w:rPr>
            </w:pPr>
            <w:r>
              <w:rPr>
                <w:rFonts w:eastAsia="Times New Roman" w:cstheme="minorHAnsi"/>
                <w:b/>
                <w:bCs/>
                <w:sz w:val="22"/>
                <w:szCs w:val="22"/>
              </w:rPr>
              <w:t>04/14/2022</w:t>
            </w:r>
          </w:p>
        </w:tc>
        <w:tc>
          <w:tcPr>
            <w:tcW w:w="2338" w:type="dxa"/>
            <w:tcMar>
              <w:left w:w="115" w:type="dxa"/>
              <w:right w:w="115" w:type="dxa"/>
            </w:tcMar>
          </w:tcPr>
          <w:p w14:paraId="07699096" w14:textId="5E16D1D4" w:rsidR="00531FBF" w:rsidRPr="00B7788F" w:rsidRDefault="005C2576" w:rsidP="00B7788F">
            <w:pPr>
              <w:contextualSpacing/>
              <w:jc w:val="center"/>
              <w:rPr>
                <w:rFonts w:eastAsia="Times New Roman" w:cstheme="minorHAnsi"/>
                <w:b/>
                <w:bCs/>
                <w:sz w:val="22"/>
                <w:szCs w:val="22"/>
              </w:rPr>
            </w:pPr>
            <w:r>
              <w:rPr>
                <w:rFonts w:eastAsia="Times New Roman" w:cstheme="minorHAnsi"/>
                <w:b/>
                <w:bCs/>
                <w:sz w:val="22"/>
                <w:szCs w:val="22"/>
              </w:rPr>
              <w:t>Douglas New</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55FAAEE" w:rsidR="00485402" w:rsidRPr="00B7788F" w:rsidRDefault="0058064D" w:rsidP="00B7788F">
      <w:pPr>
        <w:contextualSpacing/>
        <w:rPr>
          <w:rFonts w:cstheme="minorHAnsi"/>
          <w:sz w:val="22"/>
          <w:szCs w:val="22"/>
        </w:rPr>
      </w:pPr>
      <w:r w:rsidRPr="00B7788F">
        <w:rPr>
          <w:rFonts w:cstheme="minorHAnsi"/>
          <w:sz w:val="22"/>
          <w:szCs w:val="22"/>
        </w:rPr>
        <w:t>[insert name here]</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AB2AA8" w14:textId="08B6839C" w:rsidR="00010B8A" w:rsidRPr="00B7788F" w:rsidRDefault="007D596A" w:rsidP="00B7788F">
      <w:pPr>
        <w:contextualSpacing/>
        <w:rPr>
          <w:rFonts w:cstheme="minorHAnsi"/>
          <w:sz w:val="22"/>
          <w:szCs w:val="22"/>
        </w:rPr>
      </w:pPr>
      <w:r w:rsidRPr="007D596A">
        <w:rPr>
          <w:rFonts w:eastAsia="Times New Roman" w:cstheme="minorHAnsi"/>
          <w:sz w:val="22"/>
          <w:szCs w:val="22"/>
        </w:rPr>
        <w:t>Artemis Financial is requesting additional security for its web application to ensure secure communication. If we consider that the vector of the most likely attack to occur with the financial institution is a bad character, who is trying to gain financial gain by accessing stored information, encryption would be the best recommendation. This will make the files useless without the keys of any potential attacker. As the company seeks to protect communications, I would recommend Asymmetric communications. Which means the encryption key is public and the decryption key is private. To use the highest level of security as this information can be exported, I would suggest using the SHA-256 cipher algorithm with 256-bit keys to encrypt. The SHA-256 encryption offers the highest level of encryption with many different key combinations and 256-bit key lengths. Additionally, the SHA-256 algorithm uses a random Java number generator that ensures secure encryption by creating an unstable check that ensures file compatibility. The hash function will use the SHA-256 cipher to create a given message checksum.</w:t>
      </w: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7CBD82F1" w14:textId="28993D1F" w:rsidR="00E4044A" w:rsidRPr="00BE3E3E"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7A5BBC5" w14:textId="19CAA4A8" w:rsidR="00DB5652" w:rsidRPr="00BE3E3E" w:rsidRDefault="00BE3E3E"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1FB3174E" wp14:editId="262AB264">
            <wp:extent cx="3838575" cy="203527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8575" cy="2035271"/>
                    </a:xfrm>
                    <a:prstGeom prst="rect">
                      <a:avLst/>
                    </a:prstGeom>
                  </pic:spPr>
                </pic:pic>
              </a:graphicData>
            </a:graphic>
          </wp:inline>
        </w:drawing>
      </w:r>
    </w:p>
    <w:p w14:paraId="20F30D16" w14:textId="784EFF5E" w:rsidR="00BE3E3E" w:rsidRPr="00B7788F" w:rsidRDefault="00BE3E3E" w:rsidP="00B7788F">
      <w:pPr>
        <w:contextualSpacing/>
        <w:rPr>
          <w:rFonts w:cstheme="minorHAnsi"/>
          <w:sz w:val="22"/>
          <w:szCs w:val="22"/>
        </w:rPr>
      </w:pPr>
      <w:r>
        <w:rPr>
          <w:rFonts w:cstheme="minorHAnsi"/>
          <w:noProof/>
          <w:sz w:val="22"/>
          <w:szCs w:val="22"/>
        </w:rPr>
        <w:lastRenderedPageBreak/>
        <w:drawing>
          <wp:inline distT="0" distB="0" distL="0" distR="0" wp14:anchorId="09A7ABA4" wp14:editId="0F905D67">
            <wp:extent cx="3838575" cy="4600575"/>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38575" cy="4600575"/>
                    </a:xfrm>
                    <a:prstGeom prst="rect">
                      <a:avLst/>
                    </a:prstGeom>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753707E7" w:rsidR="00DB5652" w:rsidRPr="00B7788F" w:rsidRDefault="008E37AA" w:rsidP="00B7788F">
      <w:pPr>
        <w:ind w:left="360"/>
        <w:contextualSpacing/>
        <w:rPr>
          <w:rFonts w:cstheme="minorHAnsi"/>
          <w:sz w:val="22"/>
          <w:szCs w:val="22"/>
        </w:rPr>
      </w:pPr>
      <w:r>
        <w:rPr>
          <w:rFonts w:cstheme="minorHAnsi"/>
          <w:noProof/>
          <w:sz w:val="22"/>
          <w:szCs w:val="22"/>
        </w:rPr>
        <w:lastRenderedPageBreak/>
        <w:drawing>
          <wp:inline distT="0" distB="0" distL="0" distR="0" wp14:anchorId="5B3720F4" wp14:editId="3AD93E54">
            <wp:extent cx="5943600" cy="3194685"/>
            <wp:effectExtent l="0" t="0" r="0" b="571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61E9D2A4" w:rsidR="00DB5652" w:rsidRPr="00B7788F" w:rsidRDefault="008E37AA" w:rsidP="00B7788F">
      <w:pPr>
        <w:contextualSpacing/>
        <w:rPr>
          <w:rFonts w:cstheme="minorHAnsi"/>
          <w:sz w:val="22"/>
          <w:szCs w:val="22"/>
        </w:rPr>
      </w:pPr>
      <w:r>
        <w:rPr>
          <w:rFonts w:cstheme="minorHAnsi"/>
          <w:noProof/>
          <w:sz w:val="22"/>
          <w:szCs w:val="22"/>
        </w:rPr>
        <w:drawing>
          <wp:inline distT="0" distB="0" distL="0" distR="0" wp14:anchorId="7CC8562C" wp14:editId="02E9E459">
            <wp:extent cx="5944235" cy="3194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235" cy="3194685"/>
                    </a:xfrm>
                    <a:prstGeom prst="rect">
                      <a:avLst/>
                    </a:prstGeom>
                    <a:noFill/>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w:t>
      </w:r>
      <w:r w:rsidRPr="00B7788F">
        <w:rPr>
          <w:rFonts w:eastAsia="Times New Roman" w:cstheme="minorHAnsi"/>
          <w:sz w:val="22"/>
          <w:szCs w:val="22"/>
        </w:rPr>
        <w:lastRenderedPageBreak/>
        <w:t xml:space="preserve">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6C4D6049" w:rsidR="00E4044A"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6F73B1A0" w14:textId="59EEF3CE" w:rsidR="006D7594" w:rsidRPr="006D7594" w:rsidRDefault="006D7594" w:rsidP="006D7594">
      <w:pPr>
        <w:rPr>
          <w:rFonts w:eastAsia="Times New Roman" w:cstheme="minorHAnsi"/>
          <w:sz w:val="22"/>
          <w:szCs w:val="22"/>
        </w:rPr>
      </w:pPr>
      <w:r>
        <w:rPr>
          <w:rFonts w:eastAsia="Times New Roman" w:cstheme="minorHAnsi"/>
          <w:noProof/>
          <w:sz w:val="22"/>
          <w:szCs w:val="22"/>
        </w:rPr>
        <w:drawing>
          <wp:inline distT="0" distB="0" distL="0" distR="0" wp14:anchorId="3F0C0991" wp14:editId="3B528466">
            <wp:extent cx="5943600" cy="3061335"/>
            <wp:effectExtent l="0" t="0" r="0" b="571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inline>
        </w:drawing>
      </w:r>
    </w:p>
    <w:p w14:paraId="3496F240" w14:textId="77777777" w:rsidR="00E4044A" w:rsidRPr="00B7788F" w:rsidRDefault="00E4044A" w:rsidP="00B7788F">
      <w:pPr>
        <w:contextualSpacing/>
        <w:rPr>
          <w:rFonts w:eastAsia="Times New Roman" w:cstheme="minorHAnsi"/>
          <w:sz w:val="22"/>
          <w:szCs w:val="22"/>
        </w:rPr>
      </w:pPr>
    </w:p>
    <w:p w14:paraId="75B70F3E" w14:textId="145E1CDB" w:rsidR="00DB5652" w:rsidRPr="00B7788F" w:rsidRDefault="006D7594" w:rsidP="00B7788F">
      <w:pPr>
        <w:contextualSpacing/>
        <w:rPr>
          <w:rFonts w:cstheme="minorHAnsi"/>
          <w:sz w:val="22"/>
          <w:szCs w:val="22"/>
        </w:rPr>
      </w:pPr>
      <w:r>
        <w:rPr>
          <w:rFonts w:cstheme="minorHAnsi"/>
          <w:noProof/>
          <w:sz w:val="22"/>
          <w:szCs w:val="22"/>
        </w:rPr>
        <w:drawing>
          <wp:inline distT="0" distB="0" distL="0" distR="0" wp14:anchorId="7985AAE3" wp14:editId="62C2F567">
            <wp:extent cx="5943600" cy="3194685"/>
            <wp:effectExtent l="0" t="0" r="0" b="571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38AAFCB2" w:rsidR="00E33862" w:rsidRPr="00B7788F" w:rsidRDefault="008E37AA" w:rsidP="00B7788F">
      <w:pPr>
        <w:contextualSpacing/>
        <w:rPr>
          <w:rFonts w:cstheme="minorHAnsi"/>
          <w:sz w:val="22"/>
          <w:szCs w:val="22"/>
        </w:rPr>
      </w:pPr>
      <w:r>
        <w:rPr>
          <w:rFonts w:cstheme="minorHAnsi"/>
          <w:noProof/>
          <w:sz w:val="22"/>
          <w:szCs w:val="22"/>
        </w:rPr>
        <w:drawing>
          <wp:inline distT="0" distB="0" distL="0" distR="0" wp14:anchorId="12AD12BB" wp14:editId="7805E74E">
            <wp:extent cx="5943600" cy="3061335"/>
            <wp:effectExtent l="0" t="0" r="0" b="571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244742E8" w:rsidR="00974AE3" w:rsidRPr="00B7788F" w:rsidRDefault="007D596A" w:rsidP="007D596A">
      <w:pPr>
        <w:contextualSpacing/>
        <w:rPr>
          <w:rFonts w:eastAsia="Times New Roman" w:cstheme="minorHAnsi"/>
          <w:sz w:val="22"/>
          <w:szCs w:val="22"/>
        </w:rPr>
      </w:pPr>
      <w:r w:rsidRPr="007D596A">
        <w:rPr>
          <w:rFonts w:eastAsia="Times New Roman" w:cstheme="minorHAnsi"/>
          <w:sz w:val="22"/>
          <w:szCs w:val="22"/>
        </w:rPr>
        <w:t xml:space="preserve">To reset my </w:t>
      </w:r>
      <w:r w:rsidRPr="007D596A">
        <w:rPr>
          <w:rFonts w:eastAsia="Times New Roman" w:cstheme="minorHAnsi"/>
          <w:sz w:val="22"/>
          <w:szCs w:val="22"/>
        </w:rPr>
        <w:t>code,</w:t>
      </w:r>
      <w:r w:rsidRPr="007D596A">
        <w:rPr>
          <w:rFonts w:eastAsia="Times New Roman" w:cstheme="minorHAnsi"/>
          <w:sz w:val="22"/>
          <w:szCs w:val="22"/>
        </w:rPr>
        <w:t xml:space="preserve"> I added a secure RestController to serve as a secure controller for my hash RESTful stop programs. The ServerController class works to match the problems presented by the risk assessment diagram. In </w:t>
      </w:r>
      <w:r w:rsidRPr="007D596A">
        <w:rPr>
          <w:rFonts w:eastAsia="Times New Roman" w:cstheme="minorHAnsi"/>
          <w:sz w:val="22"/>
          <w:szCs w:val="22"/>
        </w:rPr>
        <w:t>addition,</w:t>
      </w:r>
      <w:r w:rsidRPr="007D596A">
        <w:rPr>
          <w:rFonts w:eastAsia="Times New Roman" w:cstheme="minorHAnsi"/>
          <w:sz w:val="22"/>
          <w:szCs w:val="22"/>
        </w:rPr>
        <w:t xml:space="preserve"> I have chosen to work with the SHA-256 hashing cipher as it is very secure and uses very little chance of collision. In order to better maintain the current security of the application I can recommend a reliance test once or twice a month for the application to stay up to date with the latest risks this will help protect the company and its sensitive data. Keeping plugins within pom.xml additionally can do well to keep the latest duplicates of working plugins ensuring maximum security.</w:t>
      </w:r>
    </w:p>
    <w:sectPr w:rsidR="00974AE3"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0E9D7" w14:textId="77777777" w:rsidR="00055E70" w:rsidRDefault="00055E70" w:rsidP="002F3F84">
      <w:r>
        <w:separator/>
      </w:r>
    </w:p>
  </w:endnote>
  <w:endnote w:type="continuationSeparator" w:id="0">
    <w:p w14:paraId="4794DD8B" w14:textId="77777777" w:rsidR="00055E70" w:rsidRDefault="00055E7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6873F" w14:textId="77777777" w:rsidR="00055E70" w:rsidRDefault="00055E70" w:rsidP="002F3F84">
      <w:r>
        <w:separator/>
      </w:r>
    </w:p>
  </w:footnote>
  <w:footnote w:type="continuationSeparator" w:id="0">
    <w:p w14:paraId="7662DCE6" w14:textId="77777777" w:rsidR="00055E70" w:rsidRDefault="00055E7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226733">
    <w:abstractNumId w:val="6"/>
  </w:num>
  <w:num w:numId="2" w16cid:durableId="317878676">
    <w:abstractNumId w:val="4"/>
  </w:num>
  <w:num w:numId="3" w16cid:durableId="2010785582">
    <w:abstractNumId w:val="9"/>
  </w:num>
  <w:num w:numId="4" w16cid:durableId="796220309">
    <w:abstractNumId w:val="7"/>
    <w:lvlOverride w:ilvl="0">
      <w:lvl w:ilvl="0">
        <w:numFmt w:val="lowerLetter"/>
        <w:lvlText w:val="%1."/>
        <w:lvlJc w:val="left"/>
      </w:lvl>
    </w:lvlOverride>
  </w:num>
  <w:num w:numId="5" w16cid:durableId="1420716308">
    <w:abstractNumId w:val="5"/>
  </w:num>
  <w:num w:numId="6" w16cid:durableId="2090883984">
    <w:abstractNumId w:val="1"/>
    <w:lvlOverride w:ilvl="0">
      <w:lvl w:ilvl="0">
        <w:numFmt w:val="lowerLetter"/>
        <w:lvlText w:val="%1."/>
        <w:lvlJc w:val="left"/>
      </w:lvl>
    </w:lvlOverride>
  </w:num>
  <w:num w:numId="7" w16cid:durableId="1071806165">
    <w:abstractNumId w:val="0"/>
  </w:num>
  <w:num w:numId="8" w16cid:durableId="361126936">
    <w:abstractNumId w:val="3"/>
  </w:num>
  <w:num w:numId="9" w16cid:durableId="1578246144">
    <w:abstractNumId w:val="10"/>
  </w:num>
  <w:num w:numId="10" w16cid:durableId="1000044423">
    <w:abstractNumId w:val="8"/>
  </w:num>
  <w:num w:numId="11" w16cid:durableId="710695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55E70"/>
    <w:rsid w:val="000D06F0"/>
    <w:rsid w:val="00114D54"/>
    <w:rsid w:val="00120ACD"/>
    <w:rsid w:val="00187548"/>
    <w:rsid w:val="001A381D"/>
    <w:rsid w:val="00207031"/>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3478"/>
    <w:rsid w:val="00531FBF"/>
    <w:rsid w:val="00545B3F"/>
    <w:rsid w:val="0058064D"/>
    <w:rsid w:val="005A1B32"/>
    <w:rsid w:val="005A6070"/>
    <w:rsid w:val="005A7C7F"/>
    <w:rsid w:val="005C2576"/>
    <w:rsid w:val="005C593C"/>
    <w:rsid w:val="005F574E"/>
    <w:rsid w:val="00633225"/>
    <w:rsid w:val="006B66FE"/>
    <w:rsid w:val="006D7594"/>
    <w:rsid w:val="00701A84"/>
    <w:rsid w:val="0071273D"/>
    <w:rsid w:val="0076659B"/>
    <w:rsid w:val="007B6E7D"/>
    <w:rsid w:val="007D596A"/>
    <w:rsid w:val="00824ABB"/>
    <w:rsid w:val="00861EC1"/>
    <w:rsid w:val="008A7514"/>
    <w:rsid w:val="008B068E"/>
    <w:rsid w:val="008E37AA"/>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BE3E3E"/>
    <w:rsid w:val="00C32F3D"/>
    <w:rsid w:val="00C41B36"/>
    <w:rsid w:val="00C56FC2"/>
    <w:rsid w:val="00CE44E9"/>
    <w:rsid w:val="00CF618A"/>
    <w:rsid w:val="00D0558B"/>
    <w:rsid w:val="00DB5652"/>
    <w:rsid w:val="00E02BD0"/>
    <w:rsid w:val="00E05B77"/>
    <w:rsid w:val="00E33862"/>
    <w:rsid w:val="00E4044A"/>
    <w:rsid w:val="00E66FC0"/>
    <w:rsid w:val="00EB4E90"/>
    <w:rsid w:val="00EE3EAE"/>
    <w:rsid w:val="00F1762A"/>
    <w:rsid w:val="00F72352"/>
    <w:rsid w:val="00F81700"/>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Douglas New</cp:lastModifiedBy>
  <cp:revision>5</cp:revision>
  <dcterms:created xsi:type="dcterms:W3CDTF">2022-04-15T20:12:00Z</dcterms:created>
  <dcterms:modified xsi:type="dcterms:W3CDTF">2022-04-19T13:34:00Z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