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155F" w14:textId="77777777" w:rsidR="00803950" w:rsidRPr="00375C50" w:rsidRDefault="00803950" w:rsidP="00375C50">
      <w:pPr>
        <w:spacing w:after="0" w:line="360" w:lineRule="auto"/>
        <w:jc w:val="both"/>
        <w:rPr>
          <w:rFonts w:ascii="Garamond" w:eastAsia="Garamond" w:hAnsi="Garamond" w:cs="Garamond"/>
          <w:b/>
          <w:sz w:val="23"/>
          <w:szCs w:val="23"/>
        </w:rPr>
      </w:pPr>
      <w:r w:rsidRPr="00375C50">
        <w:rPr>
          <w:rFonts w:ascii="Garamond" w:eastAsia="Garamond" w:hAnsi="Garamond" w:cs="Garamond"/>
          <w:b/>
          <w:sz w:val="23"/>
          <w:szCs w:val="23"/>
        </w:rPr>
        <w:t>EXMO. SR. DESEMBARGADOR PRESIDENTE DO TRIBUNAL DE JUSTIÇA DO ESTADO DO RIO DE JANEIRO</w:t>
      </w:r>
    </w:p>
    <w:p w14:paraId="7D54B373" w14:textId="77777777" w:rsidR="00803950" w:rsidRPr="00375C50" w:rsidRDefault="00803950" w:rsidP="00375C50">
      <w:pPr>
        <w:spacing w:after="0" w:line="360" w:lineRule="auto"/>
        <w:jc w:val="both"/>
        <w:rPr>
          <w:rFonts w:ascii="Garamond" w:eastAsia="Garamond" w:hAnsi="Garamond" w:cs="Garamond"/>
          <w:sz w:val="23"/>
          <w:szCs w:val="23"/>
        </w:rPr>
      </w:pPr>
    </w:p>
    <w:p w14:paraId="02BF0620" w14:textId="77777777" w:rsidR="00375C50" w:rsidRPr="00375C50" w:rsidRDefault="00375C50" w:rsidP="00375C50">
      <w:pPr>
        <w:spacing w:after="0" w:line="360" w:lineRule="auto"/>
        <w:jc w:val="both"/>
        <w:rPr>
          <w:rFonts w:ascii="Garamond" w:eastAsia="Garamond" w:hAnsi="Garamond" w:cs="Garamond"/>
          <w:sz w:val="23"/>
          <w:szCs w:val="23"/>
        </w:rPr>
      </w:pPr>
    </w:p>
    <w:p w14:paraId="708E725F" w14:textId="77777777" w:rsidR="00803950" w:rsidRPr="00375C50" w:rsidRDefault="00803950" w:rsidP="00375C50">
      <w:pPr>
        <w:spacing w:after="0" w:line="360" w:lineRule="auto"/>
        <w:jc w:val="both"/>
        <w:rPr>
          <w:rFonts w:ascii="Garamond" w:eastAsia="Garamond" w:hAnsi="Garamond" w:cs="Garamond"/>
          <w:sz w:val="23"/>
          <w:szCs w:val="23"/>
        </w:rPr>
      </w:pPr>
    </w:p>
    <w:p w14:paraId="23C6958F" w14:textId="77777777" w:rsidR="00803950" w:rsidRPr="00375C50" w:rsidRDefault="00803950" w:rsidP="00375C50">
      <w:pPr>
        <w:spacing w:after="0" w:line="360" w:lineRule="auto"/>
        <w:jc w:val="both"/>
        <w:rPr>
          <w:rFonts w:ascii="Garamond" w:eastAsia="Garamond" w:hAnsi="Garamond" w:cs="Garamond"/>
          <w:b/>
          <w:sz w:val="23"/>
          <w:szCs w:val="23"/>
        </w:rPr>
      </w:pPr>
      <w:r w:rsidRPr="00375C50">
        <w:rPr>
          <w:rFonts w:ascii="Garamond" w:eastAsia="Garamond" w:hAnsi="Garamond" w:cs="Garamond"/>
          <w:b/>
          <w:sz w:val="23"/>
          <w:szCs w:val="23"/>
        </w:rPr>
        <w:t>Processo nº [PROCESSO]</w:t>
      </w:r>
    </w:p>
    <w:p w14:paraId="216B8A86" w14:textId="77777777" w:rsidR="00803950" w:rsidRPr="00375C50" w:rsidRDefault="00803950" w:rsidP="00375C50">
      <w:pPr>
        <w:spacing w:after="0" w:line="360" w:lineRule="auto"/>
        <w:jc w:val="both"/>
        <w:rPr>
          <w:rFonts w:ascii="Garamond" w:eastAsia="Garamond" w:hAnsi="Garamond" w:cs="Garamond"/>
          <w:sz w:val="23"/>
          <w:szCs w:val="23"/>
        </w:rPr>
      </w:pPr>
    </w:p>
    <w:p w14:paraId="31314152" w14:textId="77777777" w:rsidR="00375C50" w:rsidRPr="00375C50" w:rsidRDefault="00375C50" w:rsidP="00375C50">
      <w:pPr>
        <w:spacing w:after="0" w:line="360" w:lineRule="auto"/>
        <w:jc w:val="both"/>
        <w:rPr>
          <w:rFonts w:ascii="Garamond" w:eastAsia="Garamond" w:hAnsi="Garamond" w:cs="Garamond"/>
          <w:sz w:val="23"/>
          <w:szCs w:val="23"/>
        </w:rPr>
      </w:pPr>
    </w:p>
    <w:p w14:paraId="23FAAAFF" w14:textId="77777777" w:rsidR="00375C50" w:rsidRPr="00375C50" w:rsidRDefault="008039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Garamond" w:hAnsi="Garamond" w:cs="Garamond"/>
          <w:b/>
          <w:sz w:val="23"/>
          <w:szCs w:val="23"/>
        </w:rPr>
        <w:t>[NOME]</w:t>
      </w:r>
      <w:r w:rsidRPr="00375C50">
        <w:rPr>
          <w:rFonts w:ascii="Garamond" w:eastAsia="Garamond" w:hAnsi="Garamond" w:cs="Garamond"/>
          <w:sz w:val="23"/>
          <w:szCs w:val="23"/>
        </w:rPr>
        <w:t xml:space="preserve">, </w:t>
      </w:r>
      <w:r w:rsidR="00375C50" w:rsidRPr="00375C50">
        <w:rPr>
          <w:rFonts w:ascii="Garamond" w:eastAsia="Arial" w:hAnsi="Garamond" w:cs="Arial"/>
          <w:sz w:val="23"/>
          <w:szCs w:val="23"/>
          <w:lang w:eastAsia="en-GB"/>
        </w:rPr>
        <w:t xml:space="preserve">devidamente qualificada no cumprimento de sentença que move em face do </w:t>
      </w:r>
      <w:r w:rsidR="00375C50" w:rsidRPr="00375C50">
        <w:rPr>
          <w:rFonts w:ascii="Garamond" w:eastAsia="Arial" w:hAnsi="Garamond" w:cs="Arial"/>
          <w:b/>
          <w:bCs/>
          <w:sz w:val="23"/>
          <w:szCs w:val="23"/>
          <w:lang w:eastAsia="en-GB"/>
        </w:rPr>
        <w:t>ESTADO DO RIO DE JANEIRO</w:t>
      </w:r>
      <w:r w:rsidR="00375C50" w:rsidRPr="00375C50">
        <w:rPr>
          <w:rFonts w:ascii="Garamond" w:eastAsia="Arial" w:hAnsi="Garamond" w:cs="Arial"/>
          <w:sz w:val="23"/>
          <w:szCs w:val="23"/>
          <w:lang w:eastAsia="en-GB"/>
        </w:rPr>
        <w:t xml:space="preserve">, vem, respeitosamente, por seus advogados, </w:t>
      </w:r>
      <w:r w:rsidR="00375C50" w:rsidRPr="00375C50">
        <w:rPr>
          <w:rFonts w:ascii="Garamond" w:eastAsia="Arial" w:hAnsi="Garamond" w:cs="Arial"/>
          <w:b/>
          <w:bCs/>
          <w:sz w:val="23"/>
          <w:szCs w:val="23"/>
          <w:lang w:eastAsia="en-GB"/>
        </w:rPr>
        <w:t>REITERAR O PEDIDO DE REEMBOLSO</w:t>
      </w:r>
      <w:r w:rsidR="00375C50" w:rsidRPr="00375C50">
        <w:rPr>
          <w:rFonts w:ascii="Garamond" w:eastAsia="Arial" w:hAnsi="Garamond" w:cs="Arial"/>
          <w:sz w:val="23"/>
          <w:szCs w:val="23"/>
          <w:lang w:eastAsia="en-GB"/>
        </w:rPr>
        <w:t xml:space="preserve"> das custas adiantadas para execução dos honorários sucumbenciais, conforme abaixo exposto.</w:t>
      </w:r>
    </w:p>
    <w:p w14:paraId="627EABF6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</w:p>
    <w:p w14:paraId="3097E678" w14:textId="77777777" w:rsidR="00375C50" w:rsidRPr="00375C50" w:rsidRDefault="00375C50" w:rsidP="00375C50">
      <w:pPr>
        <w:spacing w:after="0" w:line="360" w:lineRule="auto"/>
        <w:ind w:firstLine="709"/>
        <w:jc w:val="center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b/>
          <w:bCs/>
          <w:sz w:val="23"/>
          <w:szCs w:val="23"/>
          <w:u w:val="single"/>
          <w:lang w:eastAsia="en-GB"/>
        </w:rPr>
        <w:t>– DO REEMBOLSO DAS CUSTAS ADIANTADAS PARA EXECUÇÃO DOS HONORÁRIOS SUCUMBENCIAIS –</w:t>
      </w:r>
    </w:p>
    <w:p w14:paraId="4E7144DD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18"/>
          <w:szCs w:val="18"/>
          <w:lang w:eastAsia="en-GB"/>
        </w:rPr>
      </w:pPr>
    </w:p>
    <w:p w14:paraId="6A6B9FC2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sz w:val="23"/>
          <w:szCs w:val="23"/>
          <w:lang w:eastAsia="en-GB"/>
        </w:rPr>
        <w:t>Conforme já requerido nos autos, foi adiantada a GRERJ nº [NÚMERO DA GRERJ] no valor de R$ [VALOR], referente às custas necessárias para a execução dos honorários sucumbenciais devidos à patrona da parte autora.</w:t>
      </w:r>
    </w:p>
    <w:p w14:paraId="2969BA70" w14:textId="77777777" w:rsidR="00375C50" w:rsidRPr="00375C50" w:rsidRDefault="00375C50" w:rsidP="00375C50">
      <w:pPr>
        <w:spacing w:after="0" w:line="240" w:lineRule="auto"/>
        <w:ind w:firstLine="709"/>
        <w:jc w:val="both"/>
        <w:rPr>
          <w:rFonts w:ascii="Garamond" w:eastAsia="Arial" w:hAnsi="Garamond" w:cs="Arial"/>
          <w:sz w:val="18"/>
          <w:szCs w:val="18"/>
          <w:lang w:eastAsia="en-GB"/>
        </w:rPr>
      </w:pPr>
    </w:p>
    <w:p w14:paraId="3DDCCEA3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sz w:val="23"/>
          <w:szCs w:val="23"/>
          <w:lang w:eastAsia="en-GB"/>
        </w:rPr>
        <w:t>A jurisprudência e a lei são uníssonas no sentido de que a responsabilidade definitiva pelo pagamento das custas processuais recai sobre o vencido, devendo ser reembolsadas à parte vencedora que as adiantou, conforme determina expressamente o art. 82, §2º, do Código de Processo Civil:</w:t>
      </w:r>
    </w:p>
    <w:p w14:paraId="5AF0120A" w14:textId="77777777" w:rsidR="00375C50" w:rsidRPr="00375C50" w:rsidRDefault="00375C50" w:rsidP="00375C50">
      <w:pPr>
        <w:spacing w:after="0" w:line="240" w:lineRule="auto"/>
        <w:ind w:firstLine="709"/>
        <w:jc w:val="both"/>
        <w:rPr>
          <w:rFonts w:ascii="Garamond" w:eastAsia="Arial" w:hAnsi="Garamond" w:cs="Arial"/>
          <w:sz w:val="20"/>
          <w:szCs w:val="20"/>
          <w:lang w:eastAsia="en-GB"/>
        </w:rPr>
      </w:pPr>
    </w:p>
    <w:p w14:paraId="46F0E6C5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sz w:val="23"/>
          <w:szCs w:val="23"/>
          <w:lang w:eastAsia="en-GB"/>
        </w:rPr>
        <w:t>Art. 82, §2º: A sentença condenará o vencido a pagar ao vencedor as despesas que antecipou.</w:t>
      </w:r>
    </w:p>
    <w:p w14:paraId="22D1E4F1" w14:textId="77777777" w:rsidR="00375C50" w:rsidRPr="00375C50" w:rsidRDefault="00375C50" w:rsidP="00375C50">
      <w:pPr>
        <w:spacing w:after="0" w:line="24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</w:p>
    <w:p w14:paraId="6948AF11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sz w:val="23"/>
          <w:szCs w:val="23"/>
          <w:lang w:eastAsia="en-GB"/>
        </w:rPr>
        <w:t>A ilustríssima Ministra Nancy Andrighi, do Superior Tribunal de Justiça, consolidou o entendimento de que o pagamento antecipado das custas pelo autor configura responsabilidade provisória, tornando-se definitiva do vencido ao final:</w:t>
      </w:r>
    </w:p>
    <w:p w14:paraId="2470FDE3" w14:textId="77777777" w:rsidR="00375C50" w:rsidRPr="00375C50" w:rsidRDefault="00375C50" w:rsidP="00375C50">
      <w:pPr>
        <w:spacing w:after="0" w:line="24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</w:p>
    <w:p w14:paraId="1DC8B7B9" w14:textId="77777777" w:rsidR="00375C50" w:rsidRPr="00375C50" w:rsidRDefault="00375C50" w:rsidP="00375C50">
      <w:pPr>
        <w:spacing w:after="0" w:line="360" w:lineRule="auto"/>
        <w:ind w:left="2268"/>
        <w:jc w:val="both"/>
        <w:rPr>
          <w:rFonts w:ascii="Garamond" w:eastAsia="Arial" w:hAnsi="Garamond" w:cs="Arial"/>
          <w:lang w:eastAsia="en-GB"/>
        </w:rPr>
      </w:pPr>
      <w:r w:rsidRPr="00375C50">
        <w:rPr>
          <w:rFonts w:ascii="Garamond" w:eastAsia="Arial" w:hAnsi="Garamond" w:cs="Arial"/>
          <w:lang w:eastAsia="en-GB"/>
        </w:rPr>
        <w:t>"Há uma responsabilidade provisória pelo pagamento das despesas processuais, porquanto o art. 82, §2º, do CPC, é expresso ao determinar que a sentença condenará o vencido a pagar ao vencedor as despesas que antecipou." (REsp n. 2.026.289/PR, Relatora Ministra Nancy Andrighi, Terceira Turma, julgado em 6/12/2022)</w:t>
      </w:r>
    </w:p>
    <w:p w14:paraId="383CE7E9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14"/>
          <w:szCs w:val="14"/>
          <w:lang w:eastAsia="en-GB"/>
        </w:rPr>
      </w:pPr>
    </w:p>
    <w:p w14:paraId="139995DC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sz w:val="23"/>
          <w:szCs w:val="23"/>
          <w:lang w:eastAsia="en-GB"/>
        </w:rPr>
        <w:t xml:space="preserve">Dessa forma, ao adiantar as custas para execução dos honorários sucumbenciais, a patrona da parte autora arcou com despesa que, em caráter definitivo, é de responsabilidade do Estado, ora vencido. O </w:t>
      </w:r>
      <w:r w:rsidRPr="00375C50">
        <w:rPr>
          <w:rFonts w:ascii="Garamond" w:eastAsia="Arial" w:hAnsi="Garamond" w:cs="Arial"/>
          <w:sz w:val="23"/>
          <w:szCs w:val="23"/>
          <w:lang w:eastAsia="en-GB"/>
        </w:rPr>
        <w:lastRenderedPageBreak/>
        <w:t>reembolso não configura condenação implícita nem benefício indevido — é mera aplicação da regra geral de sucumbência.</w:t>
      </w:r>
    </w:p>
    <w:p w14:paraId="0616E5F4" w14:textId="77777777" w:rsidR="00375C50" w:rsidRPr="00375C50" w:rsidRDefault="00375C50" w:rsidP="00375C50">
      <w:pPr>
        <w:spacing w:after="0" w:line="24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</w:p>
    <w:p w14:paraId="37806AA1" w14:textId="77777777" w:rsidR="00375C50" w:rsidRPr="00375C50" w:rsidRDefault="00375C50" w:rsidP="00375C50">
      <w:pPr>
        <w:spacing w:after="0" w:line="360" w:lineRule="auto"/>
        <w:ind w:firstLine="709"/>
        <w:jc w:val="center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b/>
          <w:bCs/>
          <w:sz w:val="23"/>
          <w:szCs w:val="23"/>
          <w:u w:val="single"/>
          <w:lang w:eastAsia="en-GB"/>
        </w:rPr>
        <w:t>– DA CORREÇÃO MONETÁRIA DOS VALORES NA DATA DO EFETIVO PAGAMENTO –</w:t>
      </w:r>
    </w:p>
    <w:p w14:paraId="548763AD" w14:textId="77777777" w:rsidR="00375C50" w:rsidRPr="00375C50" w:rsidRDefault="00375C50" w:rsidP="00375C50">
      <w:pPr>
        <w:spacing w:after="0" w:line="24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</w:p>
    <w:p w14:paraId="6907BEBC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sz w:val="23"/>
          <w:szCs w:val="23"/>
          <w:lang w:eastAsia="en-GB"/>
        </w:rPr>
        <w:t xml:space="preserve">É imprescindível que o Estado efetue o pagamento de todos os valores devidos devidamente </w:t>
      </w:r>
      <w:r w:rsidRPr="00375C50">
        <w:rPr>
          <w:rFonts w:ascii="Garamond" w:eastAsia="Arial" w:hAnsi="Garamond" w:cs="Arial"/>
          <w:b/>
          <w:bCs/>
          <w:sz w:val="23"/>
          <w:szCs w:val="23"/>
          <w:lang w:eastAsia="en-GB"/>
        </w:rPr>
        <w:t>corrigidos até a data do efetivo pagamento</w:t>
      </w:r>
      <w:r w:rsidRPr="00375C50">
        <w:rPr>
          <w:rFonts w:ascii="Garamond" w:eastAsia="Arial" w:hAnsi="Garamond" w:cs="Arial"/>
          <w:sz w:val="23"/>
          <w:szCs w:val="23"/>
          <w:lang w:eastAsia="en-GB"/>
        </w:rPr>
        <w:t xml:space="preserve">. O não cumprimento dessa obrigação, com o pagamento de valores desatualizados, </w:t>
      </w:r>
      <w:r w:rsidRPr="00375C50">
        <w:rPr>
          <w:rFonts w:ascii="Garamond" w:eastAsia="Arial" w:hAnsi="Garamond" w:cs="Arial"/>
          <w:b/>
          <w:bCs/>
          <w:sz w:val="23"/>
          <w:szCs w:val="23"/>
          <w:lang w:eastAsia="en-GB"/>
        </w:rPr>
        <w:t>impedirá a concessão de quitação integral</w:t>
      </w:r>
      <w:r w:rsidRPr="00375C50">
        <w:rPr>
          <w:rFonts w:ascii="Garamond" w:eastAsia="Arial" w:hAnsi="Garamond" w:cs="Arial"/>
          <w:sz w:val="23"/>
          <w:szCs w:val="23"/>
          <w:lang w:eastAsia="en-GB"/>
        </w:rPr>
        <w:t>, sendo a diferença apurada objeto de novo pedido de RPV, com os consectários legais aplicáveis.</w:t>
      </w:r>
    </w:p>
    <w:p w14:paraId="327CB9C5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</w:p>
    <w:p w14:paraId="692D18CC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sz w:val="23"/>
          <w:szCs w:val="23"/>
          <w:lang w:eastAsia="en-GB"/>
        </w:rPr>
        <w:t>Portanto, para que se evite a multiplicação de demandas e a necessidade de novos pedidos de complementação, requer-se que o Estado observe rigorosamente a data do efetivo pagamento para fins de atualização monetária dos valores devidos.</w:t>
      </w:r>
    </w:p>
    <w:p w14:paraId="021D3689" w14:textId="77777777" w:rsidR="00375C50" w:rsidRPr="00375C50" w:rsidRDefault="00375C50" w:rsidP="00375C50">
      <w:pPr>
        <w:spacing w:after="0" w:line="24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</w:p>
    <w:p w14:paraId="35C1D2E1" w14:textId="77777777" w:rsidR="00375C50" w:rsidRPr="00375C50" w:rsidRDefault="00375C50" w:rsidP="00375C50">
      <w:pPr>
        <w:spacing w:after="0" w:line="360" w:lineRule="auto"/>
        <w:ind w:firstLine="709"/>
        <w:jc w:val="center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b/>
          <w:bCs/>
          <w:sz w:val="23"/>
          <w:szCs w:val="23"/>
          <w:u w:val="single"/>
          <w:lang w:eastAsia="en-GB"/>
        </w:rPr>
        <w:t>– DO PEDIDO –</w:t>
      </w:r>
    </w:p>
    <w:p w14:paraId="67C3C28D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</w:p>
    <w:p w14:paraId="5C0B90A2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sz w:val="23"/>
          <w:szCs w:val="23"/>
          <w:lang w:eastAsia="en-GB"/>
        </w:rPr>
        <w:t>Ante o exposto, reitera-se o requerimento de:</w:t>
      </w:r>
    </w:p>
    <w:p w14:paraId="42B888E5" w14:textId="77777777" w:rsidR="00375C50" w:rsidRPr="00375C50" w:rsidRDefault="00375C50" w:rsidP="00375C50">
      <w:pPr>
        <w:spacing w:after="0" w:line="24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</w:p>
    <w:p w14:paraId="3C687E33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sz w:val="23"/>
          <w:szCs w:val="23"/>
          <w:lang w:eastAsia="en-GB"/>
        </w:rPr>
        <w:t>1. Inclusão no valor da RPV do montante de R$ [VALOR DA GRERJ], referente ao reembolso das custas adiantadas (GRERJ nº [NÚMERO]), para pagamento pelo Estado do Rio de Janeiro;</w:t>
      </w:r>
    </w:p>
    <w:p w14:paraId="0FBE4F89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sz w:val="23"/>
          <w:szCs w:val="23"/>
          <w:lang w:eastAsia="en-GB"/>
        </w:rPr>
        <w:t>2. Determinação de que todos os valores sejam devidamente corrigidos até a data do efetivo pagamento, sob pena de impossibilidade de quitação, sendo a eventual diferença objeto de novo pedido de RPV;</w:t>
      </w:r>
    </w:p>
    <w:p w14:paraId="12FDE88E" w14:textId="77777777" w:rsidR="00375C50" w:rsidRPr="00375C50" w:rsidRDefault="00375C50" w:rsidP="00375C50">
      <w:pPr>
        <w:spacing w:after="0" w:line="360" w:lineRule="auto"/>
        <w:ind w:firstLine="709"/>
        <w:jc w:val="both"/>
        <w:rPr>
          <w:rFonts w:ascii="Garamond" w:eastAsia="Arial" w:hAnsi="Garamond" w:cs="Arial"/>
          <w:sz w:val="23"/>
          <w:szCs w:val="23"/>
          <w:lang w:eastAsia="en-GB"/>
        </w:rPr>
      </w:pPr>
      <w:r w:rsidRPr="00375C50">
        <w:rPr>
          <w:rFonts w:ascii="Garamond" w:eastAsia="Arial" w:hAnsi="Garamond" w:cs="Arial"/>
          <w:sz w:val="23"/>
          <w:szCs w:val="23"/>
          <w:lang w:eastAsia="en-GB"/>
        </w:rPr>
        <w:t>3. Expedição de RPV em nome da patrona Liz Werner Formaggini, OAB/RJ 184.888, CPF 135.583.857-64.</w:t>
      </w:r>
    </w:p>
    <w:p w14:paraId="57916C3D" w14:textId="77777777" w:rsidR="00421B28" w:rsidRPr="00375C50" w:rsidRDefault="00421B28" w:rsidP="00375C50">
      <w:pPr>
        <w:spacing w:after="0" w:line="360" w:lineRule="auto"/>
        <w:jc w:val="center"/>
        <w:rPr>
          <w:rFonts w:ascii="Garamond" w:eastAsia="Times New Roman" w:hAnsi="Garamond" w:cs="Times New Roman"/>
          <w:color w:val="000000"/>
          <w:sz w:val="23"/>
          <w:szCs w:val="23"/>
        </w:rPr>
      </w:pPr>
      <w:r w:rsidRPr="00375C50">
        <w:rPr>
          <w:rFonts w:ascii="Garamond" w:eastAsia="Times New Roman" w:hAnsi="Garamond" w:cs="Times New Roman"/>
          <w:color w:val="000000"/>
          <w:sz w:val="23"/>
          <w:szCs w:val="23"/>
        </w:rPr>
        <w:t xml:space="preserve">Nestes termos, </w:t>
      </w:r>
    </w:p>
    <w:p w14:paraId="7A2C988D" w14:textId="7821A28E" w:rsidR="00421B28" w:rsidRPr="00375C50" w:rsidRDefault="00421B28" w:rsidP="00375C50">
      <w:pPr>
        <w:spacing w:after="0" w:line="360" w:lineRule="auto"/>
        <w:jc w:val="center"/>
        <w:rPr>
          <w:rFonts w:ascii="Garamond" w:eastAsia="Times New Roman" w:hAnsi="Garamond" w:cs="Times New Roman"/>
          <w:color w:val="000000"/>
          <w:sz w:val="23"/>
          <w:szCs w:val="23"/>
        </w:rPr>
      </w:pPr>
      <w:r w:rsidRPr="00375C50">
        <w:rPr>
          <w:rFonts w:ascii="Garamond" w:eastAsia="Times New Roman" w:hAnsi="Garamond" w:cs="Times New Roman"/>
          <w:color w:val="000000"/>
          <w:sz w:val="23"/>
          <w:szCs w:val="23"/>
        </w:rPr>
        <w:t>Pede deferimento.</w:t>
      </w:r>
    </w:p>
    <w:p w14:paraId="1BE55887" w14:textId="744C2DA8" w:rsidR="00421B28" w:rsidRPr="00375C50" w:rsidRDefault="00421B28" w:rsidP="00375C50">
      <w:pPr>
        <w:spacing w:after="0" w:line="360" w:lineRule="auto"/>
        <w:jc w:val="center"/>
        <w:rPr>
          <w:rFonts w:ascii="Garamond" w:eastAsia="Times New Roman" w:hAnsi="Garamond" w:cs="Times New Roman"/>
          <w:color w:val="000000"/>
          <w:sz w:val="23"/>
          <w:szCs w:val="23"/>
        </w:rPr>
      </w:pPr>
      <w:r w:rsidRPr="00375C50">
        <w:rPr>
          <w:rFonts w:ascii="Garamond" w:eastAsia="Times New Roman" w:hAnsi="Garamond" w:cs="Times New Roman"/>
          <w:color w:val="000000"/>
          <w:sz w:val="23"/>
          <w:szCs w:val="23"/>
        </w:rPr>
        <w:t xml:space="preserve">Niterói. </w:t>
      </w:r>
      <w:r w:rsidR="00D534AF" w:rsidRPr="00375C50">
        <w:rPr>
          <w:rFonts w:ascii="Garamond" w:eastAsia="Times New Roman" w:hAnsi="Garamond" w:cs="Times New Roman"/>
          <w:color w:val="000000"/>
          <w:sz w:val="23"/>
          <w:szCs w:val="23"/>
        </w:rPr>
        <w:fldChar w:fldCharType="begin"/>
      </w:r>
      <w:r w:rsidR="00D534AF" w:rsidRPr="00375C50">
        <w:rPr>
          <w:rFonts w:ascii="Garamond" w:eastAsia="Times New Roman" w:hAnsi="Garamond" w:cs="Times New Roman"/>
          <w:color w:val="000000"/>
          <w:sz w:val="23"/>
          <w:szCs w:val="23"/>
        </w:rPr>
        <w:instrText xml:space="preserve"> TIME \@ "d' de 'MMMM' de 'yyyy" </w:instrText>
      </w:r>
      <w:r w:rsidR="00D534AF" w:rsidRPr="00375C50">
        <w:rPr>
          <w:rFonts w:ascii="Garamond" w:eastAsia="Times New Roman" w:hAnsi="Garamond" w:cs="Times New Roman"/>
          <w:color w:val="000000"/>
          <w:sz w:val="23"/>
          <w:szCs w:val="23"/>
        </w:rPr>
        <w:fldChar w:fldCharType="separate"/>
      </w:r>
      <w:r w:rsidR="00375C50" w:rsidRPr="00375C50">
        <w:rPr>
          <w:rFonts w:ascii="Garamond" w:eastAsia="Times New Roman" w:hAnsi="Garamond" w:cs="Times New Roman"/>
          <w:noProof/>
          <w:color w:val="000000"/>
          <w:sz w:val="23"/>
          <w:szCs w:val="23"/>
        </w:rPr>
        <w:t>2 de maio de 2026</w:t>
      </w:r>
      <w:r w:rsidR="00D534AF" w:rsidRPr="00375C50">
        <w:rPr>
          <w:rFonts w:ascii="Garamond" w:eastAsia="Times New Roman" w:hAnsi="Garamond" w:cs="Times New Roman"/>
          <w:color w:val="000000"/>
          <w:sz w:val="23"/>
          <w:szCs w:val="23"/>
        </w:rPr>
        <w:fldChar w:fldCharType="end"/>
      </w:r>
      <w:r w:rsidRPr="00375C50">
        <w:rPr>
          <w:rFonts w:ascii="Garamond" w:eastAsia="Times New Roman" w:hAnsi="Garamond" w:cs="Times New Roman"/>
          <w:color w:val="000000"/>
          <w:sz w:val="23"/>
          <w:szCs w:val="23"/>
        </w:rPr>
        <w:t>.</w:t>
      </w:r>
    </w:p>
    <w:p w14:paraId="68FF5285" w14:textId="77777777" w:rsidR="00D534AF" w:rsidRPr="00375C50" w:rsidRDefault="00D534AF" w:rsidP="00375C50">
      <w:pPr>
        <w:spacing w:after="0" w:line="360" w:lineRule="auto"/>
        <w:jc w:val="center"/>
        <w:rPr>
          <w:rFonts w:ascii="Garamond" w:eastAsia="Times New Roman" w:hAnsi="Garamond" w:cs="Times New Roman"/>
          <w:color w:val="000000"/>
          <w:sz w:val="23"/>
          <w:szCs w:val="23"/>
        </w:rPr>
      </w:pPr>
    </w:p>
    <w:p w14:paraId="7B6A5630" w14:textId="77777777" w:rsidR="00D534AF" w:rsidRPr="00375C50" w:rsidRDefault="00D534AF" w:rsidP="00375C50">
      <w:pPr>
        <w:spacing w:after="0" w:line="360" w:lineRule="auto"/>
        <w:jc w:val="center"/>
        <w:rPr>
          <w:rFonts w:ascii="Garamond" w:eastAsia="Times New Roman" w:hAnsi="Garamond" w:cs="Times New Roman"/>
          <w:color w:val="000000"/>
          <w:sz w:val="23"/>
          <w:szCs w:val="23"/>
        </w:rPr>
      </w:pPr>
    </w:p>
    <w:tbl>
      <w:tblPr>
        <w:tblStyle w:val="TableGrid"/>
        <w:tblW w:w="96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534AF" w:rsidRPr="00375C50" w14:paraId="4BC9E22E" w14:textId="77777777" w:rsidTr="00D534AF">
        <w:tc>
          <w:tcPr>
            <w:tcW w:w="4814" w:type="dxa"/>
          </w:tcPr>
          <w:p w14:paraId="77F56AB9" w14:textId="77777777" w:rsidR="00D534AF" w:rsidRPr="00375C50" w:rsidRDefault="00D534AF" w:rsidP="00375C50">
            <w:pPr>
              <w:jc w:val="center"/>
              <w:rPr>
                <w:rFonts w:ascii="Garamond" w:eastAsia="Times New Roman" w:hAnsi="Garamond" w:cs="Times New Roman"/>
                <w:b/>
                <w:bCs/>
                <w:color w:val="00000A"/>
                <w:sz w:val="23"/>
                <w:szCs w:val="23"/>
              </w:rPr>
            </w:pPr>
            <w:r w:rsidRPr="00375C50">
              <w:rPr>
                <w:rFonts w:ascii="Garamond" w:eastAsia="Times New Roman" w:hAnsi="Garamond" w:cs="Times New Roman"/>
                <w:b/>
                <w:bCs/>
                <w:color w:val="00000A"/>
                <w:sz w:val="23"/>
                <w:szCs w:val="23"/>
              </w:rPr>
              <w:t>LIZ WERNER</w:t>
            </w:r>
          </w:p>
          <w:p w14:paraId="38FEE6DF" w14:textId="1D0C232C" w:rsidR="00D534AF" w:rsidRPr="00375C50" w:rsidRDefault="00D534AF" w:rsidP="00375C50">
            <w:pPr>
              <w:jc w:val="center"/>
              <w:rPr>
                <w:rFonts w:ascii="Garamond" w:eastAsia="Times New Roman" w:hAnsi="Garamond" w:cs="Times New Roman"/>
                <w:sz w:val="23"/>
                <w:szCs w:val="23"/>
              </w:rPr>
            </w:pPr>
            <w:r w:rsidRPr="00375C50">
              <w:rPr>
                <w:rFonts w:ascii="Garamond" w:eastAsia="Times New Roman" w:hAnsi="Garamond" w:cs="Times New Roman"/>
                <w:b/>
                <w:bCs/>
                <w:color w:val="00000A"/>
                <w:sz w:val="23"/>
                <w:szCs w:val="23"/>
              </w:rPr>
              <w:t>OAB/RJ 184.888</w:t>
            </w:r>
          </w:p>
        </w:tc>
        <w:tc>
          <w:tcPr>
            <w:tcW w:w="4814" w:type="dxa"/>
          </w:tcPr>
          <w:p w14:paraId="018D52D3" w14:textId="77777777" w:rsidR="00D534AF" w:rsidRPr="00375C50" w:rsidRDefault="00D534AF" w:rsidP="00375C50">
            <w:pPr>
              <w:pStyle w:val="NormalWeb"/>
              <w:spacing w:before="0" w:beforeAutospacing="0" w:after="0" w:afterAutospacing="0"/>
              <w:jc w:val="center"/>
              <w:rPr>
                <w:rFonts w:ascii="Garamond" w:hAnsi="Garamond"/>
                <w:b/>
                <w:bCs/>
                <w:sz w:val="23"/>
                <w:szCs w:val="23"/>
              </w:rPr>
            </w:pPr>
            <w:r w:rsidRPr="00375C50">
              <w:rPr>
                <w:rFonts w:ascii="Garamond" w:hAnsi="Garamond"/>
                <w:b/>
                <w:bCs/>
                <w:color w:val="000000"/>
                <w:sz w:val="23"/>
                <w:szCs w:val="23"/>
              </w:rPr>
              <w:t>THIAGO JOSÉ AGUIAR DA SILVA</w:t>
            </w:r>
          </w:p>
          <w:p w14:paraId="25AF0B7F" w14:textId="77777777" w:rsidR="00D534AF" w:rsidRPr="00375C50" w:rsidRDefault="00D534AF" w:rsidP="00375C50">
            <w:pPr>
              <w:pStyle w:val="NormalWeb"/>
              <w:spacing w:before="0" w:beforeAutospacing="0" w:after="0" w:afterAutospacing="0"/>
              <w:jc w:val="center"/>
              <w:rPr>
                <w:rFonts w:ascii="Garamond" w:hAnsi="Garamond"/>
                <w:b/>
                <w:bCs/>
                <w:sz w:val="23"/>
                <w:szCs w:val="23"/>
              </w:rPr>
            </w:pPr>
            <w:r w:rsidRPr="00375C50">
              <w:rPr>
                <w:rFonts w:ascii="Garamond" w:hAnsi="Garamond"/>
                <w:b/>
                <w:bCs/>
                <w:color w:val="000000"/>
                <w:sz w:val="23"/>
                <w:szCs w:val="23"/>
              </w:rPr>
              <w:t>OAB/RJ 213.181</w:t>
            </w:r>
          </w:p>
          <w:p w14:paraId="7359F2C4" w14:textId="4A4AF752" w:rsidR="00D534AF" w:rsidRPr="00375C50" w:rsidRDefault="00D534AF" w:rsidP="00375C50">
            <w:pPr>
              <w:jc w:val="center"/>
              <w:rPr>
                <w:rFonts w:ascii="Garamond" w:eastAsia="Times New Roman" w:hAnsi="Garamond" w:cs="Times New Roman"/>
                <w:sz w:val="23"/>
                <w:szCs w:val="23"/>
              </w:rPr>
            </w:pPr>
          </w:p>
        </w:tc>
      </w:tr>
    </w:tbl>
    <w:p w14:paraId="000AD75E" w14:textId="77777777" w:rsidR="00D534AF" w:rsidRDefault="00D534AF" w:rsidP="00375C50">
      <w:pPr>
        <w:spacing w:after="0" w:line="360" w:lineRule="auto"/>
        <w:jc w:val="center"/>
        <w:rPr>
          <w:rFonts w:ascii="Garamond" w:eastAsia="Times New Roman" w:hAnsi="Garamond" w:cs="Times New Roman"/>
          <w:sz w:val="24"/>
          <w:szCs w:val="24"/>
        </w:rPr>
      </w:pPr>
    </w:p>
    <w:p w14:paraId="22A1CB42" w14:textId="77777777" w:rsidR="00330AC3" w:rsidRPr="00375C50" w:rsidRDefault="00330AC3" w:rsidP="00375C50">
      <w:pPr>
        <w:spacing w:after="0" w:line="360" w:lineRule="auto"/>
        <w:jc w:val="center"/>
        <w:rPr>
          <w:rFonts w:ascii="Garamond" w:eastAsia="Times New Roman" w:hAnsi="Garamond" w:cs="Times New Roman"/>
          <w:sz w:val="2"/>
          <w:szCs w:val="2"/>
        </w:rPr>
      </w:pPr>
    </w:p>
    <w:p w14:paraId="3FCC23DD" w14:textId="388735DA" w:rsidR="00803950" w:rsidRPr="00330AC3" w:rsidRDefault="00803950" w:rsidP="00375C50">
      <w:pPr>
        <w:pStyle w:val="NormalWeb"/>
        <w:spacing w:before="0" w:beforeAutospacing="0" w:after="0" w:afterAutospacing="0" w:line="360" w:lineRule="auto"/>
        <w:rPr>
          <w:rFonts w:ascii="Garamond" w:hAnsi="Garamond"/>
        </w:rPr>
      </w:pPr>
    </w:p>
    <w:sectPr w:rsidR="00803950" w:rsidRPr="00330AC3">
      <w:headerReference w:type="default" r:id="rId8"/>
      <w:footerReference w:type="default" r:id="rId9"/>
      <w:pgSz w:w="11906" w:h="16838"/>
      <w:pgMar w:top="2127" w:right="1134" w:bottom="720" w:left="1134" w:header="709" w:footer="2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FF56" w14:textId="77777777" w:rsidR="0075557A" w:rsidRDefault="0075557A">
      <w:pPr>
        <w:spacing w:after="0" w:line="240" w:lineRule="auto"/>
      </w:pPr>
      <w:r>
        <w:separator/>
      </w:r>
    </w:p>
  </w:endnote>
  <w:endnote w:type="continuationSeparator" w:id="0">
    <w:p w14:paraId="7E392C91" w14:textId="77777777" w:rsidR="0075557A" w:rsidRDefault="00755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6B773" w14:textId="77777777" w:rsidR="001E469E" w:rsidRDefault="00F550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BC73E17" wp14:editId="75A5ADA0">
          <wp:simplePos x="0" y="0"/>
          <wp:positionH relativeFrom="column">
            <wp:posOffset>-616584</wp:posOffset>
          </wp:positionH>
          <wp:positionV relativeFrom="paragraph">
            <wp:posOffset>24130</wp:posOffset>
          </wp:positionV>
          <wp:extent cx="7343775" cy="233045"/>
          <wp:effectExtent l="0" t="0" r="0" b="0"/>
          <wp:wrapNone/>
          <wp:docPr id="1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43775" cy="233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879EA" w14:textId="77777777" w:rsidR="001E469E" w:rsidRDefault="00F550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7002D8F2" wp14:editId="3849A5A4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1228090" cy="495300"/>
          <wp:effectExtent l="0" t="0" r="0" b="0"/>
          <wp:wrapNone/>
          <wp:docPr id="12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809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7C644371" wp14:editId="2D7C2F1A">
          <wp:simplePos x="0" y="0"/>
          <wp:positionH relativeFrom="column">
            <wp:posOffset>4653280</wp:posOffset>
          </wp:positionH>
          <wp:positionV relativeFrom="paragraph">
            <wp:posOffset>46990</wp:posOffset>
          </wp:positionV>
          <wp:extent cx="1459865" cy="590550"/>
          <wp:effectExtent l="0" t="0" r="0" b="0"/>
          <wp:wrapNone/>
          <wp:docPr id="12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986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89D641" w14:textId="77777777" w:rsidR="001E469E" w:rsidRDefault="001E46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4FED6A0F" w14:textId="5A32E672" w:rsidR="001E469E" w:rsidRDefault="00F550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9B6745">
      <w:rPr>
        <w:b/>
        <w:noProof/>
        <w:color w:val="000000"/>
      </w:rPr>
      <w:t>4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9B6745">
      <w:rPr>
        <w:b/>
        <w:noProof/>
        <w:color w:val="000000"/>
      </w:rPr>
      <w:t>4</w:t>
    </w:r>
    <w:r>
      <w:rPr>
        <w:b/>
        <w:color w:val="000000"/>
      </w:rPr>
      <w:fldChar w:fldCharType="end"/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27C566" wp14:editId="60CCA26F">
          <wp:simplePos x="0" y="0"/>
          <wp:positionH relativeFrom="column">
            <wp:posOffset>1</wp:posOffset>
          </wp:positionH>
          <wp:positionV relativeFrom="paragraph">
            <wp:posOffset>58420</wp:posOffset>
          </wp:positionV>
          <wp:extent cx="991235" cy="238125"/>
          <wp:effectExtent l="0" t="0" r="0" b="0"/>
          <wp:wrapNone/>
          <wp:docPr id="12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1235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1395" w14:textId="77777777" w:rsidR="0075557A" w:rsidRDefault="0075557A">
      <w:pPr>
        <w:spacing w:after="0" w:line="240" w:lineRule="auto"/>
      </w:pPr>
      <w:r>
        <w:separator/>
      </w:r>
    </w:p>
  </w:footnote>
  <w:footnote w:type="continuationSeparator" w:id="0">
    <w:p w14:paraId="7DF498E8" w14:textId="77777777" w:rsidR="0075557A" w:rsidRDefault="00755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DB21" w14:textId="4ACF9D64" w:rsidR="001E469E" w:rsidRDefault="000F28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142"/>
      <w:rPr>
        <w:color w:val="000000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19D5DFC5" wp14:editId="3CF653A5">
          <wp:simplePos x="0" y="0"/>
          <wp:positionH relativeFrom="column">
            <wp:posOffset>-4098</wp:posOffset>
          </wp:positionH>
          <wp:positionV relativeFrom="paragraph">
            <wp:posOffset>-320819</wp:posOffset>
          </wp:positionV>
          <wp:extent cx="1276350" cy="1276350"/>
          <wp:effectExtent l="0" t="0" r="0" b="0"/>
          <wp:wrapNone/>
          <wp:docPr id="1646059390" name="Picture 1646059390" descr="A logo of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059390" name="Picture 1646059390" descr="A logo of a compan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276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50BB">
      <w:rPr>
        <w:noProof/>
      </w:rPr>
      <w:drawing>
        <wp:anchor distT="0" distB="0" distL="0" distR="0" simplePos="0" relativeHeight="251658240" behindDoc="1" locked="0" layoutInCell="1" hidden="0" allowOverlap="1" wp14:anchorId="16B58269" wp14:editId="4C58B948">
          <wp:simplePos x="0" y="0"/>
          <wp:positionH relativeFrom="column">
            <wp:posOffset>0</wp:posOffset>
          </wp:positionH>
          <wp:positionV relativeFrom="paragraph">
            <wp:posOffset>-325754</wp:posOffset>
          </wp:positionV>
          <wp:extent cx="1219200" cy="1093867"/>
          <wp:effectExtent l="0" t="0" r="0" b="0"/>
          <wp:wrapNone/>
          <wp:docPr id="12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0" cy="10938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550BB">
      <w:rPr>
        <w:noProof/>
      </w:rPr>
      <w:drawing>
        <wp:anchor distT="0" distB="0" distL="114300" distR="114300" simplePos="0" relativeHeight="251659264" behindDoc="0" locked="0" layoutInCell="1" hidden="0" allowOverlap="1" wp14:anchorId="02C8CF69" wp14:editId="6CC990DC">
          <wp:simplePos x="0" y="0"/>
          <wp:positionH relativeFrom="column">
            <wp:posOffset>4843780</wp:posOffset>
          </wp:positionH>
          <wp:positionV relativeFrom="paragraph">
            <wp:posOffset>-343534</wp:posOffset>
          </wp:positionV>
          <wp:extent cx="1275715" cy="1046480"/>
          <wp:effectExtent l="0" t="0" r="0" b="0"/>
          <wp:wrapSquare wrapText="bothSides" distT="0" distB="0" distL="114300" distR="114300"/>
          <wp:docPr id="12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5715" cy="1046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FC6"/>
    <w:multiLevelType w:val="multilevel"/>
    <w:tmpl w:val="6AAA7B72"/>
    <w:lvl w:ilvl="0">
      <w:start w:val="2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8132A4"/>
    <w:multiLevelType w:val="multilevel"/>
    <w:tmpl w:val="D842DD96"/>
    <w:lvl w:ilvl="0">
      <w:start w:val="1"/>
      <w:numFmt w:val="lowerRoman"/>
      <w:lvlText w:val="%1."/>
      <w:lvlJc w:val="left"/>
      <w:pPr>
        <w:ind w:left="1854" w:hanging="720"/>
      </w:pPr>
      <w:rPr>
        <w:rFonts w:ascii="Cambria" w:eastAsia="Cambria" w:hAnsi="Cambria" w:cs="Cambria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7C84F5F"/>
    <w:multiLevelType w:val="multilevel"/>
    <w:tmpl w:val="62ACF83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577587">
    <w:abstractNumId w:val="0"/>
  </w:num>
  <w:num w:numId="2" w16cid:durableId="1806729026">
    <w:abstractNumId w:val="1"/>
  </w:num>
  <w:num w:numId="3" w16cid:durableId="1767651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9E"/>
    <w:rsid w:val="00074000"/>
    <w:rsid w:val="000C2F13"/>
    <w:rsid w:val="000D3E64"/>
    <w:rsid w:val="000F280A"/>
    <w:rsid w:val="00121354"/>
    <w:rsid w:val="00182F75"/>
    <w:rsid w:val="001E469E"/>
    <w:rsid w:val="00284931"/>
    <w:rsid w:val="002A5C80"/>
    <w:rsid w:val="00330AC3"/>
    <w:rsid w:val="00337C02"/>
    <w:rsid w:val="00370984"/>
    <w:rsid w:val="00375C50"/>
    <w:rsid w:val="00421B28"/>
    <w:rsid w:val="004D0C3E"/>
    <w:rsid w:val="00535BE9"/>
    <w:rsid w:val="0054770D"/>
    <w:rsid w:val="005A724F"/>
    <w:rsid w:val="0075557A"/>
    <w:rsid w:val="00765A3F"/>
    <w:rsid w:val="00787AA4"/>
    <w:rsid w:val="007D64B5"/>
    <w:rsid w:val="00803950"/>
    <w:rsid w:val="00805B06"/>
    <w:rsid w:val="008245E8"/>
    <w:rsid w:val="0084223B"/>
    <w:rsid w:val="00856237"/>
    <w:rsid w:val="00885BFB"/>
    <w:rsid w:val="008D156C"/>
    <w:rsid w:val="00970D28"/>
    <w:rsid w:val="009B6745"/>
    <w:rsid w:val="00B76638"/>
    <w:rsid w:val="00BC290E"/>
    <w:rsid w:val="00C43117"/>
    <w:rsid w:val="00C45872"/>
    <w:rsid w:val="00C45F58"/>
    <w:rsid w:val="00D534AF"/>
    <w:rsid w:val="00E75EE0"/>
    <w:rsid w:val="00F550BB"/>
    <w:rsid w:val="00FB0678"/>
    <w:rsid w:val="00FD1F26"/>
    <w:rsid w:val="00FE651B"/>
    <w:rsid w:val="00FE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7C26"/>
  <w15:docId w15:val="{4D14D923-A608-499F-9674-13C7E22F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40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47E"/>
  </w:style>
  <w:style w:type="paragraph" w:styleId="Footer">
    <w:name w:val="footer"/>
    <w:basedOn w:val="Normal"/>
    <w:link w:val="FooterChar"/>
    <w:uiPriority w:val="99"/>
    <w:unhideWhenUsed/>
    <w:rsid w:val="00740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47E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21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53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5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4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3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85886">
                                  <w:marLeft w:val="0"/>
                                  <w:marRight w:val="0"/>
                                  <w:marTop w:val="3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063705">
                                      <w:blockQuote w:val="1"/>
                                      <w:marLeft w:val="420"/>
                                      <w:marRight w:val="0"/>
                                      <w:marTop w:val="630"/>
                                      <w:marBottom w:val="630"/>
                                      <w:divBdr>
                                        <w:top w:val="single" w:sz="6" w:space="31" w:color="ECF0F1"/>
                                        <w:left w:val="single" w:sz="6" w:space="31" w:color="ECF0F1"/>
                                        <w:bottom w:val="single" w:sz="6" w:space="31" w:color="ECF0F1"/>
                                        <w:right w:val="single" w:sz="6" w:space="31" w:color="ECF0F1"/>
                                      </w:divBdr>
                                    </w:div>
                                    <w:div w:id="1849833702">
                                      <w:marLeft w:val="75"/>
                                      <w:marRight w:val="75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0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2824291">
                          <w:marLeft w:val="0"/>
                          <w:marRight w:val="0"/>
                          <w:marTop w:val="4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5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CEEF0"/>
                                <w:left w:val="single" w:sz="6" w:space="31" w:color="ECEEF0"/>
                                <w:bottom w:val="single" w:sz="6" w:space="0" w:color="ECEEF0"/>
                                <w:right w:val="single" w:sz="6" w:space="0" w:color="ECEEF0"/>
                              </w:divBdr>
                            </w:div>
                          </w:divsChild>
                        </w:div>
                        <w:div w:id="65877014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CEEF0"/>
                                <w:left w:val="single" w:sz="6" w:space="31" w:color="ECEEF0"/>
                                <w:bottom w:val="single" w:sz="6" w:space="0" w:color="ECEEF0"/>
                                <w:right w:val="single" w:sz="6" w:space="0" w:color="ECEEF0"/>
                              </w:divBdr>
                            </w:div>
                          </w:divsChild>
                        </w:div>
                        <w:div w:id="390036166">
                          <w:marLeft w:val="0"/>
                          <w:marRight w:val="0"/>
                          <w:marTop w:val="750"/>
                          <w:marBottom w:val="0"/>
                          <w:divBdr>
                            <w:top w:val="single" w:sz="6" w:space="20" w:color="ECEEF0"/>
                            <w:left w:val="single" w:sz="6" w:space="20" w:color="ECEEF0"/>
                            <w:bottom w:val="single" w:sz="6" w:space="20" w:color="ECEEF0"/>
                            <w:right w:val="single" w:sz="6" w:space="20" w:color="ECEEF0"/>
                          </w:divBdr>
                          <w:divsChild>
                            <w:div w:id="28307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71680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64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8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48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95241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17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1886091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60942">
                              <w:marLeft w:val="0"/>
                              <w:marRight w:val="22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94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69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5028869">
                              <w:marLeft w:val="0"/>
                              <w:marRight w:val="22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59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1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7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623514">
                              <w:marLeft w:val="0"/>
                              <w:marRight w:val="22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92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38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28788">
                              <w:marLeft w:val="0"/>
                              <w:marRight w:val="22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30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6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34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4691172">
                              <w:marLeft w:val="0"/>
                              <w:marRight w:val="22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0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28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40286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5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376497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2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8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4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7032">
                          <w:marLeft w:val="0"/>
                          <w:marRight w:val="450"/>
                          <w:marTop w:val="1440"/>
                          <w:marBottom w:val="6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92566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815960">
                          <w:marLeft w:val="0"/>
                          <w:marRight w:val="450"/>
                          <w:marTop w:val="1440"/>
                          <w:marBottom w:val="6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62833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7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7225628">
                          <w:marLeft w:val="0"/>
                          <w:marRight w:val="450"/>
                          <w:marTop w:val="1440"/>
                          <w:marBottom w:val="6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7454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0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1026432">
                          <w:marLeft w:val="0"/>
                          <w:marRight w:val="450"/>
                          <w:marTop w:val="1440"/>
                          <w:marBottom w:val="6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97392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7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612522">
                  <w:marLeft w:val="0"/>
                  <w:marRight w:val="0"/>
                  <w:marTop w:val="0"/>
                  <w:marBottom w:val="0"/>
                  <w:divBdr>
                    <w:top w:val="single" w:sz="6" w:space="23" w:color="1A1A1A"/>
                    <w:left w:val="none" w:sz="0" w:space="0" w:color="auto"/>
                    <w:bottom w:val="none" w:sz="0" w:space="23" w:color="auto"/>
                    <w:right w:val="none" w:sz="0" w:space="0" w:color="auto"/>
                  </w:divBdr>
                  <w:divsChild>
                    <w:div w:id="78488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05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15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3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u2J+chKHWWxo/xZmH17vz/IWjQ==">AMUW2mUk416uSmHYZpiIodn1D49yDumg9NWZB7gFAlwj2ceOIsyz6i2OszlbgtEv6Rvb5zSAhnV+e0oaXQoiZu+SGztzietYxDmXiYfiuuU+1CutEdk3gMF9LpcB+fK/mCvt76Ny/m0a3eQOuqtW7NlDtTZzWZkEyg==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 W Formaggini</dc:creator>
  <cp:lastModifiedBy>Liz Werner</cp:lastModifiedBy>
  <cp:revision>2</cp:revision>
  <cp:lastPrinted>2023-08-07T10:40:00Z</cp:lastPrinted>
  <dcterms:created xsi:type="dcterms:W3CDTF">2026-05-02T16:53:00Z</dcterms:created>
  <dcterms:modified xsi:type="dcterms:W3CDTF">2026-05-02T16:53:00Z</dcterms:modified>
</cp:coreProperties>
</file>