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631BEC">
              <w:rPr>
                <w:rFonts w:ascii="Helvetica Neue" w:hAnsi="Helvetica Neue" w:cs="Arial"/>
                <w:b/>
                <w:sz w:val="20"/>
                <w:szCs w:val="20"/>
              </w:rPr>
              <w:t xml:space="preserve"> 26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2E49CF">
              <w:rPr>
                <w:rFonts w:ascii="Helvetica Neue Medium" w:hAnsi="Helvetica Neue Medium" w:cs="Arial"/>
              </w:rPr>
              <w:t xml:space="preserve">Introduction: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Default="006B35CA" w:rsidP="00D13D63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  <w:p w:rsidR="00631BEC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20"/>
                <w:szCs w:val="20"/>
              </w:rPr>
              <w:t>Creation of class folders and accounts, given a set of instructions.</w:t>
            </w:r>
          </w:p>
          <w:p w:rsidR="00631BEC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20"/>
                <w:szCs w:val="20"/>
              </w:rPr>
              <w:t xml:space="preserve">Research notes on a current topic </w:t>
            </w:r>
            <w:r>
              <w:rPr>
                <w:rFonts w:ascii="Helvetica Neue Medium" w:hAnsi="Helvetica Neue Medium" w:cs="Arial"/>
                <w:sz w:val="20"/>
                <w:szCs w:val="20"/>
              </w:rPr>
              <w:t>in the game (interactive experience) industry.</w:t>
            </w:r>
          </w:p>
          <w:p w:rsidR="00631BEC" w:rsidRPr="00631BEC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20"/>
                <w:szCs w:val="20"/>
              </w:rPr>
              <w:t>Blog post describing and taking a position on the topic researched.</w:t>
            </w:r>
          </w:p>
        </w:tc>
      </w:tr>
      <w:tr w:rsidR="007510F6" w:rsidRPr="00B47F1B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Default="00E378AB" w:rsidP="00D313E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</w:t>
            </w:r>
            <w:r w:rsidR="00E25E51"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  <w:p w:rsidR="00023A87" w:rsidRPr="002E49CF" w:rsidRDefault="00023A87" w:rsidP="002E49CF">
            <w:pPr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E49CF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USA</w:t>
            </w:r>
          </w:p>
          <w:p w:rsidR="00023A87" w:rsidRPr="006356C9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Local Program Resource Guide (Current Edition)</w:t>
            </w:r>
          </w:p>
          <w:p w:rsidR="00023A87" w:rsidRPr="006356C9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Connecting Career Development Event (Local, State, and National Level)</w:t>
            </w:r>
          </w:p>
          <w:p w:rsidR="00023A87" w:rsidRPr="006356C9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Attendance at leadership specific conferences: Made for Excellence</w:t>
            </w:r>
          </w:p>
          <w:p w:rsidR="00023A87" w:rsidRPr="006356C9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56C9">
              <w:rPr>
                <w:rFonts w:ascii="Arial" w:hAnsi="Arial" w:cs="Arial"/>
                <w:color w:val="000000"/>
                <w:sz w:val="20"/>
                <w:szCs w:val="20"/>
              </w:rPr>
              <w:t>Advanced Leadership Development</w:t>
            </w:r>
          </w:p>
          <w:p w:rsidR="00023A87" w:rsidRDefault="00023A87" w:rsidP="00023A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23A87" w:rsidRPr="00B47F1B" w:rsidRDefault="00023A87" w:rsidP="002E49CF">
            <w:pPr>
              <w:ind w:left="360"/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Students will </w:t>
            </w:r>
            <w:r w:rsidRPr="002E49C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access and evaluate information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Pr="002E49C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reason effectively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and </w:t>
            </w:r>
            <w:r w:rsidRPr="002E49C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solve problems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44302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while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researching a current issue in the industry.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Students will </w:t>
            </w:r>
            <w:r w:rsidRPr="002E49C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apply technology effectively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reviewing educational technology skills, industry tools,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and the computer-based classroom learning environment </w:t>
            </w:r>
            <w:r w:rsidR="002E49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including the Canvas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LMS.</w:t>
            </w: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Default="006B35CA" w:rsidP="006B35CA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  <w:p w:rsidR="00023A87" w:rsidRPr="00023A87" w:rsidRDefault="00023A87" w:rsidP="00023A87">
            <w:pPr>
              <w:pStyle w:val="ListParagraph"/>
              <w:numPr>
                <w:ilvl w:val="0"/>
                <w:numId w:val="18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b/>
                <w:sz w:val="20"/>
                <w:szCs w:val="20"/>
              </w:rPr>
              <w:t>WACSLS 3A-I-1-26</w:t>
            </w:r>
            <w:r w:rsidRPr="00023A87">
              <w:rPr>
                <w:rFonts w:ascii="Helvetica Neue Medium" w:hAnsi="Helvetica Neue Medium" w:cs="Arial"/>
                <w:sz w:val="20"/>
                <w:szCs w:val="20"/>
              </w:rPr>
              <w:t>: Compare and debate the positive and negative impacts of computing on behavior and culture.</w:t>
            </w:r>
          </w:p>
          <w:p w:rsidR="00023A87" w:rsidRPr="00023A87" w:rsidRDefault="00023A87" w:rsidP="00023A87">
            <w:pPr>
              <w:pStyle w:val="ListParagraph"/>
              <w:numPr>
                <w:ilvl w:val="0"/>
                <w:numId w:val="18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b/>
                <w:sz w:val="20"/>
                <w:szCs w:val="20"/>
              </w:rPr>
              <w:t>WACSLS 3A-I-1-27</w:t>
            </w:r>
            <w:r w:rsidRPr="00023A87">
              <w:rPr>
                <w:rFonts w:ascii="Helvetica Neue Medium" w:hAnsi="Helvetica Neue Medium" w:cs="Arial"/>
                <w:sz w:val="20"/>
                <w:szCs w:val="20"/>
              </w:rPr>
              <w:t>: Demonstrate how computing enables new forms of experience, expression, communication, and collaborating.</w:t>
            </w:r>
          </w:p>
          <w:p w:rsidR="00023A87" w:rsidRPr="00023A87" w:rsidRDefault="00023A87" w:rsidP="00023A87">
            <w:pPr>
              <w:pStyle w:val="ListParagraph"/>
              <w:numPr>
                <w:ilvl w:val="0"/>
                <w:numId w:val="18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b/>
                <w:sz w:val="20"/>
                <w:szCs w:val="20"/>
              </w:rPr>
              <w:t>CCSS.ELA-Literacy.CCRA.R.2</w:t>
            </w:r>
            <w:r>
              <w:rPr>
                <w:rFonts w:ascii="Helvetica Neue Medium" w:hAnsi="Helvetica Neue Medium" w:cs="Arial"/>
                <w:sz w:val="20"/>
                <w:szCs w:val="20"/>
              </w:rPr>
              <w:t xml:space="preserve">: </w:t>
            </w:r>
            <w:r w:rsidRPr="00023A87">
              <w:rPr>
                <w:rFonts w:ascii="Helvetica Neue Medium" w:hAnsi="Helvetica Neue Medium" w:cs="Arial"/>
                <w:sz w:val="20"/>
                <w:szCs w:val="20"/>
              </w:rPr>
              <w:t>Determine central ideas or themes of a text and analyze their development; summarize the key supporting details and ideas.</w:t>
            </w:r>
          </w:p>
          <w:p w:rsidR="00023A87" w:rsidRPr="00023A87" w:rsidRDefault="00023A87" w:rsidP="00023A87">
            <w:pPr>
              <w:pStyle w:val="ListParagraph"/>
              <w:numPr>
                <w:ilvl w:val="0"/>
                <w:numId w:val="18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b/>
                <w:sz w:val="20"/>
                <w:szCs w:val="20"/>
              </w:rPr>
              <w:t>CCSS.ELA-Literacy.CCRA.W.6</w:t>
            </w:r>
            <w:r w:rsidRPr="00023A87">
              <w:rPr>
                <w:rFonts w:ascii="Helvetica Neue Medium" w:hAnsi="Helvetica Neue Medium" w:cs="Arial"/>
                <w:sz w:val="20"/>
                <w:szCs w:val="20"/>
              </w:rPr>
              <w:t>: Use technology, including the Internet, to produce and publish writing and to interact and collaborate with others.</w:t>
            </w:r>
          </w:p>
        </w:tc>
      </w:tr>
      <w:tr w:rsidR="006B35CA" w:rsidRPr="00B47F1B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B47F1B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</w:t>
            </w:r>
            <w:r w:rsidR="00F40427"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6B35CA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631BEC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5.5</w:t>
            </w:r>
          </w:p>
        </w:tc>
      </w:tr>
      <w:tr w:rsidR="00415642" w:rsidRPr="00B47F1B" w:rsidTr="00023A87">
        <w:trPr>
          <w:trHeight w:val="206"/>
          <w:jc w:val="center"/>
        </w:trPr>
        <w:tc>
          <w:tcPr>
            <w:tcW w:w="15019" w:type="dxa"/>
            <w:gridSpan w:val="2"/>
            <w:shd w:val="clear" w:color="auto" w:fill="auto"/>
            <w:vAlign w:val="bottom"/>
          </w:tcPr>
          <w:p w:rsidR="00023A87" w:rsidRPr="00023A87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Precisely follow a set of written instructions to accomplish a task.</w:t>
            </w:r>
          </w:p>
          <w:p w:rsidR="00023A87" w:rsidRPr="00023A87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Manage digital files and folders - create, delete, name, rename, and organize.</w:t>
            </w:r>
          </w:p>
          <w:p w:rsidR="00415642" w:rsidRPr="00B47F1B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023A8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Organize online resources with bookmarks, manage bookmarks.</w:t>
            </w:r>
          </w:p>
        </w:tc>
      </w:tr>
    </w:tbl>
    <w:p w:rsidR="002E49CF" w:rsidRDefault="002E49CF" w:rsidP="002E49CF">
      <w:pPr>
        <w:ind w:left="990"/>
      </w:pPr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2E49CF" w:rsidRDefault="001146A3" w:rsidP="002E49CF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2E49CF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  <w:p w:rsidR="002E49CF" w:rsidRPr="00CC1E27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Demonstrate the ability to use common vocabulary and conceptual frameworks in discussions of game design and development.</w:t>
            </w:r>
          </w:p>
          <w:p w:rsidR="002E49CF" w:rsidRPr="00CC1E2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Test of framework knowledge:</w:t>
            </w:r>
          </w:p>
          <w:p w:rsidR="002E49CF" w:rsidRPr="00CC1E2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MDA</w:t>
            </w:r>
            <w:r w:rsidR="00CC1E27" w:rsidRPr="00CC1E27">
              <w:rPr>
                <w:rFonts w:ascii="Helvetica Neue Medium" w:hAnsi="Helvetica Neue Medium" w:cs="Arial"/>
                <w:sz w:val="20"/>
                <w:szCs w:val="20"/>
              </w:rPr>
              <w:t xml:space="preserve"> (et al)</w:t>
            </w:r>
          </w:p>
          <w:p w:rsidR="002E49CF" w:rsidRPr="00CC1E2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Game elements (Tracey Fullerton)</w:t>
            </w:r>
          </w:p>
          <w:p w:rsidR="002E49CF" w:rsidRPr="00CC1E2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 xml:space="preserve">Games and related forms (Keith </w:t>
            </w:r>
            <w:proofErr w:type="spellStart"/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Burgeron</w:t>
            </w:r>
            <w:proofErr w:type="spellEnd"/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)</w:t>
            </w:r>
          </w:p>
          <w:p w:rsidR="002E49CF" w:rsidRPr="00CC1E2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Vocabulary test:</w:t>
            </w:r>
          </w:p>
          <w:p w:rsidR="002E49CF" w:rsidRPr="00CC1E2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 xml:space="preserve">Use of 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vocabulary and conceptual frame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 xml:space="preserve">After playtesting a variety of games produce a short report proposing a modification to 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a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 xml:space="preserve"> game tested using "industry standard" vocabulary and concepts.</w:t>
            </w:r>
          </w:p>
        </w:tc>
      </w:tr>
      <w:tr w:rsidR="001146A3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CC1E27" w:rsidRDefault="001146A3" w:rsidP="00026F25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</w:t>
            </w:r>
            <w:r w:rsidRPr="00CC1E27">
              <w:rPr>
                <w:rFonts w:ascii="Helvetica Neue" w:hAnsi="Helvetica Neue" w:cs="Arial"/>
                <w:color w:val="000000"/>
                <w:sz w:val="20"/>
                <w:szCs w:val="20"/>
              </w:rPr>
              <w:t>eadership Alignment:</w:t>
            </w:r>
          </w:p>
          <w:p w:rsidR="00CC1E27" w:rsidRPr="00CC1E27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</w:pP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Skills USA: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</w:pP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Profess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ional Development Program (PDP)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</w:pP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 xml:space="preserve">Total 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Quality Curriculum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</w:pPr>
            <w:proofErr w:type="spellStart"/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SkillsUSA</w:t>
            </w:r>
            <w:proofErr w:type="spellEnd"/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 xml:space="preserve"> Ch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ampionships Technical Standards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</w:pP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Leadership Handbook</w:t>
            </w:r>
          </w:p>
          <w:p w:rsidR="00CC1E27" w:rsidRPr="00CC1E27" w:rsidRDefault="00CC1E27" w:rsidP="00026F25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:rsidR="00CC1E27" w:rsidRPr="00CC1E27" w:rsidRDefault="00CC1E27" w:rsidP="00CC1E27">
            <w:pPr>
              <w:ind w:left="7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 xml:space="preserve">Students will </w:t>
            </w:r>
            <w:r w:rsidRPr="00CC1E27">
              <w:rPr>
                <w:rFonts w:ascii="Helvetica Neue" w:hAnsi="Helvetica Neue" w:cs="Arial"/>
                <w:b/>
                <w:bCs/>
                <w:color w:val="000000"/>
                <w:sz w:val="20"/>
                <w:szCs w:val="20"/>
              </w:rPr>
              <w:t>reason effectively, use systems thinking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 xml:space="preserve">, </w:t>
            </w:r>
            <w:r w:rsidRPr="00CC1E27">
              <w:rPr>
                <w:rFonts w:ascii="Helvetica Neue" w:hAnsi="Helvetica Neue" w:cs="Arial"/>
                <w:b/>
                <w:bCs/>
                <w:color w:val="000000"/>
                <w:sz w:val="20"/>
                <w:szCs w:val="20"/>
              </w:rPr>
              <w:t>solve problems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 xml:space="preserve"> and </w:t>
            </w:r>
            <w:r w:rsidRPr="00CC1E27">
              <w:rPr>
                <w:rFonts w:ascii="Helvetica Neue" w:hAnsi="Helvetica Neue" w:cs="Arial"/>
                <w:b/>
                <w:bCs/>
                <w:color w:val="000000"/>
                <w:sz w:val="20"/>
                <w:szCs w:val="20"/>
              </w:rPr>
              <w:t>produce results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 xml:space="preserve"> 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as we introduce the skill of playtesting games and providing constructive feedback to peers</w:t>
            </w:r>
            <w:r w:rsidRPr="00CC1E27">
              <w:rPr>
                <w:rFonts w:ascii="Helvetica Neue" w:hAnsi="Helvetica Neue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1146A3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b/>
                <w:sz w:val="20"/>
                <w:szCs w:val="20"/>
              </w:rPr>
              <w:t>CCSS.ELA-Literacy.CCRA.L.6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b/>
                <w:sz w:val="20"/>
                <w:szCs w:val="20"/>
              </w:rPr>
              <w:t>CCSS.ELA-Literacy.CCRA.R.2</w:t>
            </w:r>
            <w:r>
              <w:rPr>
                <w:rFonts w:ascii="Helvetica Neue Medium" w:hAnsi="Helvetica Neue Medium" w:cs="Arial"/>
                <w:sz w:val="20"/>
                <w:szCs w:val="20"/>
              </w:rPr>
              <w:t>: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 xml:space="preserve"> Determine central ideas or themes of a text and analyze their development; summarize the key supporting details and ideas.</w:t>
            </w:r>
          </w:p>
          <w:p w:rsidR="00CC1E27" w:rsidRPr="00CC1E27" w:rsidRDefault="00CC1E27" w:rsidP="00CC1E27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CC1E27">
              <w:rPr>
                <w:rFonts w:ascii="Helvetica Neue Medium" w:hAnsi="Helvetica Neue Medium" w:cs="Arial"/>
                <w:b/>
                <w:sz w:val="20"/>
                <w:szCs w:val="20"/>
              </w:rPr>
              <w:t>CCSS.ELA-Literacy.CCRA.W.6</w:t>
            </w:r>
            <w:r w:rsidRPr="00CC1E27">
              <w:rPr>
                <w:rFonts w:ascii="Helvetica Neue Medium" w:hAnsi="Helvetica Neue Medium" w:cs="Arial"/>
                <w:sz w:val="20"/>
                <w:szCs w:val="20"/>
              </w:rPr>
              <w:t>: Use technology, including the Internet, to produce and publish writing and to interact and collaborate with others.</w:t>
            </w:r>
          </w:p>
        </w:tc>
      </w:tr>
      <w:tr w:rsidR="001146A3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1146A3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1146A3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1146A3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19</w:t>
            </w:r>
          </w:p>
        </w:tc>
      </w:tr>
      <w:tr w:rsidR="001146A3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1146A3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1146A3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1146A3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14</w:t>
            </w:r>
          </w:p>
        </w:tc>
      </w:tr>
      <w:tr w:rsidR="001146A3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C9142C" w:rsidRPr="00B47F1B" w:rsidRDefault="00C9142C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C9142C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C9142C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C9142C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C9142C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C9142C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C9142C" w:rsidRPr="00B47F1B" w:rsidRDefault="00C9142C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10</w:t>
            </w:r>
          </w:p>
        </w:tc>
      </w:tr>
      <w:tr w:rsidR="00C9142C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C9142C" w:rsidRPr="00B47F1B" w:rsidRDefault="00C9142C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C9142C" w:rsidRPr="00B47F1B" w:rsidRDefault="00C9142C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C9142C" w:rsidRPr="00B47F1B" w:rsidRDefault="00C9142C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D5EC4" w:rsidRDefault="00AD5EC4" w:rsidP="00F40427">
      <w:pPr>
        <w:ind w:left="-990" w:firstLine="990"/>
        <w:rPr>
          <w:rFonts w:ascii="Helvetica Neue" w:hAnsi="Helvetica Neue"/>
        </w:rPr>
      </w:pPr>
      <w:r w:rsidRPr="00B47F1B">
        <w:rPr>
          <w:rFonts w:ascii="Helvetica Neue" w:hAnsi="Helvetica Neue"/>
        </w:rPr>
        <w:br w:type="page"/>
      </w:r>
      <w:bookmarkStart w:id="1" w:name="_GoBack"/>
      <w:bookmarkEnd w:id="1"/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341153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761EA2" w:rsidRPr="00B47F1B" w:rsidRDefault="00761EA2" w:rsidP="00341153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</w:p>
        </w:tc>
      </w:tr>
      <w:tr w:rsidR="00761EA2" w:rsidRPr="00B47F1B" w:rsidTr="00341153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341153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341153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B47F1B" w:rsidRDefault="00761EA2" w:rsidP="00341153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761EA2" w:rsidRPr="00B47F1B" w:rsidTr="00341153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B47F1B" w:rsidRDefault="00761EA2" w:rsidP="00341153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761EA2" w:rsidRPr="00B47F1B" w:rsidTr="00341153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341153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341153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761EA2" w:rsidRPr="00B47F1B" w:rsidRDefault="00761EA2" w:rsidP="00341153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761EA2" w:rsidRPr="00B47F1B" w:rsidTr="0034115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1EA2" w:rsidRPr="00B47F1B" w:rsidRDefault="00761EA2" w:rsidP="0034115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1EA2" w:rsidRPr="00B47F1B" w:rsidRDefault="00761EA2" w:rsidP="0034115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3</w:t>
            </w:r>
          </w:p>
        </w:tc>
      </w:tr>
      <w:tr w:rsidR="00761EA2" w:rsidRPr="00B47F1B" w:rsidTr="0034115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761EA2" w:rsidRPr="00B47F1B" w:rsidRDefault="00761EA2" w:rsidP="0034115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761EA2" w:rsidRPr="00B47F1B" w:rsidRDefault="00761EA2" w:rsidP="00341153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761EA2" w:rsidRPr="00B47F1B" w:rsidRDefault="00761EA2" w:rsidP="00341153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761EA2" w:rsidRPr="00B47F1B" w:rsidRDefault="00761EA2" w:rsidP="0034115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2666FA" w:rsidRPr="001146A3" w:rsidRDefault="002666FA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6A75DD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footerReference w:type="default" r:id="rId11"/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5DD" w:rsidRDefault="006A75DD">
      <w:r>
        <w:separator/>
      </w:r>
    </w:p>
  </w:endnote>
  <w:endnote w:type="continuationSeparator" w:id="0">
    <w:p w:rsidR="006A75DD" w:rsidRDefault="006A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Bold">
    <w:altName w:val="Minion Bol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5DD" w:rsidRDefault="006A75DD">
      <w:r>
        <w:separator/>
      </w:r>
    </w:p>
  </w:footnote>
  <w:footnote w:type="continuationSeparator" w:id="0">
    <w:p w:rsidR="006A75DD" w:rsidRDefault="006A7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16D4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369A2"/>
    <w:multiLevelType w:val="hybridMultilevel"/>
    <w:tmpl w:val="85B0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8"/>
  </w:num>
  <w:num w:numId="5">
    <w:abstractNumId w:val="2"/>
  </w:num>
  <w:num w:numId="6">
    <w:abstractNumId w:val="1"/>
  </w:num>
  <w:num w:numId="7">
    <w:abstractNumId w:val="8"/>
  </w:num>
  <w:num w:numId="8">
    <w:abstractNumId w:val="15"/>
  </w:num>
  <w:num w:numId="9">
    <w:abstractNumId w:val="22"/>
  </w:num>
  <w:num w:numId="10">
    <w:abstractNumId w:val="19"/>
  </w:num>
  <w:num w:numId="11">
    <w:abstractNumId w:val="6"/>
  </w:num>
  <w:num w:numId="12">
    <w:abstractNumId w:val="21"/>
  </w:num>
  <w:num w:numId="13">
    <w:abstractNumId w:val="11"/>
  </w:num>
  <w:num w:numId="14">
    <w:abstractNumId w:val="20"/>
  </w:num>
  <w:num w:numId="15">
    <w:abstractNumId w:val="0"/>
  </w:num>
  <w:num w:numId="16">
    <w:abstractNumId w:val="17"/>
  </w:num>
  <w:num w:numId="17">
    <w:abstractNumId w:val="12"/>
  </w:num>
  <w:num w:numId="18">
    <w:abstractNumId w:val="16"/>
  </w:num>
  <w:num w:numId="19">
    <w:abstractNumId w:val="10"/>
  </w:num>
  <w:num w:numId="20">
    <w:abstractNumId w:val="13"/>
  </w:num>
  <w:num w:numId="21">
    <w:abstractNumId w:val="9"/>
  </w:num>
  <w:num w:numId="22">
    <w:abstractNumId w:val="5"/>
  </w:num>
  <w:num w:numId="2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A75DD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1EA2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932C7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47F1B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EAEA4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3A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AEE9-BFDF-6244-B052-F4B8CFE2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69</TotalTime>
  <Pages>9</Pages>
  <Words>1025</Words>
  <Characters>5396</Characters>
  <Application>Microsoft Office Word</Application>
  <DocSecurity>0</DocSecurity>
  <Lines>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5</cp:revision>
  <cp:lastPrinted>2013-04-11T19:23:00Z</cp:lastPrinted>
  <dcterms:created xsi:type="dcterms:W3CDTF">2018-05-28T06:35:00Z</dcterms:created>
  <dcterms:modified xsi:type="dcterms:W3CDTF">2018-06-26T18:07:00Z</dcterms:modified>
</cp:coreProperties>
</file>