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xjsc98y0w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Requisitos para Projeto de Controle de LED com Arduino e Java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5a5cs5n2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Objetivos Gerais: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é o objetivo principal do software que será desenvolvido?</w:t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um software em Java que se comunica com o Arduino para controlar um LED, permitindo ligar e desligar o dispositivo através de uma interface gráfica.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fui9x32ul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Requisitos Funcionais: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tipos de dispositivos serão controlados pelo Arduino (e.g., LEDs, motores, sensores)?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Arduino controlará um LED.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ações serão realizadas pelo software?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Ligar o LED.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Desligar o LED.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o software confirmará que a ação foi realizada com sucesso?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software exibirá uma mensagem de confirmação na interface gráfica.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rsgu4v64d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Comunicação: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será a taxa de transmissão (baud rate) utilizada para a comunicação serial?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taxa de transmissão será de 9600 baud.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8wl7olzs6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Interface do Usuário: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framework será utilizado para a criação da interface gráfica (e.g., Swing, JavaFX)?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Será utilizado o JavaFX para a criação da interface gráfica.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elementos de interface serão necessários?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para ligar o LED.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para desligar o LED.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Área de texto para exibir mensagens de status.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dlkxm1huk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Requisitos Não Funcionais: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são os requisitos de desempenho do sistema?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responder às ações do usuário em menos de 1 segundo.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 segurança: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Apenas usuários autorizados devem poder acessar e controlar o dispositivo.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b70ugscei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Documentação e Usabilidade: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tipos de documentação são esperados (e.g., manual do usuário, documentação técnica)?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do usuário.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Documentação técnica detalhando a comunicação entre Java e Arduino.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2ovxr90oj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Hardware e Montagem: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componentes eletrônicos específicos serão utilizados?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Uno.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LED.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Resistor de 220 ohms.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Fios de conexão.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Existe um esquema de montagem que deve ser seguido?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Sim, o LED deve ser conectado ao pino digital 13 do Arduino através do resistor.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Há limitações ou preferências quanto ao tipo de Arduino a ser utilizado?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projeto deve ser compatível com o Arduino Uno.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42fqvwwiw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Integração e Testes: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será feita a integração entre o software Java e o programa Arduino?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Utilizando a biblioteca RXTX para comunicação serial no Java.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testes serão realizados para garantir o funcionamento do sistema?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Testes unitários para verificar a comunicação serial.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Testes funcionais para verificar o controle do LED.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kl51o69up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Manutenção e Extensibilidade: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sistema deverá ser facilmente extensível para adicionar novos dispositivos ou funcionalidades no futuro?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Sim, a arquitetura do software deve permitir a adição de novos dispositivos como sensores e motores.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89j7wsj7k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Entrega e Prazos: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é a data final para a entrega do projeto?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data final para a entrega do projeto é 30 de setembro de 2024.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h4azysf7p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Análise de Sistemas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vpf0plff8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Prof. Éder Oliveira de Rosso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xpic3mjpr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Definição (IEEE Standard Glossary of Software Engineering Terminology - 1997):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Condição ou funcionalidade necessária a um usuário para resolver um problema.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Condição ou funcionalidade que deve ser atingida ou influenciada por um componente de sistema para satisfazer um contrato, padrão, especificação, ou outro documento formalmente definido.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Representação documentada de uma condição ou funcionalidade conforme itens 1 ou 2.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lcp09y9uy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Qualidades de um Requisito de Software (IEEE 830):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Correção:</w:t>
      </w:r>
      <w:r w:rsidDel="00000000" w:rsidR="00000000" w:rsidRPr="00000000">
        <w:rPr>
          <w:rtl w:val="0"/>
        </w:rPr>
        <w:t xml:space="preserve"> Todos os requisitos devem estar presentes no sistema.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Completude:</w:t>
      </w:r>
      <w:r w:rsidDel="00000000" w:rsidR="00000000" w:rsidRPr="00000000">
        <w:rPr>
          <w:rtl w:val="0"/>
        </w:rPr>
        <w:t xml:space="preserve"> Descreve todas as demandas de interesse dos usuários, incluindo requisitos funcionais, de desempenho, restrições, atributos e interfaces externas.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Consistência:</w:t>
      </w:r>
      <w:r w:rsidDel="00000000" w:rsidR="00000000" w:rsidRPr="00000000">
        <w:rPr>
          <w:rtl w:val="0"/>
        </w:rPr>
        <w:t xml:space="preserve"> Nenhum subconjunto de requisitos deve entrar em conflito com os demais.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ambiguidade:</w:t>
      </w:r>
      <w:r w:rsidDel="00000000" w:rsidR="00000000" w:rsidRPr="00000000">
        <w:rPr>
          <w:rtl w:val="0"/>
        </w:rPr>
        <w:t xml:space="preserve"> Deve ser interpretado de uma única maneira por todos os envolvidos.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Verificabilidade:</w:t>
      </w:r>
      <w:r w:rsidDel="00000000" w:rsidR="00000000" w:rsidRPr="00000000">
        <w:rPr>
          <w:rtl w:val="0"/>
        </w:rPr>
        <w:t xml:space="preserve"> O sistema deve cumprir o requisito.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Modificabilidade:</w:t>
      </w:r>
      <w:r w:rsidDel="00000000" w:rsidR="00000000" w:rsidRPr="00000000">
        <w:rPr>
          <w:rtl w:val="0"/>
        </w:rPr>
        <w:t xml:space="preserve"> Alterações devem ser realizadas de forma simples e consistente.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Priorizabilidade:</w:t>
      </w:r>
      <w:r w:rsidDel="00000000" w:rsidR="00000000" w:rsidRPr="00000000">
        <w:rPr>
          <w:rtl w:val="0"/>
        </w:rPr>
        <w:t xml:space="preserve"> Estabelecimento de prioridades para o desenvolvimento.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xpzugdzw8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Engenharia de Requisitos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Obter um melhor conhecimento antes de iniciar o desenvolvimento, ajudando na formulação dos requisitos de negócio e na identificação das causas raiz.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no Problema e Documento de Visão:</w:t>
      </w:r>
      <w:r w:rsidDel="00000000" w:rsidR="00000000" w:rsidRPr="00000000">
        <w:rPr>
          <w:rtl w:val="0"/>
        </w:rPr>
        <w:t xml:space="preserve"> Descrição clara do problema, objetivos mensuráveis, e impacto das mudanças sugeridas.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nwrerlyk2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Técnicas de Coleta e Validação dos Requisitos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Entrevistas:</w:t>
      </w:r>
      <w:r w:rsidDel="00000000" w:rsidR="00000000" w:rsidRPr="00000000">
        <w:rPr>
          <w:rtl w:val="0"/>
        </w:rPr>
        <w:t xml:space="preserve"> Podem ser fechadas (com questões pré-definidas) ou abertas (discussão aberta).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Questionários e Workshops:</w:t>
      </w:r>
      <w:r w:rsidDel="00000000" w:rsidR="00000000" w:rsidRPr="00000000">
        <w:rPr>
          <w:rtl w:val="0"/>
        </w:rPr>
        <w:t xml:space="preserve"> Ferramentas adicionais para coleta de requisitos.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Protótipos e Revisão de Especificações:</w:t>
      </w:r>
      <w:r w:rsidDel="00000000" w:rsidR="00000000" w:rsidRPr="00000000">
        <w:rPr>
          <w:rtl w:val="0"/>
        </w:rPr>
        <w:t xml:space="preserve"> Métodos para validação dos requisitos levantados.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7w7y1szs2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Funcionais vs. Não Funcionais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Funcionais:</w:t>
      </w:r>
      <w:r w:rsidDel="00000000" w:rsidR="00000000" w:rsidRPr="00000000">
        <w:rPr>
          <w:rtl w:val="0"/>
        </w:rPr>
        <w:t xml:space="preserve"> Descrevem os comportamentos do sistema em detalhes.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Não Funcionais:</w:t>
      </w:r>
      <w:r w:rsidDel="00000000" w:rsidR="00000000" w:rsidRPr="00000000">
        <w:rPr>
          <w:rtl w:val="0"/>
        </w:rPr>
        <w:t xml:space="preserve"> Representam características e restrições do sistema, como desempenho, segurança, usabilidade e manutenibilidade.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