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dw6vvuoi6nes" w:id="0"/>
      <w:bookmarkEnd w:id="0"/>
      <w:r w:rsidDel="00000000" w:rsidR="00000000" w:rsidRPr="00000000">
        <w:rPr>
          <w:rtl w:val="0"/>
        </w:rPr>
        <w:t xml:space="preserve">GitHub y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es en la red. Git es en local.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mm6jq7savhm" w:id="1"/>
      <w:bookmarkEnd w:id="1"/>
      <w:r w:rsidDel="00000000" w:rsidR="00000000" w:rsidRPr="00000000">
        <w:rPr>
          <w:rtl w:val="0"/>
        </w:rPr>
        <w:t xml:space="preserve">Estructura GitHub/Git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WorkingDirectory → Index → Local Repository → Repositorio Remoto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wgklg588xujt" w:id="2"/>
      <w:bookmarkEnd w:id="2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 un repositorio, es decir crea un fichero .git que es donde se guarda toda la información relativa al repositorio.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Antes de subir archivos o manejar los commit, etc… se necesita ejecutar estos dos comandos: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git config --global user.name "Douglas Warner Jurado Peña"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git config --global user.email "douglaswarner.jp@gmail.com"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que la plataforma git sepa quien eres.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git add [archivos]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manda los archivos al stage.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git commit -m ‘ 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guarda los procesos incluyendo un mensaje.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git commit -a -m ‘ 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hace el add y el commit a la vez.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 muestra los archivos que están enlazados a git.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git log (--oneline)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 historial de los commit realizados, cada commit tiene una clave asignada para identificarlos cómo únicos.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git log --Graph --all --oneline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el historial de repositorios en forma de grafo, con sus 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3nkym07kr901" w:id="3"/>
      <w:bookmarkEnd w:id="3"/>
      <w:r w:rsidDel="00000000" w:rsidR="00000000" w:rsidRPr="00000000">
        <w:rPr>
          <w:rtl w:val="0"/>
        </w:rPr>
        <w:t xml:space="preserve">Remoto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git remote add + (alias Remoto) + dirección https del repositorio GitHub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vincular el repositorio remoto local con el de GitHub. Es decir preparar los archivos para hacer el push al repositorio remoto GitHub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PD: la dirección https se encuentra en el repositorio en GitHub.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git remote (-v)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muestra todos los remotos vinculados que se han hecho del repositorio en el que estoy.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partir de este momento, es cuando ya me puedo comunicarme con mi repositorio remoto.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 decir que hasta que no haya dado de alta mi repositorio local, no podré comunicarme.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git remote remove + (alias remoto)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quita la conexión con el remoto GitHub.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git push + (alias Remoto) + (rama, </w:t>
      </w:r>
      <w:r w:rsidDel="00000000" w:rsidR="00000000" w:rsidRPr="00000000">
        <w:rPr>
          <w:rtl w:val="0"/>
        </w:rPr>
        <w:t xml:space="preserve">por ejemplo master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pasa los archivos de local a la red, es decir al remoto dado de alta con git remote add.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git checkout (código commit)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podemos volver atrás eliminando todos los cambios hechos. Con el podemos volver a cualquier rama. Para volver al actual, podemos utilizar el comando git checkout master.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git reset --(soft|mixed|hard) + (código commit)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igual que el checkout pero elimina los commit.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--soft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sólo borra el repositorio local. No toca nuestro código. Mantiene el working directory.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--mixed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igual que --soft pero borra también el stage index.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--hard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borra todo lo que hay en el commit. Es el más peligroso.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nu3nmfjmk9ye" w:id="4"/>
      <w:bookmarkEnd w:id="4"/>
      <w:r w:rsidDel="00000000" w:rsidR="00000000" w:rsidRPr="00000000">
        <w:rPr>
          <w:rtl w:val="0"/>
        </w:rPr>
        <w:t xml:space="preserve">Ramas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 muestra todas la ramas que hay.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git branch (nombre rama)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 una rama.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git branch -a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también muestra la rama del repositorio github. También te muestra la rama oculta.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git branch -av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 mismo que -a pero también te muestra en el commit que este actualmente.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git branch -d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elimina la rama, y las modificaciones hechas en esas ramas desaparecen si no se fusionan.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git merge + (nombre rama)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fusiona las ramas, con las modificaciones hechas en esa rama. Es decir trae todos los cambios a la rama en la que estoy donde utilizó el comando.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git checkout -b + (nombre rama)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 crea la rama y te mueve a ella.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Fast-Forward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Sólo hace la fusión.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Manual Merge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Hay que reparar los conflictos.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3okj2t1p6px" w:id="5"/>
      <w:bookmarkEnd w:id="5"/>
      <w:r w:rsidDel="00000000" w:rsidR="00000000" w:rsidRPr="00000000">
        <w:rPr>
          <w:rtl w:val="0"/>
        </w:rPr>
        <w:t xml:space="preserve">WorkFlows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caso de querer crear una organización de un repositorio en github, y así poder trabajar un mismo grupo de usuarios sobre el mismo repositorio, ya sea por motivos de empresa, etc… Se debe de crear una nueva organización, luego importamos el repositorio a la organización.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Ahora debemos invitar a los usuarios que vayan a pertenecer al proyecto, y mediante un email ellos aceptaran y ya estarán dentro del proyecto.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caso de no pertenecer a un proyecto, podemos traer una copia del repositorio de un proyecto público de github, a nuestra cuenta de github y trabajar con ella, sin modificar el original. Con ello podemos mandar nuestras modificaciones al original, y luego el autor del proyecto puede aceptar esas modificaciones o no.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yqxadzdw6tao" w:id="6"/>
      <w:bookmarkEnd w:id="6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Prácticamente es reportar un bug o cosas pendientes para hacer.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